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C1477" w14:textId="77777777" w:rsidR="00237F32" w:rsidRDefault="00237F32" w:rsidP="00237F32">
      <w:pPr>
        <w:tabs>
          <w:tab w:val="left" w:pos="1485"/>
        </w:tabs>
        <w:rPr>
          <w:noProof/>
          <w:lang w:eastAsia="pt-PT"/>
        </w:rPr>
      </w:pPr>
      <w:r>
        <w:rPr>
          <w:noProof/>
          <w:lang w:eastAsia="pt-PT"/>
        </w:rPr>
        <w:tab/>
      </w:r>
    </w:p>
    <w:p w14:paraId="6449DEE9" w14:textId="77777777" w:rsidR="00237F32" w:rsidRDefault="00237F32" w:rsidP="00237F32">
      <w:pPr>
        <w:rPr>
          <w:noProof/>
          <w:lang w:eastAsia="pt-PT"/>
        </w:rPr>
      </w:pPr>
    </w:p>
    <w:p w14:paraId="00F98E01" w14:textId="7E858099" w:rsidR="00237F32" w:rsidRDefault="00237F32" w:rsidP="00237F32">
      <w:bookmarkStart w:id="0" w:name="_Hlk159841036"/>
    </w:p>
    <w:p w14:paraId="00C96B6C" w14:textId="53A9F638" w:rsidR="00237F32" w:rsidRDefault="0014690C" w:rsidP="00237F32">
      <w:r w:rsidRPr="00627E3E">
        <w:rPr>
          <w:noProof/>
          <w:sz w:val="18"/>
          <w:szCs w:val="18"/>
        </w:rPr>
        <w:drawing>
          <wp:anchor distT="0" distB="0" distL="114300" distR="114300" simplePos="0" relativeHeight="251672576" behindDoc="0" locked="0" layoutInCell="1" hidden="0" allowOverlap="1" wp14:anchorId="3A5792D2" wp14:editId="4CA84460">
            <wp:simplePos x="0" y="0"/>
            <wp:positionH relativeFrom="column">
              <wp:posOffset>0</wp:posOffset>
            </wp:positionH>
            <wp:positionV relativeFrom="paragraph">
              <wp:posOffset>151765</wp:posOffset>
            </wp:positionV>
            <wp:extent cx="2517140" cy="655320"/>
            <wp:effectExtent l="0" t="0" r="0" b="0"/>
            <wp:wrapSquare wrapText="bothSides" distT="0" distB="0" distL="114300" distR="114300"/>
            <wp:docPr id="25" name="Imagem 25"/>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517140" cy="655320"/>
                    </a:xfrm>
                    <a:prstGeom prst="rect">
                      <a:avLst/>
                    </a:prstGeom>
                    <a:ln/>
                  </pic:spPr>
                </pic:pic>
              </a:graphicData>
            </a:graphic>
          </wp:anchor>
        </w:drawing>
      </w:r>
    </w:p>
    <w:p w14:paraId="4A2AC469" w14:textId="77777777" w:rsidR="00237F32" w:rsidRDefault="00237F32" w:rsidP="00237F32"/>
    <w:p w14:paraId="65BDBBA1" w14:textId="77777777" w:rsidR="00237F32" w:rsidRDefault="00237F32" w:rsidP="00237F32">
      <w:pPr>
        <w:jc w:val="center"/>
        <w:rPr>
          <w:rFonts w:ascii="Arial Black" w:hAnsi="Arial Black"/>
          <w:color w:val="0070C0"/>
          <w:sz w:val="56"/>
          <w:szCs w:val="56"/>
        </w:rPr>
      </w:pPr>
    </w:p>
    <w:p w14:paraId="3AD40C05" w14:textId="77777777" w:rsidR="00237F32" w:rsidRDefault="00237F32" w:rsidP="00237F32">
      <w:pPr>
        <w:jc w:val="center"/>
        <w:rPr>
          <w:rFonts w:ascii="Arial Black" w:hAnsi="Arial Black"/>
          <w:color w:val="0070C0"/>
          <w:sz w:val="56"/>
          <w:szCs w:val="56"/>
        </w:rPr>
      </w:pPr>
    </w:p>
    <w:p w14:paraId="73DDF14F" w14:textId="77777777" w:rsidR="00237F32" w:rsidRDefault="00237F32" w:rsidP="00237F32">
      <w:pPr>
        <w:jc w:val="center"/>
        <w:rPr>
          <w:rFonts w:ascii="Arial Black" w:hAnsi="Arial Black"/>
          <w:color w:val="0070C0"/>
          <w:sz w:val="56"/>
          <w:szCs w:val="56"/>
        </w:rPr>
      </w:pPr>
    </w:p>
    <w:p w14:paraId="247F4735" w14:textId="77777777" w:rsidR="00237F32" w:rsidRPr="00672A2C" w:rsidRDefault="00237F32" w:rsidP="00237F32">
      <w:pPr>
        <w:pBdr>
          <w:top w:val="double" w:sz="4" w:space="1" w:color="0070C0"/>
          <w:left w:val="double" w:sz="4" w:space="4" w:color="0070C0"/>
          <w:bottom w:val="double" w:sz="4" w:space="1" w:color="0070C0"/>
          <w:right w:val="double" w:sz="4" w:space="4" w:color="0070C0"/>
        </w:pBdr>
        <w:jc w:val="center"/>
        <w:rPr>
          <w:rFonts w:ascii="Arial Black" w:hAnsi="Arial Black"/>
          <w:color w:val="0070C0"/>
          <w:sz w:val="56"/>
          <w:szCs w:val="56"/>
        </w:rPr>
      </w:pPr>
      <w:r w:rsidRPr="00672A2C">
        <w:rPr>
          <w:rFonts w:ascii="Arial Black" w:hAnsi="Arial Black"/>
          <w:color w:val="0070C0"/>
          <w:sz w:val="56"/>
          <w:szCs w:val="56"/>
        </w:rPr>
        <w:t>MANUAL</w:t>
      </w:r>
    </w:p>
    <w:p w14:paraId="41DB781F" w14:textId="77777777" w:rsidR="00237F32" w:rsidRPr="00672A2C" w:rsidRDefault="00237F32" w:rsidP="00237F32">
      <w:pPr>
        <w:pBdr>
          <w:top w:val="double" w:sz="4" w:space="1" w:color="0070C0"/>
          <w:left w:val="double" w:sz="4" w:space="4" w:color="0070C0"/>
          <w:bottom w:val="double" w:sz="4" w:space="1" w:color="0070C0"/>
          <w:right w:val="double" w:sz="4" w:space="4" w:color="0070C0"/>
        </w:pBdr>
        <w:jc w:val="center"/>
        <w:rPr>
          <w:rFonts w:ascii="Arial Black" w:hAnsi="Arial Black"/>
          <w:color w:val="0070C0"/>
          <w:sz w:val="56"/>
          <w:szCs w:val="56"/>
        </w:rPr>
      </w:pPr>
      <w:r w:rsidRPr="00672A2C">
        <w:rPr>
          <w:rFonts w:ascii="Arial Black" w:hAnsi="Arial Black"/>
          <w:color w:val="0070C0"/>
          <w:sz w:val="56"/>
          <w:szCs w:val="56"/>
        </w:rPr>
        <w:t>DO SISTEMA INTERNO</w:t>
      </w:r>
    </w:p>
    <w:p w14:paraId="1B9C1C20" w14:textId="77777777" w:rsidR="00237F32" w:rsidRPr="00672A2C" w:rsidRDefault="00237F32" w:rsidP="00237F32">
      <w:pPr>
        <w:pBdr>
          <w:top w:val="double" w:sz="4" w:space="1" w:color="0070C0"/>
          <w:left w:val="double" w:sz="4" w:space="4" w:color="0070C0"/>
          <w:bottom w:val="double" w:sz="4" w:space="1" w:color="0070C0"/>
          <w:right w:val="double" w:sz="4" w:space="4" w:color="0070C0"/>
        </w:pBdr>
        <w:jc w:val="center"/>
        <w:rPr>
          <w:rFonts w:ascii="Arial Black" w:hAnsi="Arial Black"/>
          <w:color w:val="0070C0"/>
          <w:sz w:val="56"/>
          <w:szCs w:val="56"/>
        </w:rPr>
      </w:pPr>
      <w:r w:rsidRPr="00672A2C">
        <w:rPr>
          <w:rFonts w:ascii="Arial Black" w:hAnsi="Arial Black"/>
          <w:color w:val="0070C0"/>
          <w:sz w:val="56"/>
          <w:szCs w:val="56"/>
        </w:rPr>
        <w:t>DE GARANTIA DA QUALIDADE</w:t>
      </w:r>
    </w:p>
    <w:p w14:paraId="4EEFA974" w14:textId="77777777" w:rsidR="00237F32" w:rsidRDefault="00237F32" w:rsidP="00237F32"/>
    <w:p w14:paraId="5B4498F6" w14:textId="77777777" w:rsidR="00237F32" w:rsidRDefault="00237F32" w:rsidP="00237F32"/>
    <w:p w14:paraId="71ACFCB1" w14:textId="77777777" w:rsidR="00237F32" w:rsidRDefault="00237F32" w:rsidP="00237F32"/>
    <w:p w14:paraId="1466FEA6" w14:textId="77777777" w:rsidR="00237F32" w:rsidRDefault="00237F32" w:rsidP="00237F32">
      <w:pPr>
        <w:jc w:val="center"/>
        <w:rPr>
          <w:color w:val="4472C4" w:themeColor="accent1"/>
        </w:rPr>
      </w:pPr>
    </w:p>
    <w:bookmarkEnd w:id="0"/>
    <w:p w14:paraId="4E43F2F5" w14:textId="77777777" w:rsidR="00237F32" w:rsidRDefault="00237F32" w:rsidP="00237F32">
      <w:pPr>
        <w:jc w:val="center"/>
        <w:rPr>
          <w:color w:val="4472C4" w:themeColor="accent1"/>
        </w:rPr>
      </w:pPr>
    </w:p>
    <w:p w14:paraId="1FCC73E0" w14:textId="77777777" w:rsidR="00237F32" w:rsidRDefault="00237F32" w:rsidP="00237F32">
      <w:pPr>
        <w:jc w:val="center"/>
        <w:rPr>
          <w:color w:val="4472C4" w:themeColor="accent1"/>
        </w:rPr>
      </w:pPr>
    </w:p>
    <w:p w14:paraId="01862E2C" w14:textId="77777777" w:rsidR="00237F32" w:rsidRDefault="00237F32" w:rsidP="00237F32">
      <w:pPr>
        <w:jc w:val="center"/>
        <w:rPr>
          <w:color w:val="4472C4" w:themeColor="accent1"/>
        </w:rPr>
      </w:pPr>
    </w:p>
    <w:p w14:paraId="13A600A4" w14:textId="77777777" w:rsidR="00237F32" w:rsidRDefault="00237F32" w:rsidP="00237F32">
      <w:pPr>
        <w:jc w:val="center"/>
        <w:rPr>
          <w:color w:val="4472C4" w:themeColor="accent1"/>
        </w:rPr>
      </w:pPr>
    </w:p>
    <w:p w14:paraId="62733EF6" w14:textId="77777777" w:rsidR="00237F32" w:rsidRDefault="00237F32" w:rsidP="00237F32">
      <w:pPr>
        <w:jc w:val="center"/>
        <w:rPr>
          <w:color w:val="4472C4" w:themeColor="accent1"/>
        </w:rPr>
      </w:pPr>
    </w:p>
    <w:p w14:paraId="7A434F39" w14:textId="77777777" w:rsidR="00237F32" w:rsidRDefault="00237F32" w:rsidP="00237F32">
      <w:pPr>
        <w:jc w:val="center"/>
        <w:rPr>
          <w:color w:val="4472C4" w:themeColor="accent1"/>
        </w:rPr>
      </w:pPr>
    </w:p>
    <w:p w14:paraId="03433CCA" w14:textId="77777777" w:rsidR="00237F32" w:rsidRDefault="00237F32" w:rsidP="00237F32">
      <w:pPr>
        <w:jc w:val="center"/>
        <w:rPr>
          <w:color w:val="4472C4" w:themeColor="accent1"/>
        </w:rPr>
      </w:pPr>
    </w:p>
    <w:p w14:paraId="457FC742" w14:textId="77777777" w:rsidR="00237F32" w:rsidRDefault="00237F32" w:rsidP="00237F32">
      <w:pPr>
        <w:jc w:val="center"/>
        <w:rPr>
          <w:color w:val="4472C4" w:themeColor="accent1"/>
        </w:rPr>
      </w:pPr>
    </w:p>
    <w:p w14:paraId="520BF975" w14:textId="77777777" w:rsidR="00237F32" w:rsidRDefault="00237F32" w:rsidP="00237F32">
      <w:pPr>
        <w:jc w:val="center"/>
        <w:rPr>
          <w:color w:val="4472C4" w:themeColor="accent1"/>
        </w:rPr>
      </w:pPr>
    </w:p>
    <w:p w14:paraId="306DDD1D" w14:textId="77777777" w:rsidR="00237F32" w:rsidRDefault="00237F32" w:rsidP="00237F32">
      <w:pPr>
        <w:jc w:val="center"/>
        <w:rPr>
          <w:color w:val="4472C4" w:themeColor="accent1"/>
        </w:rPr>
      </w:pPr>
    </w:p>
    <w:p w14:paraId="01C872B0" w14:textId="77777777" w:rsidR="00237F32" w:rsidRDefault="00237F32" w:rsidP="00237F32">
      <w:pPr>
        <w:jc w:val="center"/>
        <w:rPr>
          <w:color w:val="4472C4" w:themeColor="accent1"/>
        </w:rPr>
      </w:pPr>
    </w:p>
    <w:p w14:paraId="01E4728E" w14:textId="77777777" w:rsidR="00237F32" w:rsidRDefault="00237F32" w:rsidP="00237F32">
      <w:pPr>
        <w:jc w:val="center"/>
        <w:rPr>
          <w:color w:val="4472C4" w:themeColor="accent1"/>
        </w:rPr>
      </w:pPr>
    </w:p>
    <w:p w14:paraId="340B4FEF" w14:textId="77777777" w:rsidR="00237F32" w:rsidRDefault="00237F32" w:rsidP="00237F32">
      <w:pPr>
        <w:jc w:val="center"/>
        <w:rPr>
          <w:color w:val="4472C4" w:themeColor="accent1"/>
        </w:rPr>
      </w:pPr>
    </w:p>
    <w:p w14:paraId="310663F4" w14:textId="77777777" w:rsidR="00237F32" w:rsidRDefault="00237F32" w:rsidP="00237F32">
      <w:pPr>
        <w:jc w:val="center"/>
        <w:rPr>
          <w:color w:val="4472C4" w:themeColor="accent1"/>
        </w:rPr>
      </w:pPr>
    </w:p>
    <w:p w14:paraId="5D355B8F" w14:textId="77777777" w:rsidR="00237F32" w:rsidRDefault="00237F32" w:rsidP="00237F32">
      <w:pPr>
        <w:jc w:val="center"/>
        <w:rPr>
          <w:color w:val="4472C4" w:themeColor="accent1"/>
        </w:rPr>
      </w:pPr>
    </w:p>
    <w:p w14:paraId="63066792" w14:textId="77777777" w:rsidR="00237F32" w:rsidRDefault="00237F32" w:rsidP="00237F32">
      <w:pPr>
        <w:jc w:val="center"/>
        <w:rPr>
          <w:color w:val="4472C4" w:themeColor="accent1"/>
        </w:rPr>
      </w:pPr>
    </w:p>
    <w:p w14:paraId="07C03817" w14:textId="77777777" w:rsidR="00237F32" w:rsidRDefault="00237F32" w:rsidP="00237F32">
      <w:pPr>
        <w:jc w:val="center"/>
        <w:rPr>
          <w:color w:val="4472C4" w:themeColor="accent1"/>
        </w:rPr>
      </w:pPr>
    </w:p>
    <w:p w14:paraId="74347AFB" w14:textId="77777777" w:rsidR="00237F32" w:rsidRDefault="00237F32" w:rsidP="00237F32">
      <w:pPr>
        <w:jc w:val="center"/>
        <w:rPr>
          <w:color w:val="4472C4" w:themeColor="accent1"/>
        </w:rPr>
      </w:pPr>
    </w:p>
    <w:p w14:paraId="1C5EEAF8" w14:textId="77777777" w:rsidR="00237F32" w:rsidRDefault="00237F32" w:rsidP="00237F32">
      <w:pPr>
        <w:jc w:val="center"/>
        <w:rPr>
          <w:color w:val="4472C4" w:themeColor="accent1"/>
        </w:rPr>
      </w:pPr>
    </w:p>
    <w:p w14:paraId="0068E245" w14:textId="77777777" w:rsidR="00237F32" w:rsidRDefault="00237F32" w:rsidP="00237F32">
      <w:pPr>
        <w:jc w:val="center"/>
        <w:rPr>
          <w:color w:val="4472C4" w:themeColor="accent1"/>
        </w:rPr>
      </w:pPr>
    </w:p>
    <w:p w14:paraId="50069CE1" w14:textId="731AA323" w:rsidR="004B4188" w:rsidRDefault="004B4188" w:rsidP="004B4188">
      <w:pPr>
        <w:pStyle w:val="Cabealho"/>
        <w:jc w:val="right"/>
      </w:pPr>
    </w:p>
    <w:p w14:paraId="5FF168BA" w14:textId="77777777" w:rsidR="00633695" w:rsidRDefault="00633695" w:rsidP="004B4188">
      <w:pPr>
        <w:pStyle w:val="Cabealho"/>
        <w:jc w:val="right"/>
      </w:pPr>
    </w:p>
    <w:p w14:paraId="010C9021" w14:textId="5A01ED85" w:rsidR="004B4188" w:rsidRDefault="004B4188" w:rsidP="004B4188">
      <w:pPr>
        <w:pStyle w:val="Cabealho"/>
        <w:jc w:val="right"/>
      </w:pPr>
    </w:p>
    <w:p w14:paraId="1701F59D" w14:textId="4138555D" w:rsidR="004B4188" w:rsidRDefault="004B4188" w:rsidP="004B4188">
      <w:pPr>
        <w:pStyle w:val="Cabealho"/>
        <w:jc w:val="right"/>
      </w:pPr>
    </w:p>
    <w:p w14:paraId="292F95A5" w14:textId="77777777" w:rsidR="004B4188" w:rsidRDefault="004B4188" w:rsidP="004B4188">
      <w:pPr>
        <w:pStyle w:val="Cabealho"/>
        <w:jc w:val="right"/>
        <w:rPr>
          <w:rFonts w:eastAsiaTheme="minorEastAsia"/>
          <w:b/>
          <w:bCs/>
        </w:rPr>
      </w:pPr>
    </w:p>
    <w:sdt>
      <w:sdtPr>
        <w:rPr>
          <w:rFonts w:asciiTheme="minorHAnsi" w:eastAsiaTheme="minorHAnsi" w:hAnsiTheme="minorHAnsi" w:cstheme="minorBidi"/>
          <w:color w:val="auto"/>
          <w:sz w:val="22"/>
          <w:szCs w:val="22"/>
          <w:lang w:val="pt-BR" w:eastAsia="en-US"/>
        </w:rPr>
        <w:id w:val="1198892634"/>
        <w:docPartObj>
          <w:docPartGallery w:val="Table of Contents"/>
          <w:docPartUnique/>
        </w:docPartObj>
      </w:sdtPr>
      <w:sdtEndPr>
        <w:rPr>
          <w:rFonts w:ascii="Times New Roman" w:eastAsia="Times New Roman" w:hAnsi="Times New Roman" w:cs="Times New Roman"/>
          <w:b/>
          <w:bCs/>
          <w:color w:val="000000" w:themeColor="text1"/>
          <w:sz w:val="20"/>
          <w:szCs w:val="20"/>
          <w:lang w:eastAsia="pt-BR"/>
        </w:rPr>
      </w:sdtEndPr>
      <w:sdtContent>
        <w:p w14:paraId="5AF4FF23" w14:textId="77777777" w:rsidR="00237F32" w:rsidRPr="009F6C72" w:rsidRDefault="00237F32" w:rsidP="00237F32">
          <w:pPr>
            <w:pStyle w:val="Cabealhodondice"/>
            <w:rPr>
              <w:color w:val="auto"/>
              <w:sz w:val="20"/>
              <w:szCs w:val="20"/>
            </w:rPr>
          </w:pPr>
          <w:r w:rsidRPr="00A02718">
            <w:rPr>
              <w:color w:val="auto"/>
              <w:sz w:val="20"/>
              <w:szCs w:val="20"/>
            </w:rPr>
            <w:t>Índice</w:t>
          </w:r>
        </w:p>
        <w:p w14:paraId="1857035E" w14:textId="3D4DBCA7" w:rsidR="009F6C72" w:rsidRPr="009F6C72" w:rsidRDefault="00237F32">
          <w:pPr>
            <w:pStyle w:val="ndice1"/>
            <w:tabs>
              <w:tab w:val="left" w:pos="440"/>
            </w:tabs>
            <w:rPr>
              <w:rFonts w:cstheme="minorBidi"/>
              <w:b w:val="0"/>
              <w:bCs w:val="0"/>
              <w:kern w:val="2"/>
              <w:sz w:val="20"/>
              <w:szCs w:val="20"/>
              <w14:ligatures w14:val="standardContextual"/>
            </w:rPr>
          </w:pPr>
          <w:r w:rsidRPr="009F6C72">
            <w:rPr>
              <w:sz w:val="20"/>
              <w:szCs w:val="20"/>
            </w:rPr>
            <w:fldChar w:fldCharType="begin"/>
          </w:r>
          <w:r w:rsidRPr="009F6C72">
            <w:rPr>
              <w:sz w:val="20"/>
              <w:szCs w:val="20"/>
            </w:rPr>
            <w:instrText xml:space="preserve"> TOC \o "1-3" \h \z \u </w:instrText>
          </w:r>
          <w:r w:rsidRPr="009F6C72">
            <w:rPr>
              <w:sz w:val="20"/>
              <w:szCs w:val="20"/>
            </w:rPr>
            <w:fldChar w:fldCharType="separate"/>
          </w:r>
          <w:hyperlink w:anchor="_Toc136786717" w:history="1">
            <w:r w:rsidR="009F6C72" w:rsidRPr="009F6C72">
              <w:rPr>
                <w:rStyle w:val="Hiperligao"/>
                <w:sz w:val="20"/>
                <w:szCs w:val="20"/>
              </w:rPr>
              <w:t>1.</w:t>
            </w:r>
            <w:r w:rsidR="009F6C72" w:rsidRPr="009F6C72">
              <w:rPr>
                <w:rFonts w:cstheme="minorBidi"/>
                <w:b w:val="0"/>
                <w:bCs w:val="0"/>
                <w:kern w:val="2"/>
                <w:sz w:val="20"/>
                <w:szCs w:val="20"/>
                <w14:ligatures w14:val="standardContextual"/>
              </w:rPr>
              <w:tab/>
            </w:r>
            <w:r w:rsidR="009F6C72" w:rsidRPr="009F6C72">
              <w:rPr>
                <w:rStyle w:val="Hiperligao"/>
                <w:sz w:val="20"/>
                <w:szCs w:val="20"/>
              </w:rPr>
              <w:t>Introdução</w:t>
            </w:r>
            <w:r w:rsidR="009F6C72" w:rsidRPr="009F6C72">
              <w:rPr>
                <w:webHidden/>
                <w:sz w:val="20"/>
                <w:szCs w:val="20"/>
              </w:rPr>
              <w:tab/>
            </w:r>
            <w:r w:rsidR="009F6C72" w:rsidRPr="009F6C72">
              <w:rPr>
                <w:webHidden/>
                <w:sz w:val="20"/>
                <w:szCs w:val="20"/>
              </w:rPr>
              <w:fldChar w:fldCharType="begin"/>
            </w:r>
            <w:r w:rsidR="009F6C72" w:rsidRPr="009F6C72">
              <w:rPr>
                <w:webHidden/>
                <w:sz w:val="20"/>
                <w:szCs w:val="20"/>
              </w:rPr>
              <w:instrText xml:space="preserve"> PAGEREF _Toc136786717 \h </w:instrText>
            </w:r>
            <w:r w:rsidR="009F6C72" w:rsidRPr="009F6C72">
              <w:rPr>
                <w:webHidden/>
                <w:sz w:val="20"/>
                <w:szCs w:val="20"/>
              </w:rPr>
            </w:r>
            <w:r w:rsidR="009F6C72" w:rsidRPr="009F6C72">
              <w:rPr>
                <w:webHidden/>
                <w:sz w:val="20"/>
                <w:szCs w:val="20"/>
              </w:rPr>
              <w:fldChar w:fldCharType="separate"/>
            </w:r>
            <w:r w:rsidR="00A51568">
              <w:rPr>
                <w:webHidden/>
                <w:sz w:val="20"/>
                <w:szCs w:val="20"/>
              </w:rPr>
              <w:t>3</w:t>
            </w:r>
            <w:r w:rsidR="009F6C72" w:rsidRPr="009F6C72">
              <w:rPr>
                <w:webHidden/>
                <w:sz w:val="20"/>
                <w:szCs w:val="20"/>
              </w:rPr>
              <w:fldChar w:fldCharType="end"/>
            </w:r>
          </w:hyperlink>
        </w:p>
        <w:p w14:paraId="5D28DF20" w14:textId="2C467E61" w:rsidR="009F6C72" w:rsidRPr="009F6C72" w:rsidRDefault="00000000">
          <w:pPr>
            <w:pStyle w:val="ndice1"/>
            <w:tabs>
              <w:tab w:val="left" w:pos="440"/>
            </w:tabs>
            <w:rPr>
              <w:rFonts w:cstheme="minorBidi"/>
              <w:b w:val="0"/>
              <w:bCs w:val="0"/>
              <w:kern w:val="2"/>
              <w:sz w:val="20"/>
              <w:szCs w:val="20"/>
              <w14:ligatures w14:val="standardContextual"/>
            </w:rPr>
          </w:pPr>
          <w:hyperlink w:anchor="_Toc136786718" w:history="1">
            <w:r w:rsidR="009F6C72" w:rsidRPr="009F6C72">
              <w:rPr>
                <w:rStyle w:val="Hiperligao"/>
                <w:sz w:val="20"/>
                <w:szCs w:val="20"/>
              </w:rPr>
              <w:t>2.</w:t>
            </w:r>
            <w:r w:rsidR="009F6C72" w:rsidRPr="009F6C72">
              <w:rPr>
                <w:rFonts w:cstheme="minorBidi"/>
                <w:b w:val="0"/>
                <w:bCs w:val="0"/>
                <w:kern w:val="2"/>
                <w:sz w:val="20"/>
                <w:szCs w:val="20"/>
                <w14:ligatures w14:val="standardContextual"/>
              </w:rPr>
              <w:tab/>
            </w:r>
            <w:r w:rsidR="009F6C72" w:rsidRPr="009F6C72">
              <w:rPr>
                <w:rStyle w:val="Hiperligao"/>
                <w:sz w:val="20"/>
                <w:szCs w:val="20"/>
              </w:rPr>
              <w:t>Estrutura do Manual do SIGQ</w:t>
            </w:r>
            <w:r w:rsidR="009F6C72" w:rsidRPr="009F6C72">
              <w:rPr>
                <w:webHidden/>
                <w:sz w:val="20"/>
                <w:szCs w:val="20"/>
              </w:rPr>
              <w:tab/>
            </w:r>
            <w:r w:rsidR="009F6C72" w:rsidRPr="009F6C72">
              <w:rPr>
                <w:webHidden/>
                <w:sz w:val="20"/>
                <w:szCs w:val="20"/>
              </w:rPr>
              <w:fldChar w:fldCharType="begin"/>
            </w:r>
            <w:r w:rsidR="009F6C72" w:rsidRPr="009F6C72">
              <w:rPr>
                <w:webHidden/>
                <w:sz w:val="20"/>
                <w:szCs w:val="20"/>
              </w:rPr>
              <w:instrText xml:space="preserve"> PAGEREF _Toc136786718 \h </w:instrText>
            </w:r>
            <w:r w:rsidR="009F6C72" w:rsidRPr="009F6C72">
              <w:rPr>
                <w:webHidden/>
                <w:sz w:val="20"/>
                <w:szCs w:val="20"/>
              </w:rPr>
            </w:r>
            <w:r w:rsidR="009F6C72" w:rsidRPr="009F6C72">
              <w:rPr>
                <w:webHidden/>
                <w:sz w:val="20"/>
                <w:szCs w:val="20"/>
              </w:rPr>
              <w:fldChar w:fldCharType="separate"/>
            </w:r>
            <w:r w:rsidR="00A51568">
              <w:rPr>
                <w:webHidden/>
                <w:sz w:val="20"/>
                <w:szCs w:val="20"/>
              </w:rPr>
              <w:t>4</w:t>
            </w:r>
            <w:r w:rsidR="009F6C72" w:rsidRPr="009F6C72">
              <w:rPr>
                <w:webHidden/>
                <w:sz w:val="20"/>
                <w:szCs w:val="20"/>
              </w:rPr>
              <w:fldChar w:fldCharType="end"/>
            </w:r>
          </w:hyperlink>
        </w:p>
        <w:p w14:paraId="0404AE63" w14:textId="54D478C8" w:rsidR="009F6C72" w:rsidRPr="009F6C72" w:rsidRDefault="00000000">
          <w:pPr>
            <w:pStyle w:val="ndice1"/>
            <w:tabs>
              <w:tab w:val="left" w:pos="440"/>
            </w:tabs>
            <w:rPr>
              <w:rFonts w:cstheme="minorBidi"/>
              <w:b w:val="0"/>
              <w:bCs w:val="0"/>
              <w:kern w:val="2"/>
              <w:sz w:val="20"/>
              <w:szCs w:val="20"/>
              <w14:ligatures w14:val="standardContextual"/>
            </w:rPr>
          </w:pPr>
          <w:hyperlink w:anchor="_Toc136786719" w:history="1">
            <w:r w:rsidR="009F6C72" w:rsidRPr="009F6C72">
              <w:rPr>
                <w:rStyle w:val="Hiperligao"/>
                <w:sz w:val="20"/>
                <w:szCs w:val="20"/>
              </w:rPr>
              <w:t>3.</w:t>
            </w:r>
            <w:r w:rsidR="009F6C72" w:rsidRPr="009F6C72">
              <w:rPr>
                <w:rFonts w:cstheme="minorBidi"/>
                <w:b w:val="0"/>
                <w:bCs w:val="0"/>
                <w:kern w:val="2"/>
                <w:sz w:val="20"/>
                <w:szCs w:val="20"/>
                <w14:ligatures w14:val="standardContextual"/>
              </w:rPr>
              <w:tab/>
            </w:r>
            <w:r w:rsidR="009F6C72" w:rsidRPr="009F6C72">
              <w:rPr>
                <w:rStyle w:val="Hiperligao"/>
                <w:sz w:val="20"/>
                <w:szCs w:val="20"/>
              </w:rPr>
              <w:t>Contexto Institucional</w:t>
            </w:r>
            <w:r w:rsidR="009F6C72" w:rsidRPr="009F6C72">
              <w:rPr>
                <w:webHidden/>
                <w:sz w:val="20"/>
                <w:szCs w:val="20"/>
              </w:rPr>
              <w:tab/>
            </w:r>
            <w:r w:rsidR="009F6C72" w:rsidRPr="009F6C72">
              <w:rPr>
                <w:webHidden/>
                <w:sz w:val="20"/>
                <w:szCs w:val="20"/>
              </w:rPr>
              <w:fldChar w:fldCharType="begin"/>
            </w:r>
            <w:r w:rsidR="009F6C72" w:rsidRPr="009F6C72">
              <w:rPr>
                <w:webHidden/>
                <w:sz w:val="20"/>
                <w:szCs w:val="20"/>
              </w:rPr>
              <w:instrText xml:space="preserve"> PAGEREF _Toc136786719 \h </w:instrText>
            </w:r>
            <w:r w:rsidR="009F6C72" w:rsidRPr="009F6C72">
              <w:rPr>
                <w:webHidden/>
                <w:sz w:val="20"/>
                <w:szCs w:val="20"/>
              </w:rPr>
            </w:r>
            <w:r w:rsidR="009F6C72" w:rsidRPr="009F6C72">
              <w:rPr>
                <w:webHidden/>
                <w:sz w:val="20"/>
                <w:szCs w:val="20"/>
              </w:rPr>
              <w:fldChar w:fldCharType="separate"/>
            </w:r>
            <w:r w:rsidR="00A51568">
              <w:rPr>
                <w:webHidden/>
                <w:sz w:val="20"/>
                <w:szCs w:val="20"/>
              </w:rPr>
              <w:t>5</w:t>
            </w:r>
            <w:r w:rsidR="009F6C72" w:rsidRPr="009F6C72">
              <w:rPr>
                <w:webHidden/>
                <w:sz w:val="20"/>
                <w:szCs w:val="20"/>
              </w:rPr>
              <w:fldChar w:fldCharType="end"/>
            </w:r>
          </w:hyperlink>
        </w:p>
        <w:p w14:paraId="42A2C4B0" w14:textId="5649C487" w:rsidR="009F6C72" w:rsidRPr="009F6C72" w:rsidRDefault="00000000">
          <w:pPr>
            <w:pStyle w:val="ndice1"/>
            <w:tabs>
              <w:tab w:val="left" w:pos="660"/>
            </w:tabs>
            <w:rPr>
              <w:rFonts w:cstheme="minorBidi"/>
              <w:b w:val="0"/>
              <w:bCs w:val="0"/>
              <w:kern w:val="2"/>
              <w:sz w:val="20"/>
              <w:szCs w:val="20"/>
              <w14:ligatures w14:val="standardContextual"/>
            </w:rPr>
          </w:pPr>
          <w:hyperlink w:anchor="_Toc136786720" w:history="1">
            <w:r w:rsidR="009F6C72" w:rsidRPr="009F6C72">
              <w:rPr>
                <w:rStyle w:val="Hiperligao"/>
                <w:sz w:val="20"/>
                <w:szCs w:val="20"/>
              </w:rPr>
              <w:t>3.1</w:t>
            </w:r>
            <w:r w:rsidR="009F6C72" w:rsidRPr="009F6C72">
              <w:rPr>
                <w:rFonts w:cstheme="minorBidi"/>
                <w:b w:val="0"/>
                <w:bCs w:val="0"/>
                <w:kern w:val="2"/>
                <w:sz w:val="20"/>
                <w:szCs w:val="20"/>
                <w14:ligatures w14:val="standardContextual"/>
              </w:rPr>
              <w:tab/>
            </w:r>
            <w:r w:rsidR="009F6C72" w:rsidRPr="009F6C72">
              <w:rPr>
                <w:rStyle w:val="Hiperligao"/>
                <w:sz w:val="20"/>
                <w:szCs w:val="20"/>
              </w:rPr>
              <w:t>Informação sobre a Instituição</w:t>
            </w:r>
            <w:r w:rsidR="009F6C72" w:rsidRPr="009F6C72">
              <w:rPr>
                <w:webHidden/>
                <w:sz w:val="20"/>
                <w:szCs w:val="20"/>
              </w:rPr>
              <w:tab/>
            </w:r>
            <w:r w:rsidR="009F6C72" w:rsidRPr="009F6C72">
              <w:rPr>
                <w:webHidden/>
                <w:sz w:val="20"/>
                <w:szCs w:val="20"/>
              </w:rPr>
              <w:fldChar w:fldCharType="begin"/>
            </w:r>
            <w:r w:rsidR="009F6C72" w:rsidRPr="009F6C72">
              <w:rPr>
                <w:webHidden/>
                <w:sz w:val="20"/>
                <w:szCs w:val="20"/>
              </w:rPr>
              <w:instrText xml:space="preserve"> PAGEREF _Toc136786720 \h </w:instrText>
            </w:r>
            <w:r w:rsidR="009F6C72" w:rsidRPr="009F6C72">
              <w:rPr>
                <w:webHidden/>
                <w:sz w:val="20"/>
                <w:szCs w:val="20"/>
              </w:rPr>
            </w:r>
            <w:r w:rsidR="009F6C72" w:rsidRPr="009F6C72">
              <w:rPr>
                <w:webHidden/>
                <w:sz w:val="20"/>
                <w:szCs w:val="20"/>
              </w:rPr>
              <w:fldChar w:fldCharType="separate"/>
            </w:r>
            <w:r w:rsidR="00A51568">
              <w:rPr>
                <w:webHidden/>
                <w:sz w:val="20"/>
                <w:szCs w:val="20"/>
              </w:rPr>
              <w:t>7</w:t>
            </w:r>
            <w:r w:rsidR="009F6C72" w:rsidRPr="009F6C72">
              <w:rPr>
                <w:webHidden/>
                <w:sz w:val="20"/>
                <w:szCs w:val="20"/>
              </w:rPr>
              <w:fldChar w:fldCharType="end"/>
            </w:r>
          </w:hyperlink>
        </w:p>
        <w:p w14:paraId="79605AAB" w14:textId="548FAC52" w:rsidR="009F6C72" w:rsidRPr="009F6C72" w:rsidRDefault="00000000">
          <w:pPr>
            <w:pStyle w:val="ndice1"/>
            <w:rPr>
              <w:rFonts w:cstheme="minorBidi"/>
              <w:b w:val="0"/>
              <w:bCs w:val="0"/>
              <w:kern w:val="2"/>
              <w:sz w:val="20"/>
              <w:szCs w:val="20"/>
              <w14:ligatures w14:val="standardContextual"/>
            </w:rPr>
          </w:pPr>
          <w:hyperlink w:anchor="_Toc136786721" w:history="1">
            <w:r w:rsidR="009F6C72" w:rsidRPr="009F6C72">
              <w:rPr>
                <w:rStyle w:val="Hiperligao"/>
                <w:sz w:val="20"/>
                <w:szCs w:val="20"/>
              </w:rPr>
              <w:t>3.2 Projeto Educativo</w:t>
            </w:r>
            <w:r w:rsidR="009F6C72" w:rsidRPr="009F6C72">
              <w:rPr>
                <w:webHidden/>
                <w:sz w:val="20"/>
                <w:szCs w:val="20"/>
              </w:rPr>
              <w:tab/>
            </w:r>
            <w:r w:rsidR="009F6C72" w:rsidRPr="009F6C72">
              <w:rPr>
                <w:webHidden/>
                <w:sz w:val="20"/>
                <w:szCs w:val="20"/>
              </w:rPr>
              <w:fldChar w:fldCharType="begin"/>
            </w:r>
            <w:r w:rsidR="009F6C72" w:rsidRPr="009F6C72">
              <w:rPr>
                <w:webHidden/>
                <w:sz w:val="20"/>
                <w:szCs w:val="20"/>
              </w:rPr>
              <w:instrText xml:space="preserve"> PAGEREF _Toc136786721 \h </w:instrText>
            </w:r>
            <w:r w:rsidR="009F6C72" w:rsidRPr="009F6C72">
              <w:rPr>
                <w:webHidden/>
                <w:sz w:val="20"/>
                <w:szCs w:val="20"/>
              </w:rPr>
            </w:r>
            <w:r w:rsidR="009F6C72" w:rsidRPr="009F6C72">
              <w:rPr>
                <w:webHidden/>
                <w:sz w:val="20"/>
                <w:szCs w:val="20"/>
              </w:rPr>
              <w:fldChar w:fldCharType="separate"/>
            </w:r>
            <w:r w:rsidR="00A51568">
              <w:rPr>
                <w:webHidden/>
                <w:sz w:val="20"/>
                <w:szCs w:val="20"/>
              </w:rPr>
              <w:t>7</w:t>
            </w:r>
            <w:r w:rsidR="009F6C72" w:rsidRPr="009F6C72">
              <w:rPr>
                <w:webHidden/>
                <w:sz w:val="20"/>
                <w:szCs w:val="20"/>
              </w:rPr>
              <w:fldChar w:fldCharType="end"/>
            </w:r>
          </w:hyperlink>
        </w:p>
        <w:p w14:paraId="45EC2F13" w14:textId="78A77C24" w:rsidR="009F6C72" w:rsidRPr="009F6C72" w:rsidRDefault="00000000" w:rsidP="009F6C72">
          <w:pPr>
            <w:pStyle w:val="ndice1"/>
            <w:rPr>
              <w:rFonts w:cstheme="minorBidi"/>
              <w:b w:val="0"/>
              <w:bCs w:val="0"/>
              <w:kern w:val="2"/>
              <w:sz w:val="20"/>
              <w:szCs w:val="20"/>
              <w14:ligatures w14:val="standardContextual"/>
            </w:rPr>
          </w:pPr>
          <w:hyperlink w:anchor="_Toc136786722" w:history="1">
            <w:r w:rsidR="009F6C72" w:rsidRPr="009F6C72">
              <w:rPr>
                <w:rStyle w:val="Hiperligao"/>
                <w:sz w:val="20"/>
                <w:szCs w:val="20"/>
              </w:rPr>
              <w:t>3.3 Estrutura Organizacional</w:t>
            </w:r>
            <w:r w:rsidR="009F6C72" w:rsidRPr="009F6C72">
              <w:rPr>
                <w:webHidden/>
                <w:sz w:val="20"/>
                <w:szCs w:val="20"/>
              </w:rPr>
              <w:tab/>
            </w:r>
            <w:r w:rsidR="009F6C72" w:rsidRPr="009F6C72">
              <w:rPr>
                <w:webHidden/>
                <w:sz w:val="20"/>
                <w:szCs w:val="20"/>
              </w:rPr>
              <w:fldChar w:fldCharType="begin"/>
            </w:r>
            <w:r w:rsidR="009F6C72" w:rsidRPr="009F6C72">
              <w:rPr>
                <w:webHidden/>
                <w:sz w:val="20"/>
                <w:szCs w:val="20"/>
              </w:rPr>
              <w:instrText xml:space="preserve"> PAGEREF _Toc136786722 \h </w:instrText>
            </w:r>
            <w:r w:rsidR="009F6C72" w:rsidRPr="009F6C72">
              <w:rPr>
                <w:webHidden/>
                <w:sz w:val="20"/>
                <w:szCs w:val="20"/>
              </w:rPr>
            </w:r>
            <w:r w:rsidR="009F6C72" w:rsidRPr="009F6C72">
              <w:rPr>
                <w:webHidden/>
                <w:sz w:val="20"/>
                <w:szCs w:val="20"/>
              </w:rPr>
              <w:fldChar w:fldCharType="separate"/>
            </w:r>
            <w:r w:rsidR="00A51568">
              <w:rPr>
                <w:webHidden/>
                <w:sz w:val="20"/>
                <w:szCs w:val="20"/>
              </w:rPr>
              <w:t>9</w:t>
            </w:r>
            <w:r w:rsidR="009F6C72" w:rsidRPr="009F6C72">
              <w:rPr>
                <w:webHidden/>
                <w:sz w:val="20"/>
                <w:szCs w:val="20"/>
              </w:rPr>
              <w:fldChar w:fldCharType="end"/>
            </w:r>
          </w:hyperlink>
        </w:p>
        <w:p w14:paraId="10D6D4A8" w14:textId="109A36E0" w:rsidR="009F6C72" w:rsidRPr="009F6C72" w:rsidRDefault="00000000">
          <w:pPr>
            <w:pStyle w:val="ndice1"/>
            <w:rPr>
              <w:rFonts w:cstheme="minorBidi"/>
              <w:b w:val="0"/>
              <w:bCs w:val="0"/>
              <w:kern w:val="2"/>
              <w:sz w:val="20"/>
              <w:szCs w:val="20"/>
              <w14:ligatures w14:val="standardContextual"/>
            </w:rPr>
          </w:pPr>
          <w:hyperlink w:anchor="_Toc136786724" w:history="1">
            <w:r w:rsidR="009F6C72" w:rsidRPr="009F6C72">
              <w:rPr>
                <w:rStyle w:val="Hiperligao"/>
                <w:sz w:val="20"/>
                <w:szCs w:val="20"/>
              </w:rPr>
              <w:t>3.4 Missão do ISTEC-Porto</w:t>
            </w:r>
            <w:r w:rsidR="009F6C72" w:rsidRPr="009F6C72">
              <w:rPr>
                <w:webHidden/>
                <w:sz w:val="20"/>
                <w:szCs w:val="20"/>
              </w:rPr>
              <w:tab/>
            </w:r>
            <w:r w:rsidR="009F6C72" w:rsidRPr="009F6C72">
              <w:rPr>
                <w:webHidden/>
                <w:sz w:val="20"/>
                <w:szCs w:val="20"/>
              </w:rPr>
              <w:fldChar w:fldCharType="begin"/>
            </w:r>
            <w:r w:rsidR="009F6C72" w:rsidRPr="009F6C72">
              <w:rPr>
                <w:webHidden/>
                <w:sz w:val="20"/>
                <w:szCs w:val="20"/>
              </w:rPr>
              <w:instrText xml:space="preserve"> PAGEREF _Toc136786724 \h </w:instrText>
            </w:r>
            <w:r w:rsidR="009F6C72" w:rsidRPr="009F6C72">
              <w:rPr>
                <w:webHidden/>
                <w:sz w:val="20"/>
                <w:szCs w:val="20"/>
              </w:rPr>
            </w:r>
            <w:r w:rsidR="009F6C72" w:rsidRPr="009F6C72">
              <w:rPr>
                <w:webHidden/>
                <w:sz w:val="20"/>
                <w:szCs w:val="20"/>
              </w:rPr>
              <w:fldChar w:fldCharType="separate"/>
            </w:r>
            <w:r w:rsidR="00A51568">
              <w:rPr>
                <w:webHidden/>
                <w:sz w:val="20"/>
                <w:szCs w:val="20"/>
              </w:rPr>
              <w:t>9</w:t>
            </w:r>
            <w:r w:rsidR="009F6C72" w:rsidRPr="009F6C72">
              <w:rPr>
                <w:webHidden/>
                <w:sz w:val="20"/>
                <w:szCs w:val="20"/>
              </w:rPr>
              <w:fldChar w:fldCharType="end"/>
            </w:r>
          </w:hyperlink>
        </w:p>
        <w:p w14:paraId="1CA8ED6D" w14:textId="04B64601" w:rsidR="009F6C72" w:rsidRPr="009F6C72" w:rsidRDefault="00000000">
          <w:pPr>
            <w:pStyle w:val="ndice1"/>
            <w:rPr>
              <w:rFonts w:cstheme="minorBidi"/>
              <w:b w:val="0"/>
              <w:bCs w:val="0"/>
              <w:kern w:val="2"/>
              <w:sz w:val="20"/>
              <w:szCs w:val="20"/>
              <w14:ligatures w14:val="standardContextual"/>
            </w:rPr>
          </w:pPr>
          <w:hyperlink w:anchor="_Toc136786725" w:history="1">
            <w:r w:rsidR="009F6C72" w:rsidRPr="009F6C72">
              <w:rPr>
                <w:rStyle w:val="Hiperligao"/>
                <w:sz w:val="20"/>
                <w:szCs w:val="20"/>
              </w:rPr>
              <w:t>4. Sistema Interno de Garantia da Qualidade</w:t>
            </w:r>
            <w:r w:rsidR="009F6C72" w:rsidRPr="009F6C72">
              <w:rPr>
                <w:webHidden/>
                <w:sz w:val="20"/>
                <w:szCs w:val="20"/>
              </w:rPr>
              <w:tab/>
            </w:r>
            <w:r w:rsidR="009F6C72" w:rsidRPr="009F6C72">
              <w:rPr>
                <w:webHidden/>
                <w:sz w:val="20"/>
                <w:szCs w:val="20"/>
              </w:rPr>
              <w:fldChar w:fldCharType="begin"/>
            </w:r>
            <w:r w:rsidR="009F6C72" w:rsidRPr="009F6C72">
              <w:rPr>
                <w:webHidden/>
                <w:sz w:val="20"/>
                <w:szCs w:val="20"/>
              </w:rPr>
              <w:instrText xml:space="preserve"> PAGEREF _Toc136786725 \h </w:instrText>
            </w:r>
            <w:r w:rsidR="009F6C72" w:rsidRPr="009F6C72">
              <w:rPr>
                <w:webHidden/>
                <w:sz w:val="20"/>
                <w:szCs w:val="20"/>
              </w:rPr>
            </w:r>
            <w:r w:rsidR="009F6C72" w:rsidRPr="009F6C72">
              <w:rPr>
                <w:webHidden/>
                <w:sz w:val="20"/>
                <w:szCs w:val="20"/>
              </w:rPr>
              <w:fldChar w:fldCharType="separate"/>
            </w:r>
            <w:r w:rsidR="00A51568">
              <w:rPr>
                <w:webHidden/>
                <w:sz w:val="20"/>
                <w:szCs w:val="20"/>
              </w:rPr>
              <w:t>11</w:t>
            </w:r>
            <w:r w:rsidR="009F6C72" w:rsidRPr="009F6C72">
              <w:rPr>
                <w:webHidden/>
                <w:sz w:val="20"/>
                <w:szCs w:val="20"/>
              </w:rPr>
              <w:fldChar w:fldCharType="end"/>
            </w:r>
          </w:hyperlink>
        </w:p>
        <w:p w14:paraId="17A93183" w14:textId="534C5222" w:rsidR="009F6C72" w:rsidRPr="009F6C72" w:rsidRDefault="00000000">
          <w:pPr>
            <w:pStyle w:val="ndice1"/>
            <w:rPr>
              <w:rFonts w:cstheme="minorBidi"/>
              <w:b w:val="0"/>
              <w:bCs w:val="0"/>
              <w:kern w:val="2"/>
              <w:sz w:val="20"/>
              <w:szCs w:val="20"/>
              <w14:ligatures w14:val="standardContextual"/>
            </w:rPr>
          </w:pPr>
          <w:hyperlink w:anchor="_Toc136786726" w:history="1">
            <w:r w:rsidR="009F6C72" w:rsidRPr="009F6C72">
              <w:rPr>
                <w:rStyle w:val="Hiperligao"/>
                <w:sz w:val="20"/>
                <w:szCs w:val="20"/>
              </w:rPr>
              <w:t>4.1. Estrutura Documental do Sistema Interno de Garantia da Qualidade</w:t>
            </w:r>
            <w:r w:rsidR="009F6C72" w:rsidRPr="009F6C72">
              <w:rPr>
                <w:webHidden/>
                <w:sz w:val="20"/>
                <w:szCs w:val="20"/>
              </w:rPr>
              <w:tab/>
            </w:r>
            <w:r w:rsidR="009F6C72" w:rsidRPr="009F6C72">
              <w:rPr>
                <w:webHidden/>
                <w:sz w:val="20"/>
                <w:szCs w:val="20"/>
              </w:rPr>
              <w:fldChar w:fldCharType="begin"/>
            </w:r>
            <w:r w:rsidR="009F6C72" w:rsidRPr="009F6C72">
              <w:rPr>
                <w:webHidden/>
                <w:sz w:val="20"/>
                <w:szCs w:val="20"/>
              </w:rPr>
              <w:instrText xml:space="preserve"> PAGEREF _Toc136786726 \h </w:instrText>
            </w:r>
            <w:r w:rsidR="009F6C72" w:rsidRPr="009F6C72">
              <w:rPr>
                <w:webHidden/>
                <w:sz w:val="20"/>
                <w:szCs w:val="20"/>
              </w:rPr>
            </w:r>
            <w:r w:rsidR="009F6C72" w:rsidRPr="009F6C72">
              <w:rPr>
                <w:webHidden/>
                <w:sz w:val="20"/>
                <w:szCs w:val="20"/>
              </w:rPr>
              <w:fldChar w:fldCharType="separate"/>
            </w:r>
            <w:r w:rsidR="00A51568">
              <w:rPr>
                <w:webHidden/>
                <w:sz w:val="20"/>
                <w:szCs w:val="20"/>
              </w:rPr>
              <w:t>11</w:t>
            </w:r>
            <w:r w:rsidR="009F6C72" w:rsidRPr="009F6C72">
              <w:rPr>
                <w:webHidden/>
                <w:sz w:val="20"/>
                <w:szCs w:val="20"/>
              </w:rPr>
              <w:fldChar w:fldCharType="end"/>
            </w:r>
          </w:hyperlink>
        </w:p>
        <w:p w14:paraId="50DD29EF" w14:textId="0A207CC6" w:rsidR="009F6C72" w:rsidRPr="009F6C72" w:rsidRDefault="00000000">
          <w:pPr>
            <w:pStyle w:val="ndice1"/>
            <w:rPr>
              <w:rFonts w:cstheme="minorBidi"/>
              <w:b w:val="0"/>
              <w:bCs w:val="0"/>
              <w:kern w:val="2"/>
              <w:sz w:val="20"/>
              <w:szCs w:val="20"/>
              <w14:ligatures w14:val="standardContextual"/>
            </w:rPr>
          </w:pPr>
          <w:hyperlink w:anchor="_Toc136786727" w:history="1">
            <w:r w:rsidR="009F6C72" w:rsidRPr="009F6C72">
              <w:rPr>
                <w:rStyle w:val="Hiperligao"/>
                <w:sz w:val="20"/>
                <w:szCs w:val="20"/>
              </w:rPr>
              <w:t>4.2. Política para a garantia da qualidade</w:t>
            </w:r>
            <w:r w:rsidR="009F6C72" w:rsidRPr="009F6C72">
              <w:rPr>
                <w:webHidden/>
                <w:sz w:val="20"/>
                <w:szCs w:val="20"/>
              </w:rPr>
              <w:tab/>
            </w:r>
            <w:r w:rsidR="009F6C72" w:rsidRPr="009F6C72">
              <w:rPr>
                <w:webHidden/>
                <w:sz w:val="20"/>
                <w:szCs w:val="20"/>
              </w:rPr>
              <w:fldChar w:fldCharType="begin"/>
            </w:r>
            <w:r w:rsidR="009F6C72" w:rsidRPr="009F6C72">
              <w:rPr>
                <w:webHidden/>
                <w:sz w:val="20"/>
                <w:szCs w:val="20"/>
              </w:rPr>
              <w:instrText xml:space="preserve"> PAGEREF _Toc136786727 \h </w:instrText>
            </w:r>
            <w:r w:rsidR="009F6C72" w:rsidRPr="009F6C72">
              <w:rPr>
                <w:webHidden/>
                <w:sz w:val="20"/>
                <w:szCs w:val="20"/>
              </w:rPr>
            </w:r>
            <w:r w:rsidR="009F6C72" w:rsidRPr="009F6C72">
              <w:rPr>
                <w:webHidden/>
                <w:sz w:val="20"/>
                <w:szCs w:val="20"/>
              </w:rPr>
              <w:fldChar w:fldCharType="separate"/>
            </w:r>
            <w:r w:rsidR="00A51568">
              <w:rPr>
                <w:webHidden/>
                <w:sz w:val="20"/>
                <w:szCs w:val="20"/>
              </w:rPr>
              <w:t>12</w:t>
            </w:r>
            <w:r w:rsidR="009F6C72" w:rsidRPr="009F6C72">
              <w:rPr>
                <w:webHidden/>
                <w:sz w:val="20"/>
                <w:szCs w:val="20"/>
              </w:rPr>
              <w:fldChar w:fldCharType="end"/>
            </w:r>
          </w:hyperlink>
        </w:p>
        <w:p w14:paraId="4F9E8A45" w14:textId="395D0749" w:rsidR="009F6C72" w:rsidRPr="009F6C72" w:rsidRDefault="00000000">
          <w:pPr>
            <w:pStyle w:val="ndice3"/>
            <w:tabs>
              <w:tab w:val="right" w:leader="dot" w:pos="8495"/>
            </w:tabs>
            <w:rPr>
              <w:rFonts w:cstheme="minorBidi"/>
              <w:noProof/>
              <w:kern w:val="2"/>
              <w:sz w:val="20"/>
              <w:szCs w:val="20"/>
              <w14:ligatures w14:val="standardContextual"/>
            </w:rPr>
          </w:pPr>
          <w:hyperlink w:anchor="_Toc136786728" w:history="1">
            <w:r w:rsidR="009F6C72" w:rsidRPr="009F6C72">
              <w:rPr>
                <w:rStyle w:val="Hiperligao"/>
                <w:b/>
                <w:bCs/>
                <w:noProof/>
                <w:sz w:val="20"/>
                <w:szCs w:val="20"/>
              </w:rPr>
              <w:t>a) Adoção de política para a garantia da qualidade e prossecução de objetivos de qualidade</w:t>
            </w:r>
            <w:r w:rsidR="009F6C72" w:rsidRPr="009F6C72">
              <w:rPr>
                <w:noProof/>
                <w:webHidden/>
                <w:sz w:val="20"/>
                <w:szCs w:val="20"/>
              </w:rPr>
              <w:tab/>
            </w:r>
            <w:r w:rsidR="009F6C72" w:rsidRPr="009F6C72">
              <w:rPr>
                <w:noProof/>
                <w:webHidden/>
                <w:sz w:val="20"/>
                <w:szCs w:val="20"/>
              </w:rPr>
              <w:fldChar w:fldCharType="begin"/>
            </w:r>
            <w:r w:rsidR="009F6C72" w:rsidRPr="009F6C72">
              <w:rPr>
                <w:noProof/>
                <w:webHidden/>
                <w:sz w:val="20"/>
                <w:szCs w:val="20"/>
              </w:rPr>
              <w:instrText xml:space="preserve"> PAGEREF _Toc136786728 \h </w:instrText>
            </w:r>
            <w:r w:rsidR="009F6C72" w:rsidRPr="009F6C72">
              <w:rPr>
                <w:noProof/>
                <w:webHidden/>
                <w:sz w:val="20"/>
                <w:szCs w:val="20"/>
              </w:rPr>
            </w:r>
            <w:r w:rsidR="009F6C72" w:rsidRPr="009F6C72">
              <w:rPr>
                <w:noProof/>
                <w:webHidden/>
                <w:sz w:val="20"/>
                <w:szCs w:val="20"/>
              </w:rPr>
              <w:fldChar w:fldCharType="separate"/>
            </w:r>
            <w:r w:rsidR="00A51568">
              <w:rPr>
                <w:noProof/>
                <w:webHidden/>
                <w:sz w:val="20"/>
                <w:szCs w:val="20"/>
              </w:rPr>
              <w:t>12</w:t>
            </w:r>
            <w:r w:rsidR="009F6C72" w:rsidRPr="009F6C72">
              <w:rPr>
                <w:noProof/>
                <w:webHidden/>
                <w:sz w:val="20"/>
                <w:szCs w:val="20"/>
              </w:rPr>
              <w:fldChar w:fldCharType="end"/>
            </w:r>
          </w:hyperlink>
        </w:p>
        <w:p w14:paraId="102B47BF" w14:textId="6C83157F" w:rsidR="009F6C72" w:rsidRPr="009F6C72" w:rsidRDefault="00000000">
          <w:pPr>
            <w:pStyle w:val="ndice3"/>
            <w:tabs>
              <w:tab w:val="right" w:leader="dot" w:pos="8495"/>
            </w:tabs>
            <w:rPr>
              <w:rFonts w:cstheme="minorBidi"/>
              <w:noProof/>
              <w:kern w:val="2"/>
              <w:sz w:val="20"/>
              <w:szCs w:val="20"/>
              <w14:ligatures w14:val="standardContextual"/>
            </w:rPr>
          </w:pPr>
          <w:hyperlink w:anchor="_Toc136786729" w:history="1">
            <w:r w:rsidR="009F6C72" w:rsidRPr="009F6C72">
              <w:rPr>
                <w:rStyle w:val="Hiperligao"/>
                <w:b/>
                <w:bCs/>
                <w:noProof/>
                <w:sz w:val="20"/>
                <w:szCs w:val="20"/>
              </w:rPr>
              <w:t>b) Estratégia institucional para a melhoria contínua da qualidade</w:t>
            </w:r>
            <w:r w:rsidR="009F6C72" w:rsidRPr="009F6C72">
              <w:rPr>
                <w:noProof/>
                <w:webHidden/>
                <w:sz w:val="20"/>
                <w:szCs w:val="20"/>
              </w:rPr>
              <w:tab/>
            </w:r>
            <w:r w:rsidR="009F6C72" w:rsidRPr="009F6C72">
              <w:rPr>
                <w:noProof/>
                <w:webHidden/>
                <w:sz w:val="20"/>
                <w:szCs w:val="20"/>
              </w:rPr>
              <w:fldChar w:fldCharType="begin"/>
            </w:r>
            <w:r w:rsidR="009F6C72" w:rsidRPr="009F6C72">
              <w:rPr>
                <w:noProof/>
                <w:webHidden/>
                <w:sz w:val="20"/>
                <w:szCs w:val="20"/>
              </w:rPr>
              <w:instrText xml:space="preserve"> PAGEREF _Toc136786729 \h </w:instrText>
            </w:r>
            <w:r w:rsidR="009F6C72" w:rsidRPr="009F6C72">
              <w:rPr>
                <w:noProof/>
                <w:webHidden/>
                <w:sz w:val="20"/>
                <w:szCs w:val="20"/>
              </w:rPr>
            </w:r>
            <w:r w:rsidR="009F6C72" w:rsidRPr="009F6C72">
              <w:rPr>
                <w:noProof/>
                <w:webHidden/>
                <w:sz w:val="20"/>
                <w:szCs w:val="20"/>
              </w:rPr>
              <w:fldChar w:fldCharType="separate"/>
            </w:r>
            <w:r w:rsidR="00A51568">
              <w:rPr>
                <w:noProof/>
                <w:webHidden/>
                <w:sz w:val="20"/>
                <w:szCs w:val="20"/>
              </w:rPr>
              <w:t>14</w:t>
            </w:r>
            <w:r w:rsidR="009F6C72" w:rsidRPr="009F6C72">
              <w:rPr>
                <w:noProof/>
                <w:webHidden/>
                <w:sz w:val="20"/>
                <w:szCs w:val="20"/>
              </w:rPr>
              <w:fldChar w:fldCharType="end"/>
            </w:r>
          </w:hyperlink>
        </w:p>
        <w:p w14:paraId="676C1338" w14:textId="5887C0BD" w:rsidR="009F6C72" w:rsidRPr="009F6C72" w:rsidRDefault="00000000">
          <w:pPr>
            <w:pStyle w:val="ndice3"/>
            <w:tabs>
              <w:tab w:val="right" w:leader="dot" w:pos="8495"/>
            </w:tabs>
            <w:rPr>
              <w:rFonts w:cstheme="minorBidi"/>
              <w:noProof/>
              <w:kern w:val="2"/>
              <w:sz w:val="20"/>
              <w:szCs w:val="20"/>
              <w14:ligatures w14:val="standardContextual"/>
            </w:rPr>
          </w:pPr>
          <w:hyperlink w:anchor="_Toc136786730" w:history="1">
            <w:r w:rsidR="009F6C72" w:rsidRPr="009F6C72">
              <w:rPr>
                <w:rStyle w:val="Hiperligao"/>
                <w:b/>
                <w:bCs/>
                <w:noProof/>
                <w:sz w:val="20"/>
                <w:szCs w:val="20"/>
              </w:rPr>
              <w:t>c) Responsabilidades dos diferentes órgãos e serviços nos processos de garantia da qualidade</w:t>
            </w:r>
            <w:r w:rsidR="009F6C72" w:rsidRPr="009F6C72">
              <w:rPr>
                <w:noProof/>
                <w:webHidden/>
                <w:sz w:val="20"/>
                <w:szCs w:val="20"/>
              </w:rPr>
              <w:tab/>
            </w:r>
            <w:r w:rsidR="009F6C72" w:rsidRPr="009F6C72">
              <w:rPr>
                <w:noProof/>
                <w:webHidden/>
                <w:sz w:val="20"/>
                <w:szCs w:val="20"/>
              </w:rPr>
              <w:fldChar w:fldCharType="begin"/>
            </w:r>
            <w:r w:rsidR="009F6C72" w:rsidRPr="009F6C72">
              <w:rPr>
                <w:noProof/>
                <w:webHidden/>
                <w:sz w:val="20"/>
                <w:szCs w:val="20"/>
              </w:rPr>
              <w:instrText xml:space="preserve"> PAGEREF _Toc136786730 \h </w:instrText>
            </w:r>
            <w:r w:rsidR="009F6C72" w:rsidRPr="009F6C72">
              <w:rPr>
                <w:noProof/>
                <w:webHidden/>
                <w:sz w:val="20"/>
                <w:szCs w:val="20"/>
              </w:rPr>
            </w:r>
            <w:r w:rsidR="009F6C72" w:rsidRPr="009F6C72">
              <w:rPr>
                <w:noProof/>
                <w:webHidden/>
                <w:sz w:val="20"/>
                <w:szCs w:val="20"/>
              </w:rPr>
              <w:fldChar w:fldCharType="separate"/>
            </w:r>
            <w:r w:rsidR="00A51568">
              <w:rPr>
                <w:noProof/>
                <w:webHidden/>
                <w:sz w:val="20"/>
                <w:szCs w:val="20"/>
              </w:rPr>
              <w:t>16</w:t>
            </w:r>
            <w:r w:rsidR="009F6C72" w:rsidRPr="009F6C72">
              <w:rPr>
                <w:noProof/>
                <w:webHidden/>
                <w:sz w:val="20"/>
                <w:szCs w:val="20"/>
              </w:rPr>
              <w:fldChar w:fldCharType="end"/>
            </w:r>
          </w:hyperlink>
        </w:p>
        <w:p w14:paraId="382A4B52" w14:textId="10ADBF47" w:rsidR="009F6C72" w:rsidRPr="009F6C72" w:rsidRDefault="00000000">
          <w:pPr>
            <w:pStyle w:val="ndice3"/>
            <w:tabs>
              <w:tab w:val="right" w:leader="dot" w:pos="8495"/>
            </w:tabs>
            <w:rPr>
              <w:rFonts w:cstheme="minorBidi"/>
              <w:noProof/>
              <w:kern w:val="2"/>
              <w:sz w:val="20"/>
              <w:szCs w:val="20"/>
              <w14:ligatures w14:val="standardContextual"/>
            </w:rPr>
          </w:pPr>
          <w:hyperlink w:anchor="_Toc136786731" w:history="1">
            <w:r w:rsidR="009F6C72" w:rsidRPr="009F6C72">
              <w:rPr>
                <w:rStyle w:val="Hiperligao"/>
                <w:b/>
                <w:bCs/>
                <w:noProof/>
                <w:sz w:val="20"/>
                <w:szCs w:val="20"/>
              </w:rPr>
              <w:t>d) As formas de envolvimento e responsabilidades dos estudantes e demais partes interessadas (internas e externas) nos processos de garantia da qualidade;</w:t>
            </w:r>
            <w:r w:rsidR="009F6C72" w:rsidRPr="009F6C72">
              <w:rPr>
                <w:noProof/>
                <w:webHidden/>
                <w:sz w:val="20"/>
                <w:szCs w:val="20"/>
              </w:rPr>
              <w:tab/>
            </w:r>
            <w:r w:rsidR="009F6C72" w:rsidRPr="009F6C72">
              <w:rPr>
                <w:noProof/>
                <w:webHidden/>
                <w:sz w:val="20"/>
                <w:szCs w:val="20"/>
              </w:rPr>
              <w:fldChar w:fldCharType="begin"/>
            </w:r>
            <w:r w:rsidR="009F6C72" w:rsidRPr="009F6C72">
              <w:rPr>
                <w:noProof/>
                <w:webHidden/>
                <w:sz w:val="20"/>
                <w:szCs w:val="20"/>
              </w:rPr>
              <w:instrText xml:space="preserve"> PAGEREF _Toc136786731 \h </w:instrText>
            </w:r>
            <w:r w:rsidR="009F6C72" w:rsidRPr="009F6C72">
              <w:rPr>
                <w:noProof/>
                <w:webHidden/>
                <w:sz w:val="20"/>
                <w:szCs w:val="20"/>
              </w:rPr>
            </w:r>
            <w:r w:rsidR="009F6C72" w:rsidRPr="009F6C72">
              <w:rPr>
                <w:noProof/>
                <w:webHidden/>
                <w:sz w:val="20"/>
                <w:szCs w:val="20"/>
              </w:rPr>
              <w:fldChar w:fldCharType="separate"/>
            </w:r>
            <w:r w:rsidR="00A51568">
              <w:rPr>
                <w:noProof/>
                <w:webHidden/>
                <w:sz w:val="20"/>
                <w:szCs w:val="20"/>
              </w:rPr>
              <w:t>16</w:t>
            </w:r>
            <w:r w:rsidR="009F6C72" w:rsidRPr="009F6C72">
              <w:rPr>
                <w:noProof/>
                <w:webHidden/>
                <w:sz w:val="20"/>
                <w:szCs w:val="20"/>
              </w:rPr>
              <w:fldChar w:fldCharType="end"/>
            </w:r>
          </w:hyperlink>
        </w:p>
        <w:p w14:paraId="49986BEB" w14:textId="4C3114FA" w:rsidR="009F6C72" w:rsidRPr="009F6C72" w:rsidRDefault="00000000">
          <w:pPr>
            <w:pStyle w:val="ndice3"/>
            <w:tabs>
              <w:tab w:val="right" w:leader="dot" w:pos="8495"/>
            </w:tabs>
            <w:rPr>
              <w:rFonts w:cstheme="minorBidi"/>
              <w:noProof/>
              <w:kern w:val="2"/>
              <w:sz w:val="20"/>
              <w:szCs w:val="20"/>
              <w14:ligatures w14:val="standardContextual"/>
            </w:rPr>
          </w:pPr>
          <w:hyperlink w:anchor="_Toc136786732" w:history="1">
            <w:r w:rsidR="009F6C72" w:rsidRPr="009F6C72">
              <w:rPr>
                <w:rStyle w:val="Hiperligao"/>
                <w:b/>
                <w:bCs/>
                <w:noProof/>
                <w:sz w:val="20"/>
                <w:szCs w:val="20"/>
              </w:rPr>
              <w:t>e) As formas de assegurar a integridade académica e a vigilância contra a fraude académica e contra qualquer forma de intolerância ou discriminação em relação a estudantes ou pessoal docente e não-docente</w:t>
            </w:r>
            <w:r w:rsidR="009F6C72" w:rsidRPr="009F6C72">
              <w:rPr>
                <w:noProof/>
                <w:webHidden/>
                <w:sz w:val="20"/>
                <w:szCs w:val="20"/>
              </w:rPr>
              <w:tab/>
            </w:r>
            <w:r w:rsidR="009F6C72" w:rsidRPr="009F6C72">
              <w:rPr>
                <w:noProof/>
                <w:webHidden/>
                <w:sz w:val="20"/>
                <w:szCs w:val="20"/>
              </w:rPr>
              <w:fldChar w:fldCharType="begin"/>
            </w:r>
            <w:r w:rsidR="009F6C72" w:rsidRPr="009F6C72">
              <w:rPr>
                <w:noProof/>
                <w:webHidden/>
                <w:sz w:val="20"/>
                <w:szCs w:val="20"/>
              </w:rPr>
              <w:instrText xml:space="preserve"> PAGEREF _Toc136786732 \h </w:instrText>
            </w:r>
            <w:r w:rsidR="009F6C72" w:rsidRPr="009F6C72">
              <w:rPr>
                <w:noProof/>
                <w:webHidden/>
                <w:sz w:val="20"/>
                <w:szCs w:val="20"/>
              </w:rPr>
            </w:r>
            <w:r w:rsidR="009F6C72" w:rsidRPr="009F6C72">
              <w:rPr>
                <w:noProof/>
                <w:webHidden/>
                <w:sz w:val="20"/>
                <w:szCs w:val="20"/>
              </w:rPr>
              <w:fldChar w:fldCharType="separate"/>
            </w:r>
            <w:r w:rsidR="00A51568">
              <w:rPr>
                <w:noProof/>
                <w:webHidden/>
                <w:sz w:val="20"/>
                <w:szCs w:val="20"/>
              </w:rPr>
              <w:t>17</w:t>
            </w:r>
            <w:r w:rsidR="009F6C72" w:rsidRPr="009F6C72">
              <w:rPr>
                <w:noProof/>
                <w:webHidden/>
                <w:sz w:val="20"/>
                <w:szCs w:val="20"/>
              </w:rPr>
              <w:fldChar w:fldCharType="end"/>
            </w:r>
          </w:hyperlink>
        </w:p>
        <w:p w14:paraId="7770FC1F" w14:textId="6C7201E5" w:rsidR="009F6C72" w:rsidRPr="009F6C72" w:rsidRDefault="00000000">
          <w:pPr>
            <w:pStyle w:val="ndice3"/>
            <w:tabs>
              <w:tab w:val="right" w:leader="dot" w:pos="8495"/>
            </w:tabs>
            <w:rPr>
              <w:rFonts w:cstheme="minorBidi"/>
              <w:noProof/>
              <w:kern w:val="2"/>
              <w:sz w:val="20"/>
              <w:szCs w:val="20"/>
              <w14:ligatures w14:val="standardContextual"/>
            </w:rPr>
          </w:pPr>
          <w:hyperlink w:anchor="_Toc136786733" w:history="1">
            <w:r w:rsidR="009F6C72" w:rsidRPr="009F6C72">
              <w:rPr>
                <w:rStyle w:val="Hiperligao"/>
                <w:b/>
                <w:bCs/>
                <w:noProof/>
                <w:sz w:val="20"/>
                <w:szCs w:val="20"/>
              </w:rPr>
              <w:t>f) O modo de implementação, acompanhamento e revisão da política para a qualidade e da sua tradução num sistema interno de garantia da qualidade eficaz</w:t>
            </w:r>
            <w:r w:rsidR="009F6C72" w:rsidRPr="009F6C72">
              <w:rPr>
                <w:noProof/>
                <w:webHidden/>
                <w:sz w:val="20"/>
                <w:szCs w:val="20"/>
              </w:rPr>
              <w:tab/>
            </w:r>
            <w:r w:rsidR="009F6C72" w:rsidRPr="009F6C72">
              <w:rPr>
                <w:noProof/>
                <w:webHidden/>
                <w:sz w:val="20"/>
                <w:szCs w:val="20"/>
              </w:rPr>
              <w:fldChar w:fldCharType="begin"/>
            </w:r>
            <w:r w:rsidR="009F6C72" w:rsidRPr="009F6C72">
              <w:rPr>
                <w:noProof/>
                <w:webHidden/>
                <w:sz w:val="20"/>
                <w:szCs w:val="20"/>
              </w:rPr>
              <w:instrText xml:space="preserve"> PAGEREF _Toc136786733 \h </w:instrText>
            </w:r>
            <w:r w:rsidR="009F6C72" w:rsidRPr="009F6C72">
              <w:rPr>
                <w:noProof/>
                <w:webHidden/>
                <w:sz w:val="20"/>
                <w:szCs w:val="20"/>
              </w:rPr>
            </w:r>
            <w:r w:rsidR="009F6C72" w:rsidRPr="009F6C72">
              <w:rPr>
                <w:noProof/>
                <w:webHidden/>
                <w:sz w:val="20"/>
                <w:szCs w:val="20"/>
              </w:rPr>
              <w:fldChar w:fldCharType="separate"/>
            </w:r>
            <w:r w:rsidR="00A51568">
              <w:rPr>
                <w:noProof/>
                <w:webHidden/>
                <w:sz w:val="20"/>
                <w:szCs w:val="20"/>
              </w:rPr>
              <w:t>18</w:t>
            </w:r>
            <w:r w:rsidR="009F6C72" w:rsidRPr="009F6C72">
              <w:rPr>
                <w:noProof/>
                <w:webHidden/>
                <w:sz w:val="20"/>
                <w:szCs w:val="20"/>
              </w:rPr>
              <w:fldChar w:fldCharType="end"/>
            </w:r>
          </w:hyperlink>
        </w:p>
        <w:p w14:paraId="448524BA" w14:textId="0E59040C" w:rsidR="009F6C72" w:rsidRPr="009F6C72" w:rsidRDefault="00000000">
          <w:pPr>
            <w:pStyle w:val="ndice1"/>
            <w:rPr>
              <w:rFonts w:cstheme="minorBidi"/>
              <w:b w:val="0"/>
              <w:bCs w:val="0"/>
              <w:kern w:val="2"/>
              <w:sz w:val="20"/>
              <w:szCs w:val="20"/>
              <w14:ligatures w14:val="standardContextual"/>
            </w:rPr>
          </w:pPr>
          <w:hyperlink w:anchor="_Toc136786734" w:history="1">
            <w:r w:rsidR="009F6C72" w:rsidRPr="009F6C72">
              <w:rPr>
                <w:rStyle w:val="Hiperligao"/>
                <w:sz w:val="20"/>
                <w:szCs w:val="20"/>
              </w:rPr>
              <w:t>4.3. Garantia da qualidade nos processos nucleares da missão institucional</w:t>
            </w:r>
            <w:r w:rsidR="009F6C72" w:rsidRPr="009F6C72">
              <w:rPr>
                <w:webHidden/>
                <w:sz w:val="20"/>
                <w:szCs w:val="20"/>
              </w:rPr>
              <w:tab/>
            </w:r>
            <w:r w:rsidR="009F6C72" w:rsidRPr="009F6C72">
              <w:rPr>
                <w:webHidden/>
                <w:sz w:val="20"/>
                <w:szCs w:val="20"/>
              </w:rPr>
              <w:fldChar w:fldCharType="begin"/>
            </w:r>
            <w:r w:rsidR="009F6C72" w:rsidRPr="009F6C72">
              <w:rPr>
                <w:webHidden/>
                <w:sz w:val="20"/>
                <w:szCs w:val="20"/>
              </w:rPr>
              <w:instrText xml:space="preserve"> PAGEREF _Toc136786734 \h </w:instrText>
            </w:r>
            <w:r w:rsidR="009F6C72" w:rsidRPr="009F6C72">
              <w:rPr>
                <w:webHidden/>
                <w:sz w:val="20"/>
                <w:szCs w:val="20"/>
              </w:rPr>
            </w:r>
            <w:r w:rsidR="009F6C72" w:rsidRPr="009F6C72">
              <w:rPr>
                <w:webHidden/>
                <w:sz w:val="20"/>
                <w:szCs w:val="20"/>
              </w:rPr>
              <w:fldChar w:fldCharType="separate"/>
            </w:r>
            <w:r w:rsidR="00A51568">
              <w:rPr>
                <w:webHidden/>
                <w:sz w:val="20"/>
                <w:szCs w:val="20"/>
              </w:rPr>
              <w:t>18</w:t>
            </w:r>
            <w:r w:rsidR="009F6C72" w:rsidRPr="009F6C72">
              <w:rPr>
                <w:webHidden/>
                <w:sz w:val="20"/>
                <w:szCs w:val="20"/>
              </w:rPr>
              <w:fldChar w:fldCharType="end"/>
            </w:r>
          </w:hyperlink>
        </w:p>
        <w:p w14:paraId="42DEC9F6" w14:textId="10ACCD31" w:rsidR="009F6C72" w:rsidRPr="009F6C72" w:rsidRDefault="00000000">
          <w:pPr>
            <w:pStyle w:val="ndice3"/>
            <w:tabs>
              <w:tab w:val="right" w:leader="dot" w:pos="8495"/>
            </w:tabs>
            <w:rPr>
              <w:rFonts w:cstheme="minorBidi"/>
              <w:noProof/>
              <w:kern w:val="2"/>
              <w:sz w:val="20"/>
              <w:szCs w:val="20"/>
              <w14:ligatures w14:val="standardContextual"/>
            </w:rPr>
          </w:pPr>
          <w:hyperlink w:anchor="_Toc136786735" w:history="1">
            <w:r w:rsidR="009F6C72" w:rsidRPr="009F6C72">
              <w:rPr>
                <w:rStyle w:val="Hiperligao"/>
                <w:b/>
                <w:bCs/>
                <w:noProof/>
                <w:sz w:val="20"/>
                <w:szCs w:val="20"/>
              </w:rPr>
              <w:t>a) Conceção e aprovação da oferta formativa</w:t>
            </w:r>
            <w:r w:rsidR="009F6C72" w:rsidRPr="009F6C72">
              <w:rPr>
                <w:noProof/>
                <w:webHidden/>
                <w:sz w:val="20"/>
                <w:szCs w:val="20"/>
              </w:rPr>
              <w:tab/>
            </w:r>
            <w:r w:rsidR="009F6C72" w:rsidRPr="009F6C72">
              <w:rPr>
                <w:noProof/>
                <w:webHidden/>
                <w:sz w:val="20"/>
                <w:szCs w:val="20"/>
              </w:rPr>
              <w:fldChar w:fldCharType="begin"/>
            </w:r>
            <w:r w:rsidR="009F6C72" w:rsidRPr="009F6C72">
              <w:rPr>
                <w:noProof/>
                <w:webHidden/>
                <w:sz w:val="20"/>
                <w:szCs w:val="20"/>
              </w:rPr>
              <w:instrText xml:space="preserve"> PAGEREF _Toc136786735 \h </w:instrText>
            </w:r>
            <w:r w:rsidR="009F6C72" w:rsidRPr="009F6C72">
              <w:rPr>
                <w:noProof/>
                <w:webHidden/>
                <w:sz w:val="20"/>
                <w:szCs w:val="20"/>
              </w:rPr>
            </w:r>
            <w:r w:rsidR="009F6C72" w:rsidRPr="009F6C72">
              <w:rPr>
                <w:noProof/>
                <w:webHidden/>
                <w:sz w:val="20"/>
                <w:szCs w:val="20"/>
              </w:rPr>
              <w:fldChar w:fldCharType="separate"/>
            </w:r>
            <w:r w:rsidR="00A51568">
              <w:rPr>
                <w:noProof/>
                <w:webHidden/>
                <w:sz w:val="20"/>
                <w:szCs w:val="20"/>
              </w:rPr>
              <w:t>19</w:t>
            </w:r>
            <w:r w:rsidR="009F6C72" w:rsidRPr="009F6C72">
              <w:rPr>
                <w:noProof/>
                <w:webHidden/>
                <w:sz w:val="20"/>
                <w:szCs w:val="20"/>
              </w:rPr>
              <w:fldChar w:fldCharType="end"/>
            </w:r>
          </w:hyperlink>
        </w:p>
        <w:p w14:paraId="77F6CCC3" w14:textId="075DFC9C" w:rsidR="009F6C72" w:rsidRPr="009F6C72" w:rsidRDefault="00000000">
          <w:pPr>
            <w:pStyle w:val="ndice3"/>
            <w:tabs>
              <w:tab w:val="right" w:leader="dot" w:pos="8495"/>
            </w:tabs>
            <w:rPr>
              <w:rFonts w:cstheme="minorBidi"/>
              <w:noProof/>
              <w:kern w:val="2"/>
              <w:sz w:val="20"/>
              <w:szCs w:val="20"/>
              <w14:ligatures w14:val="standardContextual"/>
            </w:rPr>
          </w:pPr>
          <w:hyperlink w:anchor="_Toc136786736" w:history="1">
            <w:r w:rsidR="009F6C72" w:rsidRPr="009F6C72">
              <w:rPr>
                <w:rStyle w:val="Hiperligao"/>
                <w:b/>
                <w:bCs/>
                <w:noProof/>
                <w:sz w:val="20"/>
                <w:szCs w:val="20"/>
              </w:rPr>
              <w:t>b) Ensino, aprendizagem e avaliação, centrados no estudante</w:t>
            </w:r>
            <w:r w:rsidR="009F6C72" w:rsidRPr="009F6C72">
              <w:rPr>
                <w:noProof/>
                <w:webHidden/>
                <w:sz w:val="20"/>
                <w:szCs w:val="20"/>
              </w:rPr>
              <w:tab/>
            </w:r>
            <w:r w:rsidR="009F6C72" w:rsidRPr="009F6C72">
              <w:rPr>
                <w:noProof/>
                <w:webHidden/>
                <w:sz w:val="20"/>
                <w:szCs w:val="20"/>
              </w:rPr>
              <w:fldChar w:fldCharType="begin"/>
            </w:r>
            <w:r w:rsidR="009F6C72" w:rsidRPr="009F6C72">
              <w:rPr>
                <w:noProof/>
                <w:webHidden/>
                <w:sz w:val="20"/>
                <w:szCs w:val="20"/>
              </w:rPr>
              <w:instrText xml:space="preserve"> PAGEREF _Toc136786736 \h </w:instrText>
            </w:r>
            <w:r w:rsidR="009F6C72" w:rsidRPr="009F6C72">
              <w:rPr>
                <w:noProof/>
                <w:webHidden/>
                <w:sz w:val="20"/>
                <w:szCs w:val="20"/>
              </w:rPr>
            </w:r>
            <w:r w:rsidR="009F6C72" w:rsidRPr="009F6C72">
              <w:rPr>
                <w:noProof/>
                <w:webHidden/>
                <w:sz w:val="20"/>
                <w:szCs w:val="20"/>
              </w:rPr>
              <w:fldChar w:fldCharType="separate"/>
            </w:r>
            <w:r w:rsidR="00A51568">
              <w:rPr>
                <w:noProof/>
                <w:webHidden/>
                <w:sz w:val="20"/>
                <w:szCs w:val="20"/>
              </w:rPr>
              <w:t>22</w:t>
            </w:r>
            <w:r w:rsidR="009F6C72" w:rsidRPr="009F6C72">
              <w:rPr>
                <w:noProof/>
                <w:webHidden/>
                <w:sz w:val="20"/>
                <w:szCs w:val="20"/>
              </w:rPr>
              <w:fldChar w:fldCharType="end"/>
            </w:r>
          </w:hyperlink>
        </w:p>
        <w:p w14:paraId="521A5258" w14:textId="0155EAFB" w:rsidR="009F6C72" w:rsidRPr="009F6C72" w:rsidRDefault="00000000">
          <w:pPr>
            <w:pStyle w:val="ndice3"/>
            <w:tabs>
              <w:tab w:val="right" w:leader="dot" w:pos="8495"/>
            </w:tabs>
            <w:rPr>
              <w:rFonts w:cstheme="minorBidi"/>
              <w:noProof/>
              <w:kern w:val="2"/>
              <w:sz w:val="20"/>
              <w:szCs w:val="20"/>
              <w14:ligatures w14:val="standardContextual"/>
            </w:rPr>
          </w:pPr>
          <w:hyperlink w:anchor="_Toc136786737" w:history="1">
            <w:r w:rsidR="009F6C72" w:rsidRPr="009F6C72">
              <w:rPr>
                <w:rStyle w:val="Hiperligao"/>
                <w:b/>
                <w:bCs/>
                <w:noProof/>
                <w:sz w:val="20"/>
                <w:szCs w:val="20"/>
              </w:rPr>
              <w:t>c) Admissão de estudantes, progressão, reconhecimento e certificação</w:t>
            </w:r>
            <w:r w:rsidR="009F6C72" w:rsidRPr="009F6C72">
              <w:rPr>
                <w:noProof/>
                <w:webHidden/>
                <w:sz w:val="20"/>
                <w:szCs w:val="20"/>
              </w:rPr>
              <w:tab/>
            </w:r>
            <w:r w:rsidR="009F6C72" w:rsidRPr="009F6C72">
              <w:rPr>
                <w:noProof/>
                <w:webHidden/>
                <w:sz w:val="20"/>
                <w:szCs w:val="20"/>
              </w:rPr>
              <w:fldChar w:fldCharType="begin"/>
            </w:r>
            <w:r w:rsidR="009F6C72" w:rsidRPr="009F6C72">
              <w:rPr>
                <w:noProof/>
                <w:webHidden/>
                <w:sz w:val="20"/>
                <w:szCs w:val="20"/>
              </w:rPr>
              <w:instrText xml:space="preserve"> PAGEREF _Toc136786737 \h </w:instrText>
            </w:r>
            <w:r w:rsidR="009F6C72" w:rsidRPr="009F6C72">
              <w:rPr>
                <w:noProof/>
                <w:webHidden/>
                <w:sz w:val="20"/>
                <w:szCs w:val="20"/>
              </w:rPr>
            </w:r>
            <w:r w:rsidR="009F6C72" w:rsidRPr="009F6C72">
              <w:rPr>
                <w:noProof/>
                <w:webHidden/>
                <w:sz w:val="20"/>
                <w:szCs w:val="20"/>
              </w:rPr>
              <w:fldChar w:fldCharType="separate"/>
            </w:r>
            <w:r w:rsidR="00A51568">
              <w:rPr>
                <w:noProof/>
                <w:webHidden/>
                <w:sz w:val="20"/>
                <w:szCs w:val="20"/>
              </w:rPr>
              <w:t>23</w:t>
            </w:r>
            <w:r w:rsidR="009F6C72" w:rsidRPr="009F6C72">
              <w:rPr>
                <w:noProof/>
                <w:webHidden/>
                <w:sz w:val="20"/>
                <w:szCs w:val="20"/>
              </w:rPr>
              <w:fldChar w:fldCharType="end"/>
            </w:r>
          </w:hyperlink>
        </w:p>
        <w:p w14:paraId="56D5DD66" w14:textId="05C5E096" w:rsidR="009F6C72" w:rsidRPr="009F6C72" w:rsidRDefault="00000000">
          <w:pPr>
            <w:pStyle w:val="ndice3"/>
            <w:tabs>
              <w:tab w:val="right" w:leader="dot" w:pos="8495"/>
            </w:tabs>
            <w:rPr>
              <w:rFonts w:cstheme="minorBidi"/>
              <w:noProof/>
              <w:kern w:val="2"/>
              <w:sz w:val="20"/>
              <w:szCs w:val="20"/>
              <w14:ligatures w14:val="standardContextual"/>
            </w:rPr>
          </w:pPr>
          <w:hyperlink w:anchor="_Toc136786738" w:history="1">
            <w:r w:rsidR="009F6C72" w:rsidRPr="009F6C72">
              <w:rPr>
                <w:rStyle w:val="Hiperligao"/>
                <w:b/>
                <w:bCs/>
                <w:noProof/>
                <w:sz w:val="20"/>
                <w:szCs w:val="20"/>
              </w:rPr>
              <w:t>d) Monitorização contínua e revisão periódica dos cursos</w:t>
            </w:r>
            <w:r w:rsidR="009F6C72" w:rsidRPr="009F6C72">
              <w:rPr>
                <w:noProof/>
                <w:webHidden/>
                <w:sz w:val="20"/>
                <w:szCs w:val="20"/>
              </w:rPr>
              <w:tab/>
            </w:r>
            <w:r w:rsidR="009F6C72" w:rsidRPr="009F6C72">
              <w:rPr>
                <w:noProof/>
                <w:webHidden/>
                <w:sz w:val="20"/>
                <w:szCs w:val="20"/>
              </w:rPr>
              <w:fldChar w:fldCharType="begin"/>
            </w:r>
            <w:r w:rsidR="009F6C72" w:rsidRPr="009F6C72">
              <w:rPr>
                <w:noProof/>
                <w:webHidden/>
                <w:sz w:val="20"/>
                <w:szCs w:val="20"/>
              </w:rPr>
              <w:instrText xml:space="preserve"> PAGEREF _Toc136786738 \h </w:instrText>
            </w:r>
            <w:r w:rsidR="009F6C72" w:rsidRPr="009F6C72">
              <w:rPr>
                <w:noProof/>
                <w:webHidden/>
                <w:sz w:val="20"/>
                <w:szCs w:val="20"/>
              </w:rPr>
            </w:r>
            <w:r w:rsidR="009F6C72" w:rsidRPr="009F6C72">
              <w:rPr>
                <w:noProof/>
                <w:webHidden/>
                <w:sz w:val="20"/>
                <w:szCs w:val="20"/>
              </w:rPr>
              <w:fldChar w:fldCharType="separate"/>
            </w:r>
            <w:r w:rsidR="00A51568">
              <w:rPr>
                <w:noProof/>
                <w:webHidden/>
                <w:sz w:val="20"/>
                <w:szCs w:val="20"/>
              </w:rPr>
              <w:t>26</w:t>
            </w:r>
            <w:r w:rsidR="009F6C72" w:rsidRPr="009F6C72">
              <w:rPr>
                <w:noProof/>
                <w:webHidden/>
                <w:sz w:val="20"/>
                <w:szCs w:val="20"/>
              </w:rPr>
              <w:fldChar w:fldCharType="end"/>
            </w:r>
          </w:hyperlink>
        </w:p>
        <w:p w14:paraId="659B6D51" w14:textId="6FDCC3D2" w:rsidR="009F6C72" w:rsidRPr="009F6C72" w:rsidRDefault="00000000">
          <w:pPr>
            <w:pStyle w:val="ndice3"/>
            <w:tabs>
              <w:tab w:val="right" w:leader="dot" w:pos="8495"/>
            </w:tabs>
            <w:rPr>
              <w:rFonts w:cstheme="minorBidi"/>
              <w:noProof/>
              <w:kern w:val="2"/>
              <w:sz w:val="20"/>
              <w:szCs w:val="20"/>
              <w14:ligatures w14:val="standardContextual"/>
            </w:rPr>
          </w:pPr>
          <w:hyperlink w:anchor="_Toc136786739" w:history="1">
            <w:r w:rsidR="009F6C72" w:rsidRPr="009F6C72">
              <w:rPr>
                <w:rStyle w:val="Hiperligao"/>
                <w:b/>
                <w:bCs/>
                <w:noProof/>
                <w:sz w:val="20"/>
                <w:szCs w:val="20"/>
              </w:rPr>
              <w:t>e) Investigação e desenvolvimento / Investigação orientada e desenvolvimento profissional de alto nível</w:t>
            </w:r>
            <w:r w:rsidR="009F6C72" w:rsidRPr="009F6C72">
              <w:rPr>
                <w:noProof/>
                <w:webHidden/>
                <w:sz w:val="20"/>
                <w:szCs w:val="20"/>
              </w:rPr>
              <w:tab/>
            </w:r>
            <w:r w:rsidR="009F6C72" w:rsidRPr="009F6C72">
              <w:rPr>
                <w:noProof/>
                <w:webHidden/>
                <w:sz w:val="20"/>
                <w:szCs w:val="20"/>
              </w:rPr>
              <w:fldChar w:fldCharType="begin"/>
            </w:r>
            <w:r w:rsidR="009F6C72" w:rsidRPr="009F6C72">
              <w:rPr>
                <w:noProof/>
                <w:webHidden/>
                <w:sz w:val="20"/>
                <w:szCs w:val="20"/>
              </w:rPr>
              <w:instrText xml:space="preserve"> PAGEREF _Toc136786739 \h </w:instrText>
            </w:r>
            <w:r w:rsidR="009F6C72" w:rsidRPr="009F6C72">
              <w:rPr>
                <w:noProof/>
                <w:webHidden/>
                <w:sz w:val="20"/>
                <w:szCs w:val="20"/>
              </w:rPr>
            </w:r>
            <w:r w:rsidR="009F6C72" w:rsidRPr="009F6C72">
              <w:rPr>
                <w:noProof/>
                <w:webHidden/>
                <w:sz w:val="20"/>
                <w:szCs w:val="20"/>
              </w:rPr>
              <w:fldChar w:fldCharType="separate"/>
            </w:r>
            <w:r w:rsidR="00A51568">
              <w:rPr>
                <w:noProof/>
                <w:webHidden/>
                <w:sz w:val="20"/>
                <w:szCs w:val="20"/>
              </w:rPr>
              <w:t>27</w:t>
            </w:r>
            <w:r w:rsidR="009F6C72" w:rsidRPr="009F6C72">
              <w:rPr>
                <w:noProof/>
                <w:webHidden/>
                <w:sz w:val="20"/>
                <w:szCs w:val="20"/>
              </w:rPr>
              <w:fldChar w:fldCharType="end"/>
            </w:r>
          </w:hyperlink>
        </w:p>
        <w:p w14:paraId="16BD9F69" w14:textId="60E7CC01" w:rsidR="009F6C72" w:rsidRPr="009F6C72" w:rsidRDefault="00000000">
          <w:pPr>
            <w:pStyle w:val="ndice3"/>
            <w:tabs>
              <w:tab w:val="right" w:leader="dot" w:pos="8495"/>
            </w:tabs>
            <w:rPr>
              <w:rFonts w:cstheme="minorBidi"/>
              <w:noProof/>
              <w:kern w:val="2"/>
              <w:sz w:val="20"/>
              <w:szCs w:val="20"/>
              <w14:ligatures w14:val="standardContextual"/>
            </w:rPr>
          </w:pPr>
          <w:hyperlink w:anchor="_Toc136786740" w:history="1">
            <w:r w:rsidR="009F6C72" w:rsidRPr="009F6C72">
              <w:rPr>
                <w:rStyle w:val="Hiperligao"/>
                <w:b/>
                <w:bCs/>
                <w:noProof/>
                <w:sz w:val="20"/>
                <w:szCs w:val="20"/>
              </w:rPr>
              <w:t>f) Colaboração interinstitucional e com a comunidade</w:t>
            </w:r>
            <w:r w:rsidR="009F6C72" w:rsidRPr="009F6C72">
              <w:rPr>
                <w:noProof/>
                <w:webHidden/>
                <w:sz w:val="20"/>
                <w:szCs w:val="20"/>
              </w:rPr>
              <w:tab/>
            </w:r>
            <w:r w:rsidR="009F6C72" w:rsidRPr="009F6C72">
              <w:rPr>
                <w:noProof/>
                <w:webHidden/>
                <w:sz w:val="20"/>
                <w:szCs w:val="20"/>
              </w:rPr>
              <w:fldChar w:fldCharType="begin"/>
            </w:r>
            <w:r w:rsidR="009F6C72" w:rsidRPr="009F6C72">
              <w:rPr>
                <w:noProof/>
                <w:webHidden/>
                <w:sz w:val="20"/>
                <w:szCs w:val="20"/>
              </w:rPr>
              <w:instrText xml:space="preserve"> PAGEREF _Toc136786740 \h </w:instrText>
            </w:r>
            <w:r w:rsidR="009F6C72" w:rsidRPr="009F6C72">
              <w:rPr>
                <w:noProof/>
                <w:webHidden/>
                <w:sz w:val="20"/>
                <w:szCs w:val="20"/>
              </w:rPr>
            </w:r>
            <w:r w:rsidR="009F6C72" w:rsidRPr="009F6C72">
              <w:rPr>
                <w:noProof/>
                <w:webHidden/>
                <w:sz w:val="20"/>
                <w:szCs w:val="20"/>
              </w:rPr>
              <w:fldChar w:fldCharType="separate"/>
            </w:r>
            <w:r w:rsidR="00A51568">
              <w:rPr>
                <w:noProof/>
                <w:webHidden/>
                <w:sz w:val="20"/>
                <w:szCs w:val="20"/>
              </w:rPr>
              <w:t>28</w:t>
            </w:r>
            <w:r w:rsidR="009F6C72" w:rsidRPr="009F6C72">
              <w:rPr>
                <w:noProof/>
                <w:webHidden/>
                <w:sz w:val="20"/>
                <w:szCs w:val="20"/>
              </w:rPr>
              <w:fldChar w:fldCharType="end"/>
            </w:r>
          </w:hyperlink>
        </w:p>
        <w:p w14:paraId="0399309A" w14:textId="4BE6D758" w:rsidR="009F6C72" w:rsidRPr="009F6C72" w:rsidRDefault="00000000">
          <w:pPr>
            <w:pStyle w:val="ndice3"/>
            <w:tabs>
              <w:tab w:val="right" w:leader="dot" w:pos="8495"/>
            </w:tabs>
            <w:rPr>
              <w:rFonts w:cstheme="minorBidi"/>
              <w:noProof/>
              <w:kern w:val="2"/>
              <w:sz w:val="20"/>
              <w:szCs w:val="20"/>
              <w14:ligatures w14:val="standardContextual"/>
            </w:rPr>
          </w:pPr>
          <w:hyperlink w:anchor="_Toc136786741" w:history="1">
            <w:r w:rsidR="009F6C72" w:rsidRPr="009F6C72">
              <w:rPr>
                <w:rStyle w:val="Hiperligao"/>
                <w:b/>
                <w:bCs/>
                <w:noProof/>
                <w:sz w:val="20"/>
                <w:szCs w:val="20"/>
              </w:rPr>
              <w:t>g) Internacionalização</w:t>
            </w:r>
            <w:r w:rsidR="009F6C72" w:rsidRPr="009F6C72">
              <w:rPr>
                <w:noProof/>
                <w:webHidden/>
                <w:sz w:val="20"/>
                <w:szCs w:val="20"/>
              </w:rPr>
              <w:tab/>
            </w:r>
            <w:r w:rsidR="009F6C72" w:rsidRPr="009F6C72">
              <w:rPr>
                <w:noProof/>
                <w:webHidden/>
                <w:sz w:val="20"/>
                <w:szCs w:val="20"/>
              </w:rPr>
              <w:fldChar w:fldCharType="begin"/>
            </w:r>
            <w:r w:rsidR="009F6C72" w:rsidRPr="009F6C72">
              <w:rPr>
                <w:noProof/>
                <w:webHidden/>
                <w:sz w:val="20"/>
                <w:szCs w:val="20"/>
              </w:rPr>
              <w:instrText xml:space="preserve"> PAGEREF _Toc136786741 \h </w:instrText>
            </w:r>
            <w:r w:rsidR="009F6C72" w:rsidRPr="009F6C72">
              <w:rPr>
                <w:noProof/>
                <w:webHidden/>
                <w:sz w:val="20"/>
                <w:szCs w:val="20"/>
              </w:rPr>
            </w:r>
            <w:r w:rsidR="009F6C72" w:rsidRPr="009F6C72">
              <w:rPr>
                <w:noProof/>
                <w:webHidden/>
                <w:sz w:val="20"/>
                <w:szCs w:val="20"/>
              </w:rPr>
              <w:fldChar w:fldCharType="separate"/>
            </w:r>
            <w:r w:rsidR="00A51568">
              <w:rPr>
                <w:noProof/>
                <w:webHidden/>
                <w:sz w:val="20"/>
                <w:szCs w:val="20"/>
              </w:rPr>
              <w:t>30</w:t>
            </w:r>
            <w:r w:rsidR="009F6C72" w:rsidRPr="009F6C72">
              <w:rPr>
                <w:noProof/>
                <w:webHidden/>
                <w:sz w:val="20"/>
                <w:szCs w:val="20"/>
              </w:rPr>
              <w:fldChar w:fldCharType="end"/>
            </w:r>
          </w:hyperlink>
        </w:p>
        <w:p w14:paraId="26EA32ED" w14:textId="40EAD41C" w:rsidR="009F6C72" w:rsidRPr="009F6C72" w:rsidRDefault="00000000">
          <w:pPr>
            <w:pStyle w:val="ndice1"/>
            <w:rPr>
              <w:rFonts w:cstheme="minorBidi"/>
              <w:b w:val="0"/>
              <w:bCs w:val="0"/>
              <w:kern w:val="2"/>
              <w:sz w:val="20"/>
              <w:szCs w:val="20"/>
              <w14:ligatures w14:val="standardContextual"/>
            </w:rPr>
          </w:pPr>
          <w:hyperlink w:anchor="_Toc136786742" w:history="1">
            <w:r w:rsidR="009F6C72" w:rsidRPr="009F6C72">
              <w:rPr>
                <w:rStyle w:val="Hiperligao"/>
                <w:sz w:val="20"/>
                <w:szCs w:val="20"/>
              </w:rPr>
              <w:t>4.4. Garantia da qualidade na gestão dos recursos e serviços de apoio</w:t>
            </w:r>
            <w:r w:rsidR="009F6C72" w:rsidRPr="009F6C72">
              <w:rPr>
                <w:webHidden/>
                <w:sz w:val="20"/>
                <w:szCs w:val="20"/>
              </w:rPr>
              <w:tab/>
            </w:r>
            <w:r w:rsidR="009F6C72" w:rsidRPr="009F6C72">
              <w:rPr>
                <w:webHidden/>
                <w:sz w:val="20"/>
                <w:szCs w:val="20"/>
              </w:rPr>
              <w:fldChar w:fldCharType="begin"/>
            </w:r>
            <w:r w:rsidR="009F6C72" w:rsidRPr="009F6C72">
              <w:rPr>
                <w:webHidden/>
                <w:sz w:val="20"/>
                <w:szCs w:val="20"/>
              </w:rPr>
              <w:instrText xml:space="preserve"> PAGEREF _Toc136786742 \h </w:instrText>
            </w:r>
            <w:r w:rsidR="009F6C72" w:rsidRPr="009F6C72">
              <w:rPr>
                <w:webHidden/>
                <w:sz w:val="20"/>
                <w:szCs w:val="20"/>
              </w:rPr>
            </w:r>
            <w:r w:rsidR="009F6C72" w:rsidRPr="009F6C72">
              <w:rPr>
                <w:webHidden/>
                <w:sz w:val="20"/>
                <w:szCs w:val="20"/>
              </w:rPr>
              <w:fldChar w:fldCharType="separate"/>
            </w:r>
            <w:r w:rsidR="00A51568">
              <w:rPr>
                <w:webHidden/>
                <w:sz w:val="20"/>
                <w:szCs w:val="20"/>
              </w:rPr>
              <w:t>31</w:t>
            </w:r>
            <w:r w:rsidR="009F6C72" w:rsidRPr="009F6C72">
              <w:rPr>
                <w:webHidden/>
                <w:sz w:val="20"/>
                <w:szCs w:val="20"/>
              </w:rPr>
              <w:fldChar w:fldCharType="end"/>
            </w:r>
          </w:hyperlink>
        </w:p>
        <w:p w14:paraId="01B083AB" w14:textId="7B698F11" w:rsidR="009F6C72" w:rsidRPr="009F6C72" w:rsidRDefault="00000000">
          <w:pPr>
            <w:pStyle w:val="ndice3"/>
            <w:tabs>
              <w:tab w:val="right" w:leader="dot" w:pos="8495"/>
            </w:tabs>
            <w:rPr>
              <w:rFonts w:cstheme="minorBidi"/>
              <w:noProof/>
              <w:kern w:val="2"/>
              <w:sz w:val="20"/>
              <w:szCs w:val="20"/>
              <w14:ligatures w14:val="standardContextual"/>
            </w:rPr>
          </w:pPr>
          <w:hyperlink w:anchor="_Toc136786743" w:history="1">
            <w:r w:rsidR="009F6C72" w:rsidRPr="009F6C72">
              <w:rPr>
                <w:rStyle w:val="Hiperligao"/>
                <w:b/>
                <w:bCs/>
                <w:noProof/>
                <w:sz w:val="20"/>
                <w:szCs w:val="20"/>
              </w:rPr>
              <w:t>a) Recursos humanos</w:t>
            </w:r>
            <w:r w:rsidR="009F6C72" w:rsidRPr="009F6C72">
              <w:rPr>
                <w:noProof/>
                <w:webHidden/>
                <w:sz w:val="20"/>
                <w:szCs w:val="20"/>
              </w:rPr>
              <w:tab/>
            </w:r>
            <w:r w:rsidR="009F6C72" w:rsidRPr="009F6C72">
              <w:rPr>
                <w:noProof/>
                <w:webHidden/>
                <w:sz w:val="20"/>
                <w:szCs w:val="20"/>
              </w:rPr>
              <w:fldChar w:fldCharType="begin"/>
            </w:r>
            <w:r w:rsidR="009F6C72" w:rsidRPr="009F6C72">
              <w:rPr>
                <w:noProof/>
                <w:webHidden/>
                <w:sz w:val="20"/>
                <w:szCs w:val="20"/>
              </w:rPr>
              <w:instrText xml:space="preserve"> PAGEREF _Toc136786743 \h </w:instrText>
            </w:r>
            <w:r w:rsidR="009F6C72" w:rsidRPr="009F6C72">
              <w:rPr>
                <w:noProof/>
                <w:webHidden/>
                <w:sz w:val="20"/>
                <w:szCs w:val="20"/>
              </w:rPr>
            </w:r>
            <w:r w:rsidR="009F6C72" w:rsidRPr="009F6C72">
              <w:rPr>
                <w:noProof/>
                <w:webHidden/>
                <w:sz w:val="20"/>
                <w:szCs w:val="20"/>
              </w:rPr>
              <w:fldChar w:fldCharType="separate"/>
            </w:r>
            <w:r w:rsidR="00A51568">
              <w:rPr>
                <w:noProof/>
                <w:webHidden/>
                <w:sz w:val="20"/>
                <w:szCs w:val="20"/>
              </w:rPr>
              <w:t>31</w:t>
            </w:r>
            <w:r w:rsidR="009F6C72" w:rsidRPr="009F6C72">
              <w:rPr>
                <w:noProof/>
                <w:webHidden/>
                <w:sz w:val="20"/>
                <w:szCs w:val="20"/>
              </w:rPr>
              <w:fldChar w:fldCharType="end"/>
            </w:r>
          </w:hyperlink>
        </w:p>
        <w:p w14:paraId="6BB7FB3B" w14:textId="457EACA8" w:rsidR="009F6C72" w:rsidRPr="009F6C72" w:rsidRDefault="00000000">
          <w:pPr>
            <w:pStyle w:val="ndice3"/>
            <w:tabs>
              <w:tab w:val="right" w:leader="dot" w:pos="8495"/>
            </w:tabs>
            <w:rPr>
              <w:rFonts w:cstheme="minorBidi"/>
              <w:noProof/>
              <w:kern w:val="2"/>
              <w:sz w:val="20"/>
              <w:szCs w:val="20"/>
              <w14:ligatures w14:val="standardContextual"/>
            </w:rPr>
          </w:pPr>
          <w:hyperlink w:anchor="_Toc136786744" w:history="1">
            <w:r w:rsidR="009F6C72" w:rsidRPr="009F6C72">
              <w:rPr>
                <w:rStyle w:val="Hiperligao"/>
                <w:b/>
                <w:bCs/>
                <w:noProof/>
                <w:sz w:val="20"/>
                <w:szCs w:val="20"/>
              </w:rPr>
              <w:t>b) Recursos materiais e serviços</w:t>
            </w:r>
            <w:r w:rsidR="009F6C72" w:rsidRPr="009F6C72">
              <w:rPr>
                <w:noProof/>
                <w:webHidden/>
                <w:sz w:val="20"/>
                <w:szCs w:val="20"/>
              </w:rPr>
              <w:tab/>
            </w:r>
            <w:r w:rsidR="009F6C72" w:rsidRPr="009F6C72">
              <w:rPr>
                <w:noProof/>
                <w:webHidden/>
                <w:sz w:val="20"/>
                <w:szCs w:val="20"/>
              </w:rPr>
              <w:fldChar w:fldCharType="begin"/>
            </w:r>
            <w:r w:rsidR="009F6C72" w:rsidRPr="009F6C72">
              <w:rPr>
                <w:noProof/>
                <w:webHidden/>
                <w:sz w:val="20"/>
                <w:szCs w:val="20"/>
              </w:rPr>
              <w:instrText xml:space="preserve"> PAGEREF _Toc136786744 \h </w:instrText>
            </w:r>
            <w:r w:rsidR="009F6C72" w:rsidRPr="009F6C72">
              <w:rPr>
                <w:noProof/>
                <w:webHidden/>
                <w:sz w:val="20"/>
                <w:szCs w:val="20"/>
              </w:rPr>
            </w:r>
            <w:r w:rsidR="009F6C72" w:rsidRPr="009F6C72">
              <w:rPr>
                <w:noProof/>
                <w:webHidden/>
                <w:sz w:val="20"/>
                <w:szCs w:val="20"/>
              </w:rPr>
              <w:fldChar w:fldCharType="separate"/>
            </w:r>
            <w:r w:rsidR="00A51568">
              <w:rPr>
                <w:noProof/>
                <w:webHidden/>
                <w:sz w:val="20"/>
                <w:szCs w:val="20"/>
              </w:rPr>
              <w:t>34</w:t>
            </w:r>
            <w:r w:rsidR="009F6C72" w:rsidRPr="009F6C72">
              <w:rPr>
                <w:noProof/>
                <w:webHidden/>
                <w:sz w:val="20"/>
                <w:szCs w:val="20"/>
              </w:rPr>
              <w:fldChar w:fldCharType="end"/>
            </w:r>
          </w:hyperlink>
        </w:p>
        <w:p w14:paraId="0C2DE48D" w14:textId="0508E58F" w:rsidR="009F6C72" w:rsidRPr="009F6C72" w:rsidRDefault="00000000">
          <w:pPr>
            <w:pStyle w:val="ndice1"/>
            <w:rPr>
              <w:rFonts w:cstheme="minorBidi"/>
              <w:b w:val="0"/>
              <w:bCs w:val="0"/>
              <w:kern w:val="2"/>
              <w:sz w:val="20"/>
              <w:szCs w:val="20"/>
              <w14:ligatures w14:val="standardContextual"/>
            </w:rPr>
          </w:pPr>
          <w:hyperlink w:anchor="_Toc136786745" w:history="1">
            <w:r w:rsidR="009F6C72" w:rsidRPr="009F6C72">
              <w:rPr>
                <w:rStyle w:val="Hiperligao"/>
                <w:sz w:val="20"/>
                <w:szCs w:val="20"/>
              </w:rPr>
              <w:t>4.5. Gestão e publicitação da informação</w:t>
            </w:r>
            <w:r w:rsidR="009F6C72" w:rsidRPr="009F6C72">
              <w:rPr>
                <w:webHidden/>
                <w:sz w:val="20"/>
                <w:szCs w:val="20"/>
              </w:rPr>
              <w:tab/>
            </w:r>
            <w:r w:rsidR="009F6C72" w:rsidRPr="009F6C72">
              <w:rPr>
                <w:webHidden/>
                <w:sz w:val="20"/>
                <w:szCs w:val="20"/>
              </w:rPr>
              <w:fldChar w:fldCharType="begin"/>
            </w:r>
            <w:r w:rsidR="009F6C72" w:rsidRPr="009F6C72">
              <w:rPr>
                <w:webHidden/>
                <w:sz w:val="20"/>
                <w:szCs w:val="20"/>
              </w:rPr>
              <w:instrText xml:space="preserve"> PAGEREF _Toc136786745 \h </w:instrText>
            </w:r>
            <w:r w:rsidR="009F6C72" w:rsidRPr="009F6C72">
              <w:rPr>
                <w:webHidden/>
                <w:sz w:val="20"/>
                <w:szCs w:val="20"/>
              </w:rPr>
            </w:r>
            <w:r w:rsidR="009F6C72" w:rsidRPr="009F6C72">
              <w:rPr>
                <w:webHidden/>
                <w:sz w:val="20"/>
                <w:szCs w:val="20"/>
              </w:rPr>
              <w:fldChar w:fldCharType="separate"/>
            </w:r>
            <w:r w:rsidR="00A51568">
              <w:rPr>
                <w:webHidden/>
                <w:sz w:val="20"/>
                <w:szCs w:val="20"/>
              </w:rPr>
              <w:t>35</w:t>
            </w:r>
            <w:r w:rsidR="009F6C72" w:rsidRPr="009F6C72">
              <w:rPr>
                <w:webHidden/>
                <w:sz w:val="20"/>
                <w:szCs w:val="20"/>
              </w:rPr>
              <w:fldChar w:fldCharType="end"/>
            </w:r>
          </w:hyperlink>
        </w:p>
        <w:p w14:paraId="57A59ECF" w14:textId="696CFAA3" w:rsidR="009F6C72" w:rsidRPr="009F6C72" w:rsidRDefault="00000000">
          <w:pPr>
            <w:pStyle w:val="ndice3"/>
            <w:tabs>
              <w:tab w:val="right" w:leader="dot" w:pos="8495"/>
            </w:tabs>
            <w:rPr>
              <w:rFonts w:cstheme="minorBidi"/>
              <w:noProof/>
              <w:kern w:val="2"/>
              <w:sz w:val="20"/>
              <w:szCs w:val="20"/>
              <w14:ligatures w14:val="standardContextual"/>
            </w:rPr>
          </w:pPr>
          <w:hyperlink w:anchor="_Toc136786746" w:history="1">
            <w:r w:rsidR="009F6C72" w:rsidRPr="009F6C72">
              <w:rPr>
                <w:rStyle w:val="Hiperligao"/>
                <w:b/>
                <w:bCs/>
                <w:noProof/>
                <w:sz w:val="20"/>
                <w:szCs w:val="20"/>
              </w:rPr>
              <w:t>a) Gestão da informação</w:t>
            </w:r>
            <w:r w:rsidR="009F6C72" w:rsidRPr="009F6C72">
              <w:rPr>
                <w:noProof/>
                <w:webHidden/>
                <w:sz w:val="20"/>
                <w:szCs w:val="20"/>
              </w:rPr>
              <w:tab/>
            </w:r>
            <w:r w:rsidR="009F6C72" w:rsidRPr="009F6C72">
              <w:rPr>
                <w:noProof/>
                <w:webHidden/>
                <w:sz w:val="20"/>
                <w:szCs w:val="20"/>
              </w:rPr>
              <w:fldChar w:fldCharType="begin"/>
            </w:r>
            <w:r w:rsidR="009F6C72" w:rsidRPr="009F6C72">
              <w:rPr>
                <w:noProof/>
                <w:webHidden/>
                <w:sz w:val="20"/>
                <w:szCs w:val="20"/>
              </w:rPr>
              <w:instrText xml:space="preserve"> PAGEREF _Toc136786746 \h </w:instrText>
            </w:r>
            <w:r w:rsidR="009F6C72" w:rsidRPr="009F6C72">
              <w:rPr>
                <w:noProof/>
                <w:webHidden/>
                <w:sz w:val="20"/>
                <w:szCs w:val="20"/>
              </w:rPr>
            </w:r>
            <w:r w:rsidR="009F6C72" w:rsidRPr="009F6C72">
              <w:rPr>
                <w:noProof/>
                <w:webHidden/>
                <w:sz w:val="20"/>
                <w:szCs w:val="20"/>
              </w:rPr>
              <w:fldChar w:fldCharType="separate"/>
            </w:r>
            <w:r w:rsidR="00A51568">
              <w:rPr>
                <w:noProof/>
                <w:webHidden/>
                <w:sz w:val="20"/>
                <w:szCs w:val="20"/>
              </w:rPr>
              <w:t>35</w:t>
            </w:r>
            <w:r w:rsidR="009F6C72" w:rsidRPr="009F6C72">
              <w:rPr>
                <w:noProof/>
                <w:webHidden/>
                <w:sz w:val="20"/>
                <w:szCs w:val="20"/>
              </w:rPr>
              <w:fldChar w:fldCharType="end"/>
            </w:r>
          </w:hyperlink>
        </w:p>
        <w:p w14:paraId="07CA3DC6" w14:textId="425CD337" w:rsidR="009F6C72" w:rsidRPr="009F6C72" w:rsidRDefault="00000000">
          <w:pPr>
            <w:pStyle w:val="ndice3"/>
            <w:tabs>
              <w:tab w:val="right" w:leader="dot" w:pos="8495"/>
            </w:tabs>
            <w:rPr>
              <w:rFonts w:cstheme="minorBidi"/>
              <w:noProof/>
              <w:kern w:val="2"/>
              <w:sz w:val="20"/>
              <w:szCs w:val="20"/>
              <w14:ligatures w14:val="standardContextual"/>
            </w:rPr>
          </w:pPr>
          <w:hyperlink w:anchor="_Toc136786747" w:history="1">
            <w:r w:rsidR="009F6C72" w:rsidRPr="009F6C72">
              <w:rPr>
                <w:rStyle w:val="Hiperligao"/>
                <w:b/>
                <w:bCs/>
                <w:noProof/>
                <w:sz w:val="20"/>
                <w:szCs w:val="20"/>
              </w:rPr>
              <w:t>b) Informação pública</w:t>
            </w:r>
            <w:r w:rsidR="009F6C72" w:rsidRPr="009F6C72">
              <w:rPr>
                <w:noProof/>
                <w:webHidden/>
                <w:sz w:val="20"/>
                <w:szCs w:val="20"/>
              </w:rPr>
              <w:tab/>
            </w:r>
            <w:r w:rsidR="009F6C72" w:rsidRPr="009F6C72">
              <w:rPr>
                <w:noProof/>
                <w:webHidden/>
                <w:sz w:val="20"/>
                <w:szCs w:val="20"/>
              </w:rPr>
              <w:fldChar w:fldCharType="begin"/>
            </w:r>
            <w:r w:rsidR="009F6C72" w:rsidRPr="009F6C72">
              <w:rPr>
                <w:noProof/>
                <w:webHidden/>
                <w:sz w:val="20"/>
                <w:szCs w:val="20"/>
              </w:rPr>
              <w:instrText xml:space="preserve"> PAGEREF _Toc136786747 \h </w:instrText>
            </w:r>
            <w:r w:rsidR="009F6C72" w:rsidRPr="009F6C72">
              <w:rPr>
                <w:noProof/>
                <w:webHidden/>
                <w:sz w:val="20"/>
                <w:szCs w:val="20"/>
              </w:rPr>
            </w:r>
            <w:r w:rsidR="009F6C72" w:rsidRPr="009F6C72">
              <w:rPr>
                <w:noProof/>
                <w:webHidden/>
                <w:sz w:val="20"/>
                <w:szCs w:val="20"/>
              </w:rPr>
              <w:fldChar w:fldCharType="separate"/>
            </w:r>
            <w:r w:rsidR="00A51568">
              <w:rPr>
                <w:noProof/>
                <w:webHidden/>
                <w:sz w:val="20"/>
                <w:szCs w:val="20"/>
              </w:rPr>
              <w:t>36</w:t>
            </w:r>
            <w:r w:rsidR="009F6C72" w:rsidRPr="009F6C72">
              <w:rPr>
                <w:noProof/>
                <w:webHidden/>
                <w:sz w:val="20"/>
                <w:szCs w:val="20"/>
              </w:rPr>
              <w:fldChar w:fldCharType="end"/>
            </w:r>
          </w:hyperlink>
        </w:p>
        <w:p w14:paraId="74B08ED9" w14:textId="206D0C8B" w:rsidR="009F6C72" w:rsidRPr="009F6C72" w:rsidRDefault="00000000">
          <w:pPr>
            <w:pStyle w:val="ndice1"/>
            <w:rPr>
              <w:rFonts w:cstheme="minorBidi"/>
              <w:b w:val="0"/>
              <w:bCs w:val="0"/>
              <w:kern w:val="2"/>
              <w:sz w:val="20"/>
              <w:szCs w:val="20"/>
              <w14:ligatures w14:val="standardContextual"/>
            </w:rPr>
          </w:pPr>
          <w:hyperlink w:anchor="_Toc136786748" w:history="1">
            <w:r w:rsidR="009F6C72" w:rsidRPr="009F6C72">
              <w:rPr>
                <w:rStyle w:val="Hiperligao"/>
                <w:sz w:val="20"/>
                <w:szCs w:val="20"/>
              </w:rPr>
              <w:t>4.6. Avaliação Externa Periódica</w:t>
            </w:r>
            <w:r w:rsidR="009F6C72" w:rsidRPr="009F6C72">
              <w:rPr>
                <w:webHidden/>
                <w:sz w:val="20"/>
                <w:szCs w:val="20"/>
              </w:rPr>
              <w:tab/>
            </w:r>
            <w:r w:rsidR="009F6C72" w:rsidRPr="009F6C72">
              <w:rPr>
                <w:webHidden/>
                <w:sz w:val="20"/>
                <w:szCs w:val="20"/>
              </w:rPr>
              <w:fldChar w:fldCharType="begin"/>
            </w:r>
            <w:r w:rsidR="009F6C72" w:rsidRPr="009F6C72">
              <w:rPr>
                <w:webHidden/>
                <w:sz w:val="20"/>
                <w:szCs w:val="20"/>
              </w:rPr>
              <w:instrText xml:space="preserve"> PAGEREF _Toc136786748 \h </w:instrText>
            </w:r>
            <w:r w:rsidR="009F6C72" w:rsidRPr="009F6C72">
              <w:rPr>
                <w:webHidden/>
                <w:sz w:val="20"/>
                <w:szCs w:val="20"/>
              </w:rPr>
            </w:r>
            <w:r w:rsidR="009F6C72" w:rsidRPr="009F6C72">
              <w:rPr>
                <w:webHidden/>
                <w:sz w:val="20"/>
                <w:szCs w:val="20"/>
              </w:rPr>
              <w:fldChar w:fldCharType="separate"/>
            </w:r>
            <w:r w:rsidR="00A51568">
              <w:rPr>
                <w:webHidden/>
                <w:sz w:val="20"/>
                <w:szCs w:val="20"/>
              </w:rPr>
              <w:t>37</w:t>
            </w:r>
            <w:r w:rsidR="009F6C72" w:rsidRPr="009F6C72">
              <w:rPr>
                <w:webHidden/>
                <w:sz w:val="20"/>
                <w:szCs w:val="20"/>
              </w:rPr>
              <w:fldChar w:fldCharType="end"/>
            </w:r>
          </w:hyperlink>
        </w:p>
        <w:p w14:paraId="34650455" w14:textId="6017A8C2" w:rsidR="009F6C72" w:rsidRPr="009F6C72" w:rsidRDefault="00000000">
          <w:pPr>
            <w:pStyle w:val="ndice1"/>
            <w:rPr>
              <w:rFonts w:cstheme="minorBidi"/>
              <w:b w:val="0"/>
              <w:bCs w:val="0"/>
              <w:kern w:val="2"/>
              <w:sz w:val="20"/>
              <w:szCs w:val="20"/>
              <w14:ligatures w14:val="standardContextual"/>
            </w:rPr>
          </w:pPr>
          <w:hyperlink w:anchor="_Toc136786749" w:history="1">
            <w:r w:rsidR="009F6C72" w:rsidRPr="009F6C72">
              <w:rPr>
                <w:rStyle w:val="Hiperligao"/>
                <w:sz w:val="20"/>
                <w:szCs w:val="20"/>
              </w:rPr>
              <w:t>ANEXOS</w:t>
            </w:r>
            <w:r w:rsidR="009F6C72" w:rsidRPr="009F6C72">
              <w:rPr>
                <w:webHidden/>
                <w:sz w:val="20"/>
                <w:szCs w:val="20"/>
              </w:rPr>
              <w:tab/>
            </w:r>
            <w:r w:rsidR="009F6C72" w:rsidRPr="009F6C72">
              <w:rPr>
                <w:webHidden/>
                <w:sz w:val="20"/>
                <w:szCs w:val="20"/>
              </w:rPr>
              <w:fldChar w:fldCharType="begin"/>
            </w:r>
            <w:r w:rsidR="009F6C72" w:rsidRPr="009F6C72">
              <w:rPr>
                <w:webHidden/>
                <w:sz w:val="20"/>
                <w:szCs w:val="20"/>
              </w:rPr>
              <w:instrText xml:space="preserve"> PAGEREF _Toc136786749 \h </w:instrText>
            </w:r>
            <w:r w:rsidR="009F6C72" w:rsidRPr="009F6C72">
              <w:rPr>
                <w:webHidden/>
                <w:sz w:val="20"/>
                <w:szCs w:val="20"/>
              </w:rPr>
            </w:r>
            <w:r w:rsidR="009F6C72" w:rsidRPr="009F6C72">
              <w:rPr>
                <w:webHidden/>
                <w:sz w:val="20"/>
                <w:szCs w:val="20"/>
              </w:rPr>
              <w:fldChar w:fldCharType="separate"/>
            </w:r>
            <w:r w:rsidR="00A51568">
              <w:rPr>
                <w:webHidden/>
                <w:sz w:val="20"/>
                <w:szCs w:val="20"/>
              </w:rPr>
              <w:t>38</w:t>
            </w:r>
            <w:r w:rsidR="009F6C72" w:rsidRPr="009F6C72">
              <w:rPr>
                <w:webHidden/>
                <w:sz w:val="20"/>
                <w:szCs w:val="20"/>
              </w:rPr>
              <w:fldChar w:fldCharType="end"/>
            </w:r>
          </w:hyperlink>
        </w:p>
        <w:p w14:paraId="18FB2787" w14:textId="22640121" w:rsidR="006E0842" w:rsidRDefault="00237F32" w:rsidP="00237F32">
          <w:pPr>
            <w:rPr>
              <w:b/>
              <w:bCs/>
            </w:rPr>
          </w:pPr>
          <w:r w:rsidRPr="009F6C72">
            <w:rPr>
              <w:b/>
              <w:bCs/>
            </w:rPr>
            <w:fldChar w:fldCharType="end"/>
          </w:r>
        </w:p>
        <w:p w14:paraId="4CCA7ABC" w14:textId="64D34B43" w:rsidR="00237F32" w:rsidRPr="00F22E68" w:rsidRDefault="00000000" w:rsidP="00237F32"/>
      </w:sdtContent>
    </w:sdt>
    <w:p w14:paraId="0ED3610E" w14:textId="77777777" w:rsidR="00237F32" w:rsidRPr="00710224" w:rsidRDefault="00237F32" w:rsidP="00237F32">
      <w:pPr>
        <w:pStyle w:val="Ttulo1"/>
        <w:numPr>
          <w:ilvl w:val="0"/>
          <w:numId w:val="26"/>
        </w:numPr>
        <w:rPr>
          <w:rFonts w:eastAsiaTheme="minorEastAsia"/>
        </w:rPr>
      </w:pPr>
      <w:bookmarkStart w:id="1" w:name="_Toc136786717"/>
      <w:r w:rsidRPr="00710224">
        <w:rPr>
          <w:rFonts w:eastAsiaTheme="minorEastAsia"/>
        </w:rPr>
        <w:lastRenderedPageBreak/>
        <w:t>Introdução</w:t>
      </w:r>
      <w:bookmarkEnd w:id="1"/>
    </w:p>
    <w:p w14:paraId="0FD5E255" w14:textId="77777777" w:rsidR="00D11484" w:rsidRDefault="00D11484" w:rsidP="00D11484">
      <w:pPr>
        <w:rPr>
          <w:rFonts w:eastAsiaTheme="minorEastAsia"/>
          <w:lang w:val="pt-PT" w:eastAsia="en-US"/>
        </w:rPr>
      </w:pPr>
    </w:p>
    <w:p w14:paraId="741ACF8C" w14:textId="6705A54F" w:rsidR="00892749" w:rsidRPr="00071562" w:rsidRDefault="00892749" w:rsidP="00071562">
      <w:pPr>
        <w:spacing w:line="360" w:lineRule="auto"/>
        <w:rPr>
          <w:spacing w:val="4"/>
          <w:w w:val="110"/>
          <w:sz w:val="24"/>
          <w:szCs w:val="24"/>
          <w:lang w:val="pt-PT"/>
        </w:rPr>
      </w:pPr>
      <w:r w:rsidRPr="00071562">
        <w:rPr>
          <w:w w:val="115"/>
          <w:sz w:val="24"/>
          <w:szCs w:val="24"/>
          <w:lang w:val="pt-PT"/>
        </w:rPr>
        <w:t>Os padrões europeus e internacionais requerem que as instituições de ensino supe</w:t>
      </w:r>
      <w:r w:rsidRPr="00071562">
        <w:rPr>
          <w:spacing w:val="-1"/>
          <w:w w:val="115"/>
          <w:sz w:val="24"/>
          <w:szCs w:val="24"/>
          <w:lang w:val="pt-PT"/>
        </w:rPr>
        <w:t>rior</w:t>
      </w:r>
      <w:r w:rsidRPr="00071562">
        <w:rPr>
          <w:spacing w:val="-12"/>
          <w:w w:val="115"/>
          <w:sz w:val="24"/>
          <w:szCs w:val="24"/>
          <w:lang w:val="pt-PT"/>
        </w:rPr>
        <w:t xml:space="preserve"> </w:t>
      </w:r>
      <w:r w:rsidRPr="00071562">
        <w:rPr>
          <w:spacing w:val="-1"/>
          <w:w w:val="115"/>
          <w:sz w:val="24"/>
          <w:szCs w:val="24"/>
          <w:lang w:val="pt-PT"/>
        </w:rPr>
        <w:t>tenham</w:t>
      </w:r>
      <w:r w:rsidRPr="00071562">
        <w:rPr>
          <w:spacing w:val="-11"/>
          <w:w w:val="115"/>
          <w:sz w:val="24"/>
          <w:szCs w:val="24"/>
          <w:lang w:val="pt-PT"/>
        </w:rPr>
        <w:t xml:space="preserve"> </w:t>
      </w:r>
      <w:r w:rsidRPr="00071562">
        <w:rPr>
          <w:spacing w:val="-1"/>
          <w:w w:val="115"/>
          <w:sz w:val="24"/>
          <w:szCs w:val="24"/>
          <w:lang w:val="pt-PT"/>
        </w:rPr>
        <w:t>uma</w:t>
      </w:r>
      <w:r w:rsidRPr="00071562">
        <w:rPr>
          <w:spacing w:val="-12"/>
          <w:w w:val="115"/>
          <w:sz w:val="24"/>
          <w:szCs w:val="24"/>
          <w:lang w:val="pt-PT"/>
        </w:rPr>
        <w:t xml:space="preserve"> </w:t>
      </w:r>
      <w:r w:rsidRPr="00071562">
        <w:rPr>
          <w:spacing w:val="-1"/>
          <w:w w:val="115"/>
          <w:sz w:val="24"/>
          <w:szCs w:val="24"/>
          <w:lang w:val="pt-PT"/>
        </w:rPr>
        <w:t>política</w:t>
      </w:r>
      <w:r w:rsidRPr="00071562">
        <w:rPr>
          <w:spacing w:val="-11"/>
          <w:w w:val="115"/>
          <w:sz w:val="24"/>
          <w:szCs w:val="24"/>
          <w:lang w:val="pt-PT"/>
        </w:rPr>
        <w:t xml:space="preserve"> </w:t>
      </w:r>
      <w:r w:rsidRPr="00071562">
        <w:rPr>
          <w:spacing w:val="-1"/>
          <w:w w:val="115"/>
          <w:sz w:val="24"/>
          <w:szCs w:val="24"/>
          <w:lang w:val="pt-PT"/>
        </w:rPr>
        <w:t>para</w:t>
      </w:r>
      <w:r w:rsidRPr="00071562">
        <w:rPr>
          <w:spacing w:val="-12"/>
          <w:w w:val="115"/>
          <w:sz w:val="24"/>
          <w:szCs w:val="24"/>
          <w:lang w:val="pt-PT"/>
        </w:rPr>
        <w:t xml:space="preserve"> </w:t>
      </w:r>
      <w:r w:rsidRPr="00071562">
        <w:rPr>
          <w:spacing w:val="-1"/>
          <w:w w:val="115"/>
          <w:sz w:val="24"/>
          <w:szCs w:val="24"/>
          <w:lang w:val="pt-PT"/>
        </w:rPr>
        <w:t>a</w:t>
      </w:r>
      <w:r w:rsidRPr="00071562">
        <w:rPr>
          <w:spacing w:val="-11"/>
          <w:w w:val="115"/>
          <w:sz w:val="24"/>
          <w:szCs w:val="24"/>
          <w:lang w:val="pt-PT"/>
        </w:rPr>
        <w:t xml:space="preserve"> </w:t>
      </w:r>
      <w:r w:rsidRPr="00071562">
        <w:rPr>
          <w:spacing w:val="-1"/>
          <w:w w:val="115"/>
          <w:sz w:val="24"/>
          <w:szCs w:val="24"/>
          <w:lang w:val="pt-PT"/>
        </w:rPr>
        <w:t>garantia</w:t>
      </w:r>
      <w:r w:rsidRPr="00071562">
        <w:rPr>
          <w:spacing w:val="-12"/>
          <w:w w:val="115"/>
          <w:sz w:val="24"/>
          <w:szCs w:val="24"/>
          <w:lang w:val="pt-PT"/>
        </w:rPr>
        <w:t xml:space="preserve"> </w:t>
      </w:r>
      <w:r w:rsidRPr="00071562">
        <w:rPr>
          <w:w w:val="115"/>
          <w:sz w:val="24"/>
          <w:szCs w:val="24"/>
          <w:lang w:val="pt-PT"/>
        </w:rPr>
        <w:t>da</w:t>
      </w:r>
      <w:r w:rsidRPr="00071562">
        <w:rPr>
          <w:spacing w:val="-11"/>
          <w:w w:val="115"/>
          <w:sz w:val="24"/>
          <w:szCs w:val="24"/>
          <w:lang w:val="pt-PT"/>
        </w:rPr>
        <w:t xml:space="preserve"> </w:t>
      </w:r>
      <w:r w:rsidRPr="00071562">
        <w:rPr>
          <w:w w:val="115"/>
          <w:sz w:val="24"/>
          <w:szCs w:val="24"/>
          <w:lang w:val="pt-PT"/>
        </w:rPr>
        <w:t>qualidade</w:t>
      </w:r>
      <w:r w:rsidRPr="00071562">
        <w:rPr>
          <w:spacing w:val="-12"/>
          <w:w w:val="115"/>
          <w:sz w:val="24"/>
          <w:szCs w:val="24"/>
          <w:lang w:val="pt-PT"/>
        </w:rPr>
        <w:t xml:space="preserve"> </w:t>
      </w:r>
      <w:r w:rsidRPr="00071562">
        <w:rPr>
          <w:w w:val="115"/>
          <w:sz w:val="24"/>
          <w:szCs w:val="24"/>
          <w:lang w:val="pt-PT"/>
        </w:rPr>
        <w:t>nos</w:t>
      </w:r>
      <w:r w:rsidRPr="00071562">
        <w:rPr>
          <w:spacing w:val="-11"/>
          <w:w w:val="115"/>
          <w:sz w:val="24"/>
          <w:szCs w:val="24"/>
          <w:lang w:val="pt-PT"/>
        </w:rPr>
        <w:t xml:space="preserve"> </w:t>
      </w:r>
      <w:r w:rsidRPr="00071562">
        <w:rPr>
          <w:w w:val="115"/>
          <w:sz w:val="24"/>
          <w:szCs w:val="24"/>
          <w:lang w:val="pt-PT"/>
        </w:rPr>
        <w:t>diversos</w:t>
      </w:r>
      <w:r w:rsidRPr="00071562">
        <w:rPr>
          <w:spacing w:val="-11"/>
          <w:w w:val="115"/>
          <w:sz w:val="24"/>
          <w:szCs w:val="24"/>
          <w:lang w:val="pt-PT"/>
        </w:rPr>
        <w:t xml:space="preserve"> </w:t>
      </w:r>
      <w:r w:rsidRPr="00071562">
        <w:rPr>
          <w:w w:val="115"/>
          <w:sz w:val="24"/>
          <w:szCs w:val="24"/>
          <w:lang w:val="pt-PT"/>
        </w:rPr>
        <w:t>programas</w:t>
      </w:r>
      <w:r w:rsidRPr="00071562">
        <w:rPr>
          <w:spacing w:val="-12"/>
          <w:w w:val="115"/>
          <w:sz w:val="24"/>
          <w:szCs w:val="24"/>
          <w:lang w:val="pt-PT"/>
        </w:rPr>
        <w:t xml:space="preserve"> </w:t>
      </w:r>
      <w:r w:rsidRPr="00071562">
        <w:rPr>
          <w:w w:val="115"/>
          <w:sz w:val="24"/>
          <w:szCs w:val="24"/>
          <w:lang w:val="pt-PT"/>
        </w:rPr>
        <w:t>e</w:t>
      </w:r>
      <w:r w:rsidRPr="00071562">
        <w:rPr>
          <w:spacing w:val="-11"/>
          <w:w w:val="115"/>
          <w:sz w:val="24"/>
          <w:szCs w:val="24"/>
          <w:lang w:val="pt-PT"/>
        </w:rPr>
        <w:t xml:space="preserve"> </w:t>
      </w:r>
      <w:r w:rsidRPr="00071562">
        <w:rPr>
          <w:w w:val="115"/>
          <w:sz w:val="24"/>
          <w:szCs w:val="24"/>
          <w:lang w:val="pt-PT"/>
        </w:rPr>
        <w:t>ciclos</w:t>
      </w:r>
      <w:r w:rsidRPr="00071562">
        <w:rPr>
          <w:spacing w:val="1"/>
          <w:w w:val="115"/>
          <w:sz w:val="24"/>
          <w:szCs w:val="24"/>
          <w:lang w:val="pt-PT"/>
        </w:rPr>
        <w:t xml:space="preserve"> </w:t>
      </w:r>
      <w:r w:rsidRPr="00071562">
        <w:rPr>
          <w:w w:val="115"/>
          <w:sz w:val="24"/>
          <w:szCs w:val="24"/>
          <w:lang w:val="pt-PT"/>
        </w:rPr>
        <w:t>de estudos e que fomentem uma cultura interna que reconheça a importância dessa</w:t>
      </w:r>
      <w:r w:rsidRPr="00071562">
        <w:rPr>
          <w:spacing w:val="1"/>
          <w:w w:val="115"/>
          <w:sz w:val="24"/>
          <w:szCs w:val="24"/>
          <w:lang w:val="pt-PT"/>
        </w:rPr>
        <w:t xml:space="preserve"> </w:t>
      </w:r>
      <w:r w:rsidRPr="00071562">
        <w:rPr>
          <w:spacing w:val="-1"/>
          <w:w w:val="115"/>
          <w:sz w:val="24"/>
          <w:szCs w:val="24"/>
          <w:lang w:val="pt-PT"/>
        </w:rPr>
        <w:t>qualidade</w:t>
      </w:r>
      <w:r w:rsidR="000F529A" w:rsidRPr="00071562">
        <w:rPr>
          <w:spacing w:val="-3"/>
          <w:w w:val="115"/>
          <w:sz w:val="24"/>
          <w:szCs w:val="24"/>
          <w:lang w:val="pt-PT"/>
        </w:rPr>
        <w:t xml:space="preserve">. </w:t>
      </w:r>
      <w:r w:rsidRPr="00071562">
        <w:rPr>
          <w:w w:val="115"/>
          <w:sz w:val="24"/>
          <w:szCs w:val="24"/>
          <w:lang w:val="pt-PT"/>
        </w:rPr>
        <w:t>Para</w:t>
      </w:r>
      <w:r w:rsidRPr="00071562">
        <w:rPr>
          <w:spacing w:val="-3"/>
          <w:w w:val="115"/>
          <w:sz w:val="24"/>
          <w:szCs w:val="24"/>
          <w:lang w:val="pt-PT"/>
        </w:rPr>
        <w:t xml:space="preserve"> </w:t>
      </w:r>
      <w:r w:rsidRPr="00071562">
        <w:rPr>
          <w:w w:val="115"/>
          <w:sz w:val="24"/>
          <w:szCs w:val="24"/>
          <w:lang w:val="pt-PT"/>
        </w:rPr>
        <w:t>tal,</w:t>
      </w:r>
      <w:r w:rsidRPr="00071562">
        <w:rPr>
          <w:spacing w:val="-2"/>
          <w:w w:val="115"/>
          <w:sz w:val="24"/>
          <w:szCs w:val="24"/>
          <w:lang w:val="pt-PT"/>
        </w:rPr>
        <w:t xml:space="preserve"> </w:t>
      </w:r>
      <w:r w:rsidRPr="00071562">
        <w:rPr>
          <w:w w:val="115"/>
          <w:sz w:val="24"/>
          <w:szCs w:val="24"/>
          <w:lang w:val="pt-PT"/>
        </w:rPr>
        <w:t>torna‑se</w:t>
      </w:r>
      <w:r w:rsidRPr="00071562">
        <w:rPr>
          <w:spacing w:val="-3"/>
          <w:w w:val="115"/>
          <w:sz w:val="24"/>
          <w:szCs w:val="24"/>
          <w:lang w:val="pt-PT"/>
        </w:rPr>
        <w:t xml:space="preserve"> </w:t>
      </w:r>
      <w:r w:rsidRPr="00071562">
        <w:rPr>
          <w:w w:val="115"/>
          <w:sz w:val="24"/>
          <w:szCs w:val="24"/>
          <w:lang w:val="pt-PT"/>
        </w:rPr>
        <w:t>necessário</w:t>
      </w:r>
      <w:r w:rsidRPr="00071562">
        <w:rPr>
          <w:spacing w:val="-2"/>
          <w:w w:val="115"/>
          <w:sz w:val="24"/>
          <w:szCs w:val="24"/>
          <w:lang w:val="pt-PT"/>
        </w:rPr>
        <w:t xml:space="preserve"> </w:t>
      </w:r>
      <w:r w:rsidRPr="00071562">
        <w:rPr>
          <w:w w:val="115"/>
          <w:sz w:val="24"/>
          <w:szCs w:val="24"/>
          <w:lang w:val="pt-PT"/>
        </w:rPr>
        <w:t>que</w:t>
      </w:r>
      <w:r w:rsidRPr="00071562">
        <w:rPr>
          <w:spacing w:val="-2"/>
          <w:w w:val="115"/>
          <w:sz w:val="24"/>
          <w:szCs w:val="24"/>
          <w:lang w:val="pt-PT"/>
        </w:rPr>
        <w:t xml:space="preserve"> </w:t>
      </w:r>
      <w:r w:rsidRPr="00071562">
        <w:rPr>
          <w:w w:val="115"/>
          <w:sz w:val="24"/>
          <w:szCs w:val="24"/>
          <w:lang w:val="pt-PT"/>
        </w:rPr>
        <w:t>as</w:t>
      </w:r>
      <w:r w:rsidRPr="00071562">
        <w:rPr>
          <w:spacing w:val="-3"/>
          <w:w w:val="115"/>
          <w:sz w:val="24"/>
          <w:szCs w:val="24"/>
          <w:lang w:val="pt-PT"/>
        </w:rPr>
        <w:t xml:space="preserve"> </w:t>
      </w:r>
      <w:r w:rsidRPr="00071562">
        <w:rPr>
          <w:w w:val="115"/>
          <w:sz w:val="24"/>
          <w:szCs w:val="24"/>
          <w:lang w:val="pt-PT"/>
        </w:rPr>
        <w:t>instituições</w:t>
      </w:r>
      <w:r w:rsidRPr="00071562">
        <w:rPr>
          <w:spacing w:val="-49"/>
          <w:w w:val="115"/>
          <w:sz w:val="24"/>
          <w:szCs w:val="24"/>
          <w:lang w:val="pt-PT"/>
        </w:rPr>
        <w:t xml:space="preserve"> </w:t>
      </w:r>
      <w:r w:rsidRPr="00071562">
        <w:rPr>
          <w:w w:val="115"/>
          <w:sz w:val="24"/>
          <w:szCs w:val="24"/>
          <w:lang w:val="pt-PT"/>
        </w:rPr>
        <w:t>desenvolvam</w:t>
      </w:r>
      <w:r w:rsidRPr="00071562">
        <w:rPr>
          <w:spacing w:val="37"/>
          <w:w w:val="115"/>
          <w:sz w:val="24"/>
          <w:szCs w:val="24"/>
          <w:lang w:val="pt-PT"/>
        </w:rPr>
        <w:t xml:space="preserve"> </w:t>
      </w:r>
      <w:r w:rsidRPr="00071562">
        <w:rPr>
          <w:w w:val="115"/>
          <w:sz w:val="24"/>
          <w:szCs w:val="24"/>
          <w:lang w:val="pt-PT"/>
        </w:rPr>
        <w:t>e</w:t>
      </w:r>
      <w:r w:rsidRPr="00071562">
        <w:rPr>
          <w:spacing w:val="37"/>
          <w:w w:val="115"/>
          <w:sz w:val="24"/>
          <w:szCs w:val="24"/>
          <w:lang w:val="pt-PT"/>
        </w:rPr>
        <w:t xml:space="preserve"> </w:t>
      </w:r>
      <w:r w:rsidRPr="00071562">
        <w:rPr>
          <w:w w:val="115"/>
          <w:sz w:val="24"/>
          <w:szCs w:val="24"/>
          <w:lang w:val="pt-PT"/>
        </w:rPr>
        <w:t>implementem</w:t>
      </w:r>
      <w:r w:rsidRPr="00071562">
        <w:rPr>
          <w:spacing w:val="37"/>
          <w:w w:val="115"/>
          <w:sz w:val="24"/>
          <w:szCs w:val="24"/>
          <w:lang w:val="pt-PT"/>
        </w:rPr>
        <w:t xml:space="preserve"> </w:t>
      </w:r>
      <w:r w:rsidRPr="00071562">
        <w:rPr>
          <w:w w:val="115"/>
          <w:sz w:val="24"/>
          <w:szCs w:val="24"/>
          <w:lang w:val="pt-PT"/>
        </w:rPr>
        <w:t>uma</w:t>
      </w:r>
      <w:r w:rsidRPr="00071562">
        <w:rPr>
          <w:spacing w:val="37"/>
          <w:w w:val="115"/>
          <w:sz w:val="24"/>
          <w:szCs w:val="24"/>
          <w:lang w:val="pt-PT"/>
        </w:rPr>
        <w:t xml:space="preserve"> </w:t>
      </w:r>
      <w:r w:rsidRPr="00071562">
        <w:rPr>
          <w:w w:val="115"/>
          <w:sz w:val="24"/>
          <w:szCs w:val="24"/>
          <w:lang w:val="pt-PT"/>
        </w:rPr>
        <w:t>estratégia</w:t>
      </w:r>
      <w:r w:rsidRPr="00071562">
        <w:rPr>
          <w:spacing w:val="37"/>
          <w:w w:val="115"/>
          <w:sz w:val="24"/>
          <w:szCs w:val="24"/>
          <w:lang w:val="pt-PT"/>
        </w:rPr>
        <w:t xml:space="preserve"> </w:t>
      </w:r>
      <w:r w:rsidRPr="00071562">
        <w:rPr>
          <w:w w:val="115"/>
          <w:sz w:val="24"/>
          <w:szCs w:val="24"/>
          <w:lang w:val="pt-PT"/>
        </w:rPr>
        <w:t>de</w:t>
      </w:r>
      <w:r w:rsidRPr="00071562">
        <w:rPr>
          <w:spacing w:val="37"/>
          <w:w w:val="115"/>
          <w:sz w:val="24"/>
          <w:szCs w:val="24"/>
          <w:lang w:val="pt-PT"/>
        </w:rPr>
        <w:t xml:space="preserve"> </w:t>
      </w:r>
      <w:r w:rsidRPr="00071562">
        <w:rPr>
          <w:w w:val="115"/>
          <w:sz w:val="24"/>
          <w:szCs w:val="24"/>
          <w:lang w:val="pt-PT"/>
        </w:rPr>
        <w:t>melhoria</w:t>
      </w:r>
      <w:r w:rsidRPr="00071562">
        <w:rPr>
          <w:spacing w:val="37"/>
          <w:w w:val="115"/>
          <w:sz w:val="24"/>
          <w:szCs w:val="24"/>
          <w:lang w:val="pt-PT"/>
        </w:rPr>
        <w:t xml:space="preserve"> </w:t>
      </w:r>
      <w:r w:rsidRPr="00071562">
        <w:rPr>
          <w:w w:val="115"/>
          <w:sz w:val="24"/>
          <w:szCs w:val="24"/>
          <w:lang w:val="pt-PT"/>
        </w:rPr>
        <w:t>contínua</w:t>
      </w:r>
      <w:r w:rsidRPr="00071562">
        <w:rPr>
          <w:spacing w:val="37"/>
          <w:w w:val="115"/>
          <w:sz w:val="24"/>
          <w:szCs w:val="24"/>
          <w:lang w:val="pt-PT"/>
        </w:rPr>
        <w:t xml:space="preserve"> </w:t>
      </w:r>
      <w:r w:rsidRPr="00071562">
        <w:rPr>
          <w:w w:val="115"/>
          <w:sz w:val="24"/>
          <w:szCs w:val="24"/>
          <w:lang w:val="pt-PT"/>
        </w:rPr>
        <w:t>da</w:t>
      </w:r>
      <w:r w:rsidRPr="00071562">
        <w:rPr>
          <w:spacing w:val="37"/>
          <w:w w:val="115"/>
          <w:sz w:val="24"/>
          <w:szCs w:val="24"/>
          <w:lang w:val="pt-PT"/>
        </w:rPr>
        <w:t xml:space="preserve"> </w:t>
      </w:r>
      <w:r w:rsidRPr="00071562">
        <w:rPr>
          <w:w w:val="115"/>
          <w:sz w:val="24"/>
          <w:szCs w:val="24"/>
          <w:lang w:val="pt-PT"/>
        </w:rPr>
        <w:t>qualidade,</w:t>
      </w:r>
      <w:r w:rsidRPr="00071562">
        <w:rPr>
          <w:spacing w:val="-49"/>
          <w:w w:val="115"/>
          <w:sz w:val="24"/>
          <w:szCs w:val="24"/>
          <w:lang w:val="pt-PT"/>
        </w:rPr>
        <w:t xml:space="preserve"> </w:t>
      </w:r>
      <w:r w:rsidRPr="00071562">
        <w:rPr>
          <w:w w:val="115"/>
          <w:sz w:val="24"/>
          <w:szCs w:val="24"/>
          <w:lang w:val="pt-PT"/>
        </w:rPr>
        <w:t>a qual deve evidenciar de forma clara as suas regras e procedimentos, bem como o</w:t>
      </w:r>
      <w:r w:rsidRPr="00071562">
        <w:rPr>
          <w:spacing w:val="1"/>
          <w:w w:val="115"/>
          <w:sz w:val="24"/>
          <w:szCs w:val="24"/>
          <w:lang w:val="pt-PT"/>
        </w:rPr>
        <w:t xml:space="preserve"> </w:t>
      </w:r>
      <w:r w:rsidRPr="00071562">
        <w:rPr>
          <w:w w:val="110"/>
          <w:sz w:val="24"/>
          <w:szCs w:val="24"/>
          <w:lang w:val="pt-PT"/>
        </w:rPr>
        <w:t>papel</w:t>
      </w:r>
      <w:r w:rsidRPr="00071562">
        <w:rPr>
          <w:spacing w:val="4"/>
          <w:w w:val="110"/>
          <w:sz w:val="24"/>
          <w:szCs w:val="24"/>
          <w:lang w:val="pt-PT"/>
        </w:rPr>
        <w:t xml:space="preserve"> </w:t>
      </w:r>
      <w:r w:rsidRPr="00071562">
        <w:rPr>
          <w:w w:val="110"/>
          <w:sz w:val="24"/>
          <w:szCs w:val="24"/>
          <w:lang w:val="pt-PT"/>
        </w:rPr>
        <w:t>de</w:t>
      </w:r>
      <w:r w:rsidRPr="00071562">
        <w:rPr>
          <w:spacing w:val="4"/>
          <w:w w:val="110"/>
          <w:sz w:val="24"/>
          <w:szCs w:val="24"/>
          <w:lang w:val="pt-PT"/>
        </w:rPr>
        <w:t xml:space="preserve"> </w:t>
      </w:r>
      <w:r w:rsidRPr="00071562">
        <w:rPr>
          <w:w w:val="110"/>
          <w:sz w:val="24"/>
          <w:szCs w:val="24"/>
          <w:lang w:val="pt-PT"/>
        </w:rPr>
        <w:t>todas</w:t>
      </w:r>
      <w:r w:rsidRPr="00071562">
        <w:rPr>
          <w:spacing w:val="4"/>
          <w:w w:val="110"/>
          <w:sz w:val="24"/>
          <w:szCs w:val="24"/>
          <w:lang w:val="pt-PT"/>
        </w:rPr>
        <w:t xml:space="preserve"> </w:t>
      </w:r>
      <w:r w:rsidRPr="00071562">
        <w:rPr>
          <w:w w:val="110"/>
          <w:sz w:val="24"/>
          <w:szCs w:val="24"/>
          <w:lang w:val="pt-PT"/>
        </w:rPr>
        <w:t>as</w:t>
      </w:r>
      <w:r w:rsidRPr="00071562">
        <w:rPr>
          <w:spacing w:val="4"/>
          <w:w w:val="110"/>
          <w:sz w:val="24"/>
          <w:szCs w:val="24"/>
          <w:lang w:val="pt-PT"/>
        </w:rPr>
        <w:t xml:space="preserve"> </w:t>
      </w:r>
      <w:r w:rsidRPr="00071562">
        <w:rPr>
          <w:w w:val="110"/>
          <w:sz w:val="24"/>
          <w:szCs w:val="24"/>
          <w:lang w:val="pt-PT"/>
        </w:rPr>
        <w:t>suas</w:t>
      </w:r>
      <w:r w:rsidRPr="00071562">
        <w:rPr>
          <w:spacing w:val="4"/>
          <w:w w:val="110"/>
          <w:sz w:val="24"/>
          <w:szCs w:val="24"/>
          <w:lang w:val="pt-PT"/>
        </w:rPr>
        <w:t xml:space="preserve"> </w:t>
      </w:r>
      <w:r w:rsidRPr="00071562">
        <w:rPr>
          <w:w w:val="110"/>
          <w:sz w:val="24"/>
          <w:szCs w:val="24"/>
          <w:lang w:val="pt-PT"/>
        </w:rPr>
        <w:t>partes</w:t>
      </w:r>
      <w:r w:rsidRPr="00071562">
        <w:rPr>
          <w:spacing w:val="5"/>
          <w:w w:val="110"/>
          <w:sz w:val="24"/>
          <w:szCs w:val="24"/>
          <w:lang w:val="pt-PT"/>
        </w:rPr>
        <w:t xml:space="preserve"> </w:t>
      </w:r>
      <w:r w:rsidRPr="00071562">
        <w:rPr>
          <w:w w:val="110"/>
          <w:sz w:val="24"/>
          <w:szCs w:val="24"/>
          <w:lang w:val="pt-PT"/>
        </w:rPr>
        <w:t>interessadas</w:t>
      </w:r>
      <w:r w:rsidRPr="00071562">
        <w:rPr>
          <w:spacing w:val="4"/>
          <w:w w:val="110"/>
          <w:sz w:val="24"/>
          <w:szCs w:val="24"/>
          <w:lang w:val="pt-PT"/>
        </w:rPr>
        <w:t xml:space="preserve"> </w:t>
      </w:r>
      <w:r w:rsidRPr="00071562">
        <w:rPr>
          <w:w w:val="110"/>
          <w:sz w:val="24"/>
          <w:szCs w:val="24"/>
          <w:lang w:val="pt-PT"/>
        </w:rPr>
        <w:t>relevantes,</w:t>
      </w:r>
      <w:r w:rsidRPr="00071562">
        <w:rPr>
          <w:spacing w:val="4"/>
          <w:w w:val="110"/>
          <w:sz w:val="24"/>
          <w:szCs w:val="24"/>
          <w:lang w:val="pt-PT"/>
        </w:rPr>
        <w:t xml:space="preserve"> </w:t>
      </w:r>
      <w:r w:rsidRPr="00071562">
        <w:rPr>
          <w:w w:val="110"/>
          <w:sz w:val="24"/>
          <w:szCs w:val="24"/>
          <w:lang w:val="pt-PT"/>
        </w:rPr>
        <w:t>internas</w:t>
      </w:r>
      <w:r w:rsidRPr="00071562">
        <w:rPr>
          <w:spacing w:val="4"/>
          <w:w w:val="110"/>
          <w:sz w:val="24"/>
          <w:szCs w:val="24"/>
          <w:lang w:val="pt-PT"/>
        </w:rPr>
        <w:t xml:space="preserve"> </w:t>
      </w:r>
      <w:r w:rsidRPr="00071562">
        <w:rPr>
          <w:w w:val="110"/>
          <w:sz w:val="24"/>
          <w:szCs w:val="24"/>
          <w:lang w:val="pt-PT"/>
        </w:rPr>
        <w:t>e</w:t>
      </w:r>
      <w:r w:rsidRPr="00071562">
        <w:rPr>
          <w:spacing w:val="4"/>
          <w:w w:val="110"/>
          <w:sz w:val="24"/>
          <w:szCs w:val="24"/>
          <w:lang w:val="pt-PT"/>
        </w:rPr>
        <w:t xml:space="preserve"> </w:t>
      </w:r>
      <w:r w:rsidRPr="00071562">
        <w:rPr>
          <w:w w:val="110"/>
          <w:sz w:val="24"/>
          <w:szCs w:val="24"/>
          <w:lang w:val="pt-PT"/>
        </w:rPr>
        <w:t>externas</w:t>
      </w:r>
      <w:r w:rsidR="0059492B" w:rsidRPr="00071562">
        <w:rPr>
          <w:spacing w:val="4"/>
          <w:w w:val="110"/>
          <w:sz w:val="24"/>
          <w:szCs w:val="24"/>
          <w:lang w:val="pt-PT"/>
        </w:rPr>
        <w:t>.</w:t>
      </w:r>
    </w:p>
    <w:p w14:paraId="3152D91E" w14:textId="4D7EBC88" w:rsidR="00D11484" w:rsidRPr="00071562" w:rsidRDefault="0026779B" w:rsidP="00071562">
      <w:pPr>
        <w:spacing w:line="360" w:lineRule="auto"/>
        <w:rPr>
          <w:sz w:val="24"/>
          <w:szCs w:val="24"/>
          <w:lang w:val="pt-PT"/>
        </w:rPr>
      </w:pPr>
      <w:r w:rsidRPr="00071562">
        <w:rPr>
          <w:w w:val="115"/>
          <w:sz w:val="24"/>
          <w:szCs w:val="24"/>
          <w:lang w:val="pt-PT"/>
        </w:rPr>
        <w:t>A política institucional para a qualidade do ISTEC- Porto</w:t>
      </w:r>
      <w:r w:rsidRPr="00071562">
        <w:rPr>
          <w:spacing w:val="1"/>
          <w:w w:val="115"/>
          <w:sz w:val="24"/>
          <w:szCs w:val="24"/>
          <w:lang w:val="pt-PT"/>
        </w:rPr>
        <w:t xml:space="preserve"> </w:t>
      </w:r>
      <w:r w:rsidRPr="00071562">
        <w:rPr>
          <w:spacing w:val="-1"/>
          <w:w w:val="115"/>
          <w:sz w:val="24"/>
          <w:szCs w:val="24"/>
          <w:lang w:val="pt-PT"/>
        </w:rPr>
        <w:t>constitui</w:t>
      </w:r>
      <w:r w:rsidRPr="00071562">
        <w:rPr>
          <w:spacing w:val="-17"/>
          <w:w w:val="115"/>
          <w:sz w:val="24"/>
          <w:szCs w:val="24"/>
          <w:lang w:val="pt-PT"/>
        </w:rPr>
        <w:t xml:space="preserve"> </w:t>
      </w:r>
      <w:r w:rsidRPr="00071562">
        <w:rPr>
          <w:spacing w:val="-1"/>
          <w:w w:val="115"/>
          <w:sz w:val="24"/>
          <w:szCs w:val="24"/>
          <w:lang w:val="pt-PT"/>
        </w:rPr>
        <w:t>um</w:t>
      </w:r>
      <w:r w:rsidRPr="00071562">
        <w:rPr>
          <w:spacing w:val="-17"/>
          <w:w w:val="115"/>
          <w:sz w:val="24"/>
          <w:szCs w:val="24"/>
          <w:lang w:val="pt-PT"/>
        </w:rPr>
        <w:t xml:space="preserve"> </w:t>
      </w:r>
      <w:r w:rsidRPr="00071562">
        <w:rPr>
          <w:spacing w:val="-1"/>
          <w:w w:val="115"/>
          <w:sz w:val="24"/>
          <w:szCs w:val="24"/>
          <w:lang w:val="pt-PT"/>
        </w:rPr>
        <w:t>vetor</w:t>
      </w:r>
      <w:r w:rsidRPr="00071562">
        <w:rPr>
          <w:spacing w:val="-18"/>
          <w:w w:val="115"/>
          <w:sz w:val="24"/>
          <w:szCs w:val="24"/>
          <w:lang w:val="pt-PT"/>
        </w:rPr>
        <w:t xml:space="preserve"> </w:t>
      </w:r>
      <w:r w:rsidRPr="00071562">
        <w:rPr>
          <w:spacing w:val="-1"/>
          <w:w w:val="115"/>
          <w:sz w:val="24"/>
          <w:szCs w:val="24"/>
          <w:lang w:val="pt-PT"/>
        </w:rPr>
        <w:t>fundamental</w:t>
      </w:r>
      <w:r w:rsidRPr="00071562">
        <w:rPr>
          <w:spacing w:val="-17"/>
          <w:w w:val="115"/>
          <w:sz w:val="24"/>
          <w:szCs w:val="24"/>
          <w:lang w:val="pt-PT"/>
        </w:rPr>
        <w:t xml:space="preserve"> </w:t>
      </w:r>
      <w:r w:rsidRPr="00071562">
        <w:rPr>
          <w:spacing w:val="-1"/>
          <w:w w:val="115"/>
          <w:sz w:val="24"/>
          <w:szCs w:val="24"/>
          <w:lang w:val="pt-PT"/>
        </w:rPr>
        <w:t>da</w:t>
      </w:r>
      <w:r w:rsidRPr="00071562">
        <w:rPr>
          <w:spacing w:val="-17"/>
          <w:w w:val="115"/>
          <w:sz w:val="24"/>
          <w:szCs w:val="24"/>
          <w:lang w:val="pt-PT"/>
        </w:rPr>
        <w:t xml:space="preserve"> </w:t>
      </w:r>
      <w:r w:rsidRPr="00071562">
        <w:rPr>
          <w:spacing w:val="-1"/>
          <w:w w:val="115"/>
          <w:sz w:val="24"/>
          <w:szCs w:val="24"/>
          <w:lang w:val="pt-PT"/>
        </w:rPr>
        <w:t>sua</w:t>
      </w:r>
      <w:r w:rsidRPr="00071562">
        <w:rPr>
          <w:spacing w:val="-17"/>
          <w:w w:val="115"/>
          <w:sz w:val="24"/>
          <w:szCs w:val="24"/>
          <w:lang w:val="pt-PT"/>
        </w:rPr>
        <w:t xml:space="preserve"> </w:t>
      </w:r>
      <w:r w:rsidRPr="00071562">
        <w:rPr>
          <w:spacing w:val="-1"/>
          <w:w w:val="115"/>
          <w:sz w:val="24"/>
          <w:szCs w:val="24"/>
          <w:lang w:val="pt-PT"/>
        </w:rPr>
        <w:t>estratégia</w:t>
      </w:r>
      <w:r w:rsidRPr="00071562">
        <w:rPr>
          <w:spacing w:val="-18"/>
          <w:w w:val="115"/>
          <w:sz w:val="24"/>
          <w:szCs w:val="24"/>
          <w:lang w:val="pt-PT"/>
        </w:rPr>
        <w:t xml:space="preserve"> </w:t>
      </w:r>
      <w:r w:rsidRPr="00071562">
        <w:rPr>
          <w:spacing w:val="-1"/>
          <w:w w:val="115"/>
          <w:sz w:val="24"/>
          <w:szCs w:val="24"/>
          <w:lang w:val="pt-PT"/>
        </w:rPr>
        <w:t>de</w:t>
      </w:r>
      <w:r w:rsidRPr="00071562">
        <w:rPr>
          <w:spacing w:val="-17"/>
          <w:w w:val="115"/>
          <w:sz w:val="24"/>
          <w:szCs w:val="24"/>
          <w:lang w:val="pt-PT"/>
        </w:rPr>
        <w:t xml:space="preserve"> </w:t>
      </w:r>
      <w:r w:rsidRPr="00071562">
        <w:rPr>
          <w:spacing w:val="-1"/>
          <w:w w:val="115"/>
          <w:sz w:val="24"/>
          <w:szCs w:val="24"/>
          <w:lang w:val="pt-PT"/>
        </w:rPr>
        <w:t>desenvolvimento</w:t>
      </w:r>
      <w:r w:rsidRPr="00071562">
        <w:rPr>
          <w:w w:val="115"/>
          <w:sz w:val="24"/>
          <w:szCs w:val="24"/>
          <w:lang w:val="pt-PT"/>
        </w:rPr>
        <w:t xml:space="preserve"> </w:t>
      </w:r>
      <w:r w:rsidRPr="00071562">
        <w:rPr>
          <w:w w:val="110"/>
          <w:sz w:val="24"/>
          <w:szCs w:val="24"/>
          <w:lang w:val="pt-PT"/>
        </w:rPr>
        <w:t>e</w:t>
      </w:r>
      <w:r w:rsidRPr="00071562">
        <w:rPr>
          <w:spacing w:val="-16"/>
          <w:w w:val="110"/>
          <w:sz w:val="24"/>
          <w:szCs w:val="24"/>
          <w:lang w:val="pt-PT"/>
        </w:rPr>
        <w:t xml:space="preserve"> </w:t>
      </w:r>
      <w:r w:rsidRPr="00071562">
        <w:rPr>
          <w:w w:val="110"/>
          <w:sz w:val="24"/>
          <w:szCs w:val="24"/>
          <w:lang w:val="pt-PT"/>
        </w:rPr>
        <w:t>consubstancia‑se</w:t>
      </w:r>
      <w:r w:rsidRPr="00071562">
        <w:rPr>
          <w:spacing w:val="-15"/>
          <w:w w:val="110"/>
          <w:sz w:val="24"/>
          <w:szCs w:val="24"/>
          <w:lang w:val="pt-PT"/>
        </w:rPr>
        <w:t xml:space="preserve"> </w:t>
      </w:r>
      <w:r w:rsidRPr="00071562">
        <w:rPr>
          <w:w w:val="110"/>
          <w:sz w:val="24"/>
          <w:szCs w:val="24"/>
          <w:lang w:val="pt-PT"/>
        </w:rPr>
        <w:t>no</w:t>
      </w:r>
      <w:r w:rsidRPr="00071562">
        <w:rPr>
          <w:spacing w:val="-15"/>
          <w:w w:val="110"/>
          <w:sz w:val="24"/>
          <w:szCs w:val="24"/>
          <w:lang w:val="pt-PT"/>
        </w:rPr>
        <w:t xml:space="preserve"> </w:t>
      </w:r>
      <w:r w:rsidRPr="00071562">
        <w:rPr>
          <w:w w:val="110"/>
          <w:sz w:val="24"/>
          <w:szCs w:val="24"/>
          <w:lang w:val="pt-PT"/>
        </w:rPr>
        <w:t>Sistema</w:t>
      </w:r>
      <w:r w:rsidRPr="00071562">
        <w:rPr>
          <w:spacing w:val="-15"/>
          <w:w w:val="110"/>
          <w:sz w:val="24"/>
          <w:szCs w:val="24"/>
          <w:lang w:val="pt-PT"/>
        </w:rPr>
        <w:t xml:space="preserve"> </w:t>
      </w:r>
      <w:r w:rsidRPr="00071562">
        <w:rPr>
          <w:w w:val="110"/>
          <w:sz w:val="24"/>
          <w:szCs w:val="24"/>
          <w:lang w:val="pt-PT"/>
        </w:rPr>
        <w:t>Interno</w:t>
      </w:r>
      <w:r w:rsidRPr="00071562">
        <w:rPr>
          <w:spacing w:val="-16"/>
          <w:w w:val="110"/>
          <w:sz w:val="24"/>
          <w:szCs w:val="24"/>
          <w:lang w:val="pt-PT"/>
        </w:rPr>
        <w:t xml:space="preserve"> </w:t>
      </w:r>
      <w:r w:rsidRPr="00071562">
        <w:rPr>
          <w:w w:val="110"/>
          <w:sz w:val="24"/>
          <w:szCs w:val="24"/>
          <w:lang w:val="pt-PT"/>
        </w:rPr>
        <w:t>de</w:t>
      </w:r>
      <w:r w:rsidRPr="00071562">
        <w:rPr>
          <w:spacing w:val="-15"/>
          <w:w w:val="110"/>
          <w:sz w:val="24"/>
          <w:szCs w:val="24"/>
          <w:lang w:val="pt-PT"/>
        </w:rPr>
        <w:t xml:space="preserve"> </w:t>
      </w:r>
      <w:r w:rsidRPr="00071562">
        <w:rPr>
          <w:w w:val="110"/>
          <w:sz w:val="24"/>
          <w:szCs w:val="24"/>
          <w:lang w:val="pt-PT"/>
        </w:rPr>
        <w:t>Garantia</w:t>
      </w:r>
      <w:r w:rsidRPr="00071562">
        <w:rPr>
          <w:spacing w:val="-15"/>
          <w:w w:val="110"/>
          <w:sz w:val="24"/>
          <w:szCs w:val="24"/>
          <w:lang w:val="pt-PT"/>
        </w:rPr>
        <w:t xml:space="preserve"> </w:t>
      </w:r>
      <w:r w:rsidRPr="00071562">
        <w:rPr>
          <w:w w:val="110"/>
          <w:sz w:val="24"/>
          <w:szCs w:val="24"/>
          <w:lang w:val="pt-PT"/>
        </w:rPr>
        <w:t>da</w:t>
      </w:r>
      <w:r w:rsidRPr="00071562">
        <w:rPr>
          <w:spacing w:val="-15"/>
          <w:w w:val="110"/>
          <w:sz w:val="24"/>
          <w:szCs w:val="24"/>
          <w:lang w:val="pt-PT"/>
        </w:rPr>
        <w:t xml:space="preserve"> </w:t>
      </w:r>
      <w:r w:rsidRPr="00071562">
        <w:rPr>
          <w:w w:val="110"/>
          <w:sz w:val="24"/>
          <w:szCs w:val="24"/>
          <w:lang w:val="pt-PT"/>
        </w:rPr>
        <w:t>Qualidade</w:t>
      </w:r>
      <w:r w:rsidRPr="00071562">
        <w:rPr>
          <w:spacing w:val="-15"/>
          <w:w w:val="110"/>
          <w:sz w:val="24"/>
          <w:szCs w:val="24"/>
          <w:lang w:val="pt-PT"/>
        </w:rPr>
        <w:t xml:space="preserve"> </w:t>
      </w:r>
      <w:r w:rsidRPr="00071562">
        <w:rPr>
          <w:w w:val="110"/>
          <w:sz w:val="24"/>
          <w:szCs w:val="24"/>
          <w:lang w:val="pt-PT"/>
        </w:rPr>
        <w:t>(SIGQ).</w:t>
      </w:r>
    </w:p>
    <w:p w14:paraId="37EAF14A" w14:textId="681945DA" w:rsidR="003E5302" w:rsidRPr="00071562" w:rsidRDefault="0026779B" w:rsidP="00071562">
      <w:pPr>
        <w:spacing w:line="360" w:lineRule="auto"/>
        <w:rPr>
          <w:rFonts w:eastAsiaTheme="minorEastAsia"/>
          <w:sz w:val="24"/>
          <w:szCs w:val="24"/>
          <w:lang w:val="pt-PT"/>
        </w:rPr>
      </w:pPr>
      <w:r w:rsidRPr="00071562">
        <w:rPr>
          <w:rFonts w:eastAsiaTheme="minorEastAsia"/>
          <w:sz w:val="24"/>
          <w:szCs w:val="24"/>
          <w:lang w:val="pt-PT"/>
        </w:rPr>
        <w:t xml:space="preserve">O Manual do Sistema Interno </w:t>
      </w:r>
      <w:r w:rsidR="00446D87" w:rsidRPr="00071562">
        <w:rPr>
          <w:rFonts w:eastAsiaTheme="minorEastAsia"/>
          <w:sz w:val="24"/>
          <w:szCs w:val="24"/>
          <w:lang w:val="pt-PT"/>
        </w:rPr>
        <w:t>de garantia da Qualidade é o documento estruturante do SIGQ</w:t>
      </w:r>
      <w:r w:rsidR="002951EB" w:rsidRPr="00071562">
        <w:rPr>
          <w:rFonts w:eastAsiaTheme="minorEastAsia"/>
          <w:sz w:val="24"/>
          <w:szCs w:val="24"/>
          <w:lang w:val="pt-PT"/>
        </w:rPr>
        <w:t xml:space="preserve"> do ISTEC- Porto.</w:t>
      </w:r>
    </w:p>
    <w:p w14:paraId="5E3F18FF" w14:textId="317F4865" w:rsidR="00237F32" w:rsidRPr="00071562" w:rsidRDefault="00EA2E29" w:rsidP="00071562">
      <w:pPr>
        <w:spacing w:line="360" w:lineRule="auto"/>
        <w:rPr>
          <w:rFonts w:eastAsiaTheme="minorEastAsia"/>
          <w:sz w:val="24"/>
          <w:szCs w:val="24"/>
        </w:rPr>
      </w:pPr>
      <w:r w:rsidRPr="00071562">
        <w:rPr>
          <w:rFonts w:eastAsiaTheme="minorEastAsia"/>
          <w:sz w:val="24"/>
          <w:szCs w:val="24"/>
        </w:rPr>
        <w:t>A</w:t>
      </w:r>
      <w:r w:rsidR="00237F32" w:rsidRPr="00071562">
        <w:rPr>
          <w:rFonts w:eastAsiaTheme="minorEastAsia"/>
          <w:sz w:val="24"/>
          <w:szCs w:val="24"/>
        </w:rPr>
        <w:t xml:space="preserve"> presente </w:t>
      </w:r>
      <w:r w:rsidRPr="00071562">
        <w:rPr>
          <w:rFonts w:eastAsiaTheme="minorEastAsia"/>
          <w:sz w:val="24"/>
          <w:szCs w:val="24"/>
        </w:rPr>
        <w:t xml:space="preserve">versão do </w:t>
      </w:r>
      <w:r w:rsidR="00237F32" w:rsidRPr="00071562">
        <w:rPr>
          <w:rFonts w:eastAsiaTheme="minorEastAsia"/>
          <w:sz w:val="24"/>
          <w:szCs w:val="24"/>
        </w:rPr>
        <w:t xml:space="preserve">Manual da Qualidade </w:t>
      </w:r>
      <w:r w:rsidRPr="00071562">
        <w:rPr>
          <w:rFonts w:eastAsiaTheme="minorEastAsia"/>
          <w:sz w:val="24"/>
          <w:szCs w:val="24"/>
        </w:rPr>
        <w:t xml:space="preserve">resulta de um processo de aprendizagem </w:t>
      </w:r>
      <w:r w:rsidR="00E64BF9" w:rsidRPr="00071562">
        <w:rPr>
          <w:rFonts w:eastAsiaTheme="minorEastAsia"/>
          <w:sz w:val="24"/>
          <w:szCs w:val="24"/>
        </w:rPr>
        <w:t>e crescente integração para o qual muito contribuiram as reflexões e recomendações</w:t>
      </w:r>
      <w:r w:rsidR="00ED7015" w:rsidRPr="00071562">
        <w:rPr>
          <w:rFonts w:eastAsiaTheme="minorEastAsia"/>
          <w:sz w:val="24"/>
          <w:szCs w:val="24"/>
        </w:rPr>
        <w:t xml:space="preserve"> que resultaram da avaliação</w:t>
      </w:r>
      <w:r w:rsidR="00E0045D" w:rsidRPr="00071562">
        <w:rPr>
          <w:rFonts w:eastAsiaTheme="minorEastAsia"/>
          <w:sz w:val="24"/>
          <w:szCs w:val="24"/>
        </w:rPr>
        <w:t xml:space="preserve"> pela </w:t>
      </w:r>
      <w:r w:rsidR="00C355D1" w:rsidRPr="00071562">
        <w:rPr>
          <w:rFonts w:eastAsiaTheme="minorEastAsia"/>
          <w:sz w:val="24"/>
          <w:szCs w:val="24"/>
        </w:rPr>
        <w:t>A</w:t>
      </w:r>
      <w:r w:rsidR="00E0045D" w:rsidRPr="00071562">
        <w:rPr>
          <w:rFonts w:eastAsiaTheme="minorEastAsia"/>
          <w:sz w:val="24"/>
          <w:szCs w:val="24"/>
        </w:rPr>
        <w:t xml:space="preserve">gência de Avaliação </w:t>
      </w:r>
      <w:r w:rsidR="00C355D1" w:rsidRPr="00071562">
        <w:rPr>
          <w:rFonts w:eastAsiaTheme="minorEastAsia"/>
          <w:sz w:val="24"/>
          <w:szCs w:val="24"/>
        </w:rPr>
        <w:t xml:space="preserve">e Acreditação do Ensino Superior. </w:t>
      </w:r>
    </w:p>
    <w:p w14:paraId="0DE200B0" w14:textId="3EDA4F8E" w:rsidR="00DD582F" w:rsidRDefault="00DD582F" w:rsidP="00237F32">
      <w:pPr>
        <w:spacing w:line="360" w:lineRule="auto"/>
        <w:jc w:val="both"/>
        <w:rPr>
          <w:rFonts w:eastAsiaTheme="minorEastAsia"/>
          <w:sz w:val="24"/>
          <w:szCs w:val="24"/>
        </w:rPr>
      </w:pPr>
    </w:p>
    <w:p w14:paraId="1909D90D" w14:textId="541592DA" w:rsidR="00985B80" w:rsidRDefault="00E415A8" w:rsidP="00237F32">
      <w:pPr>
        <w:spacing w:line="360" w:lineRule="auto"/>
        <w:jc w:val="both"/>
        <w:rPr>
          <w:rFonts w:eastAsiaTheme="minorEastAsia"/>
          <w:sz w:val="24"/>
          <w:szCs w:val="24"/>
        </w:rPr>
      </w:pPr>
      <w:r w:rsidRPr="00722323">
        <w:rPr>
          <w:rFonts w:eastAsiaTheme="minorEastAsia"/>
          <w:noProof/>
          <w:sz w:val="24"/>
          <w:szCs w:val="24"/>
        </w:rPr>
        <mc:AlternateContent>
          <mc:Choice Requires="wps">
            <w:drawing>
              <wp:anchor distT="45720" distB="45720" distL="114300" distR="114300" simplePos="0" relativeHeight="251678720" behindDoc="0" locked="0" layoutInCell="1" allowOverlap="1" wp14:anchorId="5AAF8DC2" wp14:editId="545A3A1B">
                <wp:simplePos x="0" y="0"/>
                <wp:positionH relativeFrom="column">
                  <wp:posOffset>-3810</wp:posOffset>
                </wp:positionH>
                <wp:positionV relativeFrom="paragraph">
                  <wp:posOffset>314325</wp:posOffset>
                </wp:positionV>
                <wp:extent cx="5343525" cy="1962150"/>
                <wp:effectExtent l="0" t="0" r="28575" b="19050"/>
                <wp:wrapSquare wrapText="bothSides"/>
                <wp:docPr id="94599644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962150"/>
                        </a:xfrm>
                        <a:prstGeom prst="rect">
                          <a:avLst/>
                        </a:prstGeom>
                        <a:solidFill>
                          <a:srgbClr val="5B9BD5">
                            <a:lumMod val="20000"/>
                            <a:lumOff val="80000"/>
                          </a:srgbClr>
                        </a:solidFill>
                        <a:ln w="9525">
                          <a:solidFill>
                            <a:srgbClr val="4472C4"/>
                          </a:solidFill>
                          <a:miter lim="800000"/>
                          <a:headEnd/>
                          <a:tailEnd/>
                        </a:ln>
                      </wps:spPr>
                      <wps:txbx>
                        <w:txbxContent>
                          <w:p w14:paraId="35940DE2" w14:textId="088575F4" w:rsidR="00E415A8" w:rsidRDefault="00E415A8" w:rsidP="00E415A8">
                            <w:pPr>
                              <w:rPr>
                                <w:b/>
                                <w:bCs/>
                                <w:color w:val="4472C4" w:themeColor="accent1"/>
                                <w:sz w:val="24"/>
                                <w:szCs w:val="24"/>
                              </w:rPr>
                            </w:pPr>
                            <w:r>
                              <w:rPr>
                                <w:b/>
                                <w:bCs/>
                                <w:color w:val="4472C4" w:themeColor="accent1"/>
                                <w:sz w:val="24"/>
                                <w:szCs w:val="24"/>
                              </w:rPr>
                              <w:t>Enquadramento normativo</w:t>
                            </w:r>
                          </w:p>
                          <w:p w14:paraId="042413B8" w14:textId="77777777" w:rsidR="00E415A8" w:rsidRDefault="00E415A8" w:rsidP="00E415A8">
                            <w:pPr>
                              <w:rPr>
                                <w:b/>
                                <w:bCs/>
                                <w:color w:val="4472C4" w:themeColor="accent1"/>
                                <w:sz w:val="24"/>
                                <w:szCs w:val="24"/>
                              </w:rPr>
                            </w:pPr>
                          </w:p>
                          <w:p w14:paraId="7FBB1403" w14:textId="3C4133B4" w:rsidR="00E415A8" w:rsidRDefault="00E415A8" w:rsidP="00E415A8">
                            <w:pPr>
                              <w:rPr>
                                <w:color w:val="auto"/>
                                <w:sz w:val="24"/>
                                <w:szCs w:val="24"/>
                              </w:rPr>
                            </w:pPr>
                            <w:r w:rsidRPr="00E415A8">
                              <w:rPr>
                                <w:color w:val="auto"/>
                                <w:sz w:val="24"/>
                                <w:szCs w:val="24"/>
                              </w:rPr>
                              <w:t>A documentação de suporte</w:t>
                            </w:r>
                            <w:r>
                              <w:rPr>
                                <w:color w:val="auto"/>
                                <w:sz w:val="24"/>
                                <w:szCs w:val="24"/>
                              </w:rPr>
                              <w:t xml:space="preserve"> à elaboração deste manual é a seguinte:</w:t>
                            </w:r>
                          </w:p>
                          <w:p w14:paraId="5E3EF78E" w14:textId="77777777" w:rsidR="00E415A8" w:rsidRPr="00E415A8" w:rsidRDefault="00E415A8" w:rsidP="00E415A8">
                            <w:pPr>
                              <w:rPr>
                                <w:color w:val="auto"/>
                                <w:sz w:val="24"/>
                                <w:szCs w:val="24"/>
                              </w:rPr>
                            </w:pPr>
                          </w:p>
                          <w:p w14:paraId="74285577" w14:textId="77777777" w:rsidR="00E415A8" w:rsidRDefault="00E415A8" w:rsidP="00E415A8">
                            <w:pPr>
                              <w:pStyle w:val="PargrafodaLista"/>
                              <w:numPr>
                                <w:ilvl w:val="0"/>
                                <w:numId w:val="43"/>
                              </w:numPr>
                              <w:rPr>
                                <w:sz w:val="24"/>
                                <w:szCs w:val="24"/>
                              </w:rPr>
                            </w:pPr>
                            <w:r w:rsidRPr="00E415A8">
                              <w:rPr>
                                <w:sz w:val="24"/>
                                <w:szCs w:val="24"/>
                              </w:rPr>
                              <w:t xml:space="preserve">Padrões e orientações europeias para a garantia da qualidade do ensino superior- ESG- Standards </w:t>
                            </w:r>
                            <w:proofErr w:type="spellStart"/>
                            <w:r w:rsidRPr="00E415A8">
                              <w:rPr>
                                <w:sz w:val="24"/>
                                <w:szCs w:val="24"/>
                              </w:rPr>
                              <w:t>and</w:t>
                            </w:r>
                            <w:proofErr w:type="spellEnd"/>
                            <w:r w:rsidRPr="00E415A8">
                              <w:rPr>
                                <w:sz w:val="24"/>
                                <w:szCs w:val="24"/>
                              </w:rPr>
                              <w:t xml:space="preserve"> </w:t>
                            </w:r>
                            <w:proofErr w:type="spellStart"/>
                            <w:r w:rsidRPr="00E415A8">
                              <w:rPr>
                                <w:sz w:val="24"/>
                                <w:szCs w:val="24"/>
                              </w:rPr>
                              <w:t>Guidelines</w:t>
                            </w:r>
                            <w:proofErr w:type="spellEnd"/>
                            <w:r w:rsidRPr="00E415A8">
                              <w:rPr>
                                <w:sz w:val="24"/>
                                <w:szCs w:val="24"/>
                              </w:rPr>
                              <w:t xml:space="preserve"> for </w:t>
                            </w:r>
                            <w:proofErr w:type="spellStart"/>
                            <w:r w:rsidRPr="00E415A8">
                              <w:rPr>
                                <w:sz w:val="24"/>
                                <w:szCs w:val="24"/>
                              </w:rPr>
                              <w:t>Quality</w:t>
                            </w:r>
                            <w:proofErr w:type="spellEnd"/>
                            <w:r w:rsidRPr="00E415A8">
                              <w:rPr>
                                <w:sz w:val="24"/>
                                <w:szCs w:val="24"/>
                              </w:rPr>
                              <w:t xml:space="preserve"> </w:t>
                            </w:r>
                            <w:proofErr w:type="spellStart"/>
                            <w:r w:rsidRPr="00E415A8">
                              <w:rPr>
                                <w:sz w:val="24"/>
                                <w:szCs w:val="24"/>
                              </w:rPr>
                              <w:t>Assurance</w:t>
                            </w:r>
                            <w:proofErr w:type="spellEnd"/>
                            <w:r w:rsidRPr="00E415A8">
                              <w:rPr>
                                <w:sz w:val="24"/>
                                <w:szCs w:val="24"/>
                              </w:rPr>
                              <w:t xml:space="preserve"> in </w:t>
                            </w:r>
                            <w:proofErr w:type="spellStart"/>
                            <w:r w:rsidRPr="00E415A8">
                              <w:rPr>
                                <w:sz w:val="24"/>
                                <w:szCs w:val="24"/>
                              </w:rPr>
                              <w:t>the</w:t>
                            </w:r>
                            <w:proofErr w:type="spellEnd"/>
                            <w:r w:rsidRPr="00E415A8">
                              <w:rPr>
                                <w:sz w:val="24"/>
                                <w:szCs w:val="24"/>
                              </w:rPr>
                              <w:t xml:space="preserve"> </w:t>
                            </w:r>
                            <w:proofErr w:type="spellStart"/>
                            <w:r w:rsidRPr="00E415A8">
                              <w:rPr>
                                <w:sz w:val="24"/>
                                <w:szCs w:val="24"/>
                              </w:rPr>
                              <w:t>European</w:t>
                            </w:r>
                            <w:proofErr w:type="spellEnd"/>
                            <w:r w:rsidRPr="00E415A8">
                              <w:rPr>
                                <w:sz w:val="24"/>
                                <w:szCs w:val="24"/>
                              </w:rPr>
                              <w:t xml:space="preserve"> </w:t>
                            </w:r>
                            <w:proofErr w:type="spellStart"/>
                            <w:r w:rsidRPr="00E415A8">
                              <w:rPr>
                                <w:sz w:val="24"/>
                                <w:szCs w:val="24"/>
                              </w:rPr>
                              <w:t>Higher</w:t>
                            </w:r>
                            <w:proofErr w:type="spellEnd"/>
                            <w:r w:rsidRPr="00E415A8">
                              <w:rPr>
                                <w:sz w:val="24"/>
                                <w:szCs w:val="24"/>
                              </w:rPr>
                              <w:t xml:space="preserve"> </w:t>
                            </w:r>
                            <w:proofErr w:type="spellStart"/>
                            <w:r w:rsidRPr="00E415A8">
                              <w:rPr>
                                <w:sz w:val="24"/>
                                <w:szCs w:val="24"/>
                              </w:rPr>
                              <w:t>Education</w:t>
                            </w:r>
                            <w:proofErr w:type="spellEnd"/>
                            <w:r w:rsidRPr="00E415A8">
                              <w:rPr>
                                <w:sz w:val="24"/>
                                <w:szCs w:val="24"/>
                              </w:rPr>
                              <w:t xml:space="preserve"> </w:t>
                            </w:r>
                            <w:proofErr w:type="spellStart"/>
                            <w:r w:rsidRPr="00E415A8">
                              <w:rPr>
                                <w:sz w:val="24"/>
                                <w:szCs w:val="24"/>
                              </w:rPr>
                              <w:t>Area</w:t>
                            </w:r>
                            <w:proofErr w:type="spellEnd"/>
                            <w:r w:rsidRPr="00E415A8">
                              <w:rPr>
                                <w:sz w:val="24"/>
                                <w:szCs w:val="24"/>
                              </w:rPr>
                              <w:t>, ENQA, 2015.</w:t>
                            </w:r>
                          </w:p>
                          <w:p w14:paraId="4FC62A25" w14:textId="77777777" w:rsidR="00E415A8" w:rsidRPr="00E415A8" w:rsidRDefault="00E415A8" w:rsidP="00E415A8">
                            <w:pPr>
                              <w:pStyle w:val="PargrafodaLista"/>
                              <w:rPr>
                                <w:sz w:val="24"/>
                                <w:szCs w:val="24"/>
                              </w:rPr>
                            </w:pPr>
                          </w:p>
                          <w:p w14:paraId="4A63BA8E" w14:textId="77777777" w:rsidR="00E415A8" w:rsidRPr="00E415A8" w:rsidRDefault="00E415A8" w:rsidP="00E415A8">
                            <w:pPr>
                              <w:pStyle w:val="PargrafodaLista"/>
                              <w:numPr>
                                <w:ilvl w:val="0"/>
                                <w:numId w:val="43"/>
                              </w:numPr>
                              <w:rPr>
                                <w:sz w:val="24"/>
                                <w:szCs w:val="24"/>
                              </w:rPr>
                            </w:pPr>
                            <w:r w:rsidRPr="00E415A8">
                              <w:rPr>
                                <w:sz w:val="24"/>
                                <w:szCs w:val="24"/>
                              </w:rPr>
                              <w:t>Documentos da A3ES disponíveis no respetivo sítio institucional.</w:t>
                            </w:r>
                          </w:p>
                          <w:p w14:paraId="6EF8AB08" w14:textId="77777777" w:rsidR="00E415A8" w:rsidRDefault="00E415A8" w:rsidP="00E415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F8DC2" id="_x0000_t202" coordsize="21600,21600" o:spt="202" path="m,l,21600r21600,l21600,xe">
                <v:stroke joinstyle="miter"/>
                <v:path gradientshapeok="t" o:connecttype="rect"/>
              </v:shapetype>
              <v:shape id="Caixa de Texto 2" o:spid="_x0000_s1026" type="#_x0000_t202" style="position:absolute;left:0;text-align:left;margin-left:-.3pt;margin-top:24.75pt;width:420.75pt;height:154.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" fillcolor="#deebf7" strokecolor="#4472c4">
                <v:textbox>
                  <w:txbxContent>
                    <w:p w14:paraId="35940DE2" w14:textId="088575F4" w:rsidR="00E415A8" w:rsidRDefault="00E415A8" w:rsidP="00E415A8">
                      <w:pPr>
                        <w:rPr>
                          <w:b/>
                          <w:bCs/>
                          <w:color w:val="4472C4" w:themeColor="accent1"/>
                          <w:sz w:val="24"/>
                          <w:szCs w:val="24"/>
                        </w:rPr>
                      </w:pPr>
                      <w:r>
                        <w:rPr>
                          <w:b/>
                          <w:bCs/>
                          <w:color w:val="4472C4" w:themeColor="accent1"/>
                          <w:sz w:val="24"/>
                          <w:szCs w:val="24"/>
                        </w:rPr>
                        <w:t>Enquadramento normativo</w:t>
                      </w:r>
                    </w:p>
                    <w:p w14:paraId="042413B8" w14:textId="77777777" w:rsidR="00E415A8" w:rsidRDefault="00E415A8" w:rsidP="00E415A8">
                      <w:pPr>
                        <w:rPr>
                          <w:b/>
                          <w:bCs/>
                          <w:color w:val="4472C4" w:themeColor="accent1"/>
                          <w:sz w:val="24"/>
                          <w:szCs w:val="24"/>
                        </w:rPr>
                      </w:pPr>
                    </w:p>
                    <w:p w14:paraId="7FBB1403" w14:textId="3C4133B4" w:rsidR="00E415A8" w:rsidRDefault="00E415A8" w:rsidP="00E415A8">
                      <w:pPr>
                        <w:rPr>
                          <w:color w:val="auto"/>
                          <w:sz w:val="24"/>
                          <w:szCs w:val="24"/>
                        </w:rPr>
                      </w:pPr>
                      <w:r w:rsidRPr="00E415A8">
                        <w:rPr>
                          <w:color w:val="auto"/>
                          <w:sz w:val="24"/>
                          <w:szCs w:val="24"/>
                        </w:rPr>
                        <w:t>A documentação de suporte</w:t>
                      </w:r>
                      <w:r>
                        <w:rPr>
                          <w:color w:val="auto"/>
                          <w:sz w:val="24"/>
                          <w:szCs w:val="24"/>
                        </w:rPr>
                        <w:t xml:space="preserve"> à elaboração deste manual é a seguinte:</w:t>
                      </w:r>
                    </w:p>
                    <w:p w14:paraId="5E3EF78E" w14:textId="77777777" w:rsidR="00E415A8" w:rsidRPr="00E415A8" w:rsidRDefault="00E415A8" w:rsidP="00E415A8">
                      <w:pPr>
                        <w:rPr>
                          <w:color w:val="auto"/>
                          <w:sz w:val="24"/>
                          <w:szCs w:val="24"/>
                        </w:rPr>
                      </w:pPr>
                    </w:p>
                    <w:p w14:paraId="74285577" w14:textId="77777777" w:rsidR="00E415A8" w:rsidRDefault="00E415A8" w:rsidP="00E415A8">
                      <w:pPr>
                        <w:pStyle w:val="PargrafodaLista"/>
                        <w:numPr>
                          <w:ilvl w:val="0"/>
                          <w:numId w:val="43"/>
                        </w:numPr>
                        <w:rPr>
                          <w:sz w:val="24"/>
                          <w:szCs w:val="24"/>
                        </w:rPr>
                      </w:pPr>
                      <w:r w:rsidRPr="00E415A8">
                        <w:rPr>
                          <w:sz w:val="24"/>
                          <w:szCs w:val="24"/>
                        </w:rPr>
                        <w:t xml:space="preserve">Padrões e orientações europeias para a garantia da qualidade do ensino superior- ESG- Standards </w:t>
                      </w:r>
                      <w:proofErr w:type="spellStart"/>
                      <w:r w:rsidRPr="00E415A8">
                        <w:rPr>
                          <w:sz w:val="24"/>
                          <w:szCs w:val="24"/>
                        </w:rPr>
                        <w:t>and</w:t>
                      </w:r>
                      <w:proofErr w:type="spellEnd"/>
                      <w:r w:rsidRPr="00E415A8">
                        <w:rPr>
                          <w:sz w:val="24"/>
                          <w:szCs w:val="24"/>
                        </w:rPr>
                        <w:t xml:space="preserve"> </w:t>
                      </w:r>
                      <w:proofErr w:type="spellStart"/>
                      <w:r w:rsidRPr="00E415A8">
                        <w:rPr>
                          <w:sz w:val="24"/>
                          <w:szCs w:val="24"/>
                        </w:rPr>
                        <w:t>Guidelines</w:t>
                      </w:r>
                      <w:proofErr w:type="spellEnd"/>
                      <w:r w:rsidRPr="00E415A8">
                        <w:rPr>
                          <w:sz w:val="24"/>
                          <w:szCs w:val="24"/>
                        </w:rPr>
                        <w:t xml:space="preserve"> for </w:t>
                      </w:r>
                      <w:proofErr w:type="spellStart"/>
                      <w:r w:rsidRPr="00E415A8">
                        <w:rPr>
                          <w:sz w:val="24"/>
                          <w:szCs w:val="24"/>
                        </w:rPr>
                        <w:t>Quality</w:t>
                      </w:r>
                      <w:proofErr w:type="spellEnd"/>
                      <w:r w:rsidRPr="00E415A8">
                        <w:rPr>
                          <w:sz w:val="24"/>
                          <w:szCs w:val="24"/>
                        </w:rPr>
                        <w:t xml:space="preserve"> </w:t>
                      </w:r>
                      <w:proofErr w:type="spellStart"/>
                      <w:r w:rsidRPr="00E415A8">
                        <w:rPr>
                          <w:sz w:val="24"/>
                          <w:szCs w:val="24"/>
                        </w:rPr>
                        <w:t>Assurance</w:t>
                      </w:r>
                      <w:proofErr w:type="spellEnd"/>
                      <w:r w:rsidRPr="00E415A8">
                        <w:rPr>
                          <w:sz w:val="24"/>
                          <w:szCs w:val="24"/>
                        </w:rPr>
                        <w:t xml:space="preserve"> in </w:t>
                      </w:r>
                      <w:proofErr w:type="spellStart"/>
                      <w:r w:rsidRPr="00E415A8">
                        <w:rPr>
                          <w:sz w:val="24"/>
                          <w:szCs w:val="24"/>
                        </w:rPr>
                        <w:t>the</w:t>
                      </w:r>
                      <w:proofErr w:type="spellEnd"/>
                      <w:r w:rsidRPr="00E415A8">
                        <w:rPr>
                          <w:sz w:val="24"/>
                          <w:szCs w:val="24"/>
                        </w:rPr>
                        <w:t xml:space="preserve"> </w:t>
                      </w:r>
                      <w:proofErr w:type="spellStart"/>
                      <w:r w:rsidRPr="00E415A8">
                        <w:rPr>
                          <w:sz w:val="24"/>
                          <w:szCs w:val="24"/>
                        </w:rPr>
                        <w:t>European</w:t>
                      </w:r>
                      <w:proofErr w:type="spellEnd"/>
                      <w:r w:rsidRPr="00E415A8">
                        <w:rPr>
                          <w:sz w:val="24"/>
                          <w:szCs w:val="24"/>
                        </w:rPr>
                        <w:t xml:space="preserve"> </w:t>
                      </w:r>
                      <w:proofErr w:type="spellStart"/>
                      <w:r w:rsidRPr="00E415A8">
                        <w:rPr>
                          <w:sz w:val="24"/>
                          <w:szCs w:val="24"/>
                        </w:rPr>
                        <w:t>Higher</w:t>
                      </w:r>
                      <w:proofErr w:type="spellEnd"/>
                      <w:r w:rsidRPr="00E415A8">
                        <w:rPr>
                          <w:sz w:val="24"/>
                          <w:szCs w:val="24"/>
                        </w:rPr>
                        <w:t xml:space="preserve"> </w:t>
                      </w:r>
                      <w:proofErr w:type="spellStart"/>
                      <w:r w:rsidRPr="00E415A8">
                        <w:rPr>
                          <w:sz w:val="24"/>
                          <w:szCs w:val="24"/>
                        </w:rPr>
                        <w:t>Education</w:t>
                      </w:r>
                      <w:proofErr w:type="spellEnd"/>
                      <w:r w:rsidRPr="00E415A8">
                        <w:rPr>
                          <w:sz w:val="24"/>
                          <w:szCs w:val="24"/>
                        </w:rPr>
                        <w:t xml:space="preserve"> </w:t>
                      </w:r>
                      <w:proofErr w:type="spellStart"/>
                      <w:r w:rsidRPr="00E415A8">
                        <w:rPr>
                          <w:sz w:val="24"/>
                          <w:szCs w:val="24"/>
                        </w:rPr>
                        <w:t>Area</w:t>
                      </w:r>
                      <w:proofErr w:type="spellEnd"/>
                      <w:r w:rsidRPr="00E415A8">
                        <w:rPr>
                          <w:sz w:val="24"/>
                          <w:szCs w:val="24"/>
                        </w:rPr>
                        <w:t>, ENQA, 2015.</w:t>
                      </w:r>
                    </w:p>
                    <w:p w14:paraId="4FC62A25" w14:textId="77777777" w:rsidR="00E415A8" w:rsidRPr="00E415A8" w:rsidRDefault="00E415A8" w:rsidP="00E415A8">
                      <w:pPr>
                        <w:pStyle w:val="PargrafodaLista"/>
                        <w:rPr>
                          <w:sz w:val="24"/>
                          <w:szCs w:val="24"/>
                        </w:rPr>
                      </w:pPr>
                    </w:p>
                    <w:p w14:paraId="4A63BA8E" w14:textId="77777777" w:rsidR="00E415A8" w:rsidRPr="00E415A8" w:rsidRDefault="00E415A8" w:rsidP="00E415A8">
                      <w:pPr>
                        <w:pStyle w:val="PargrafodaLista"/>
                        <w:numPr>
                          <w:ilvl w:val="0"/>
                          <w:numId w:val="43"/>
                        </w:numPr>
                        <w:rPr>
                          <w:sz w:val="24"/>
                          <w:szCs w:val="24"/>
                        </w:rPr>
                      </w:pPr>
                      <w:r w:rsidRPr="00E415A8">
                        <w:rPr>
                          <w:sz w:val="24"/>
                          <w:szCs w:val="24"/>
                        </w:rPr>
                        <w:t>Documentos da A3ES disponíveis no respetivo sítio institucional.</w:t>
                      </w:r>
                    </w:p>
                    <w:p w14:paraId="6EF8AB08" w14:textId="77777777" w:rsidR="00E415A8" w:rsidRDefault="00E415A8" w:rsidP="00E415A8"/>
                  </w:txbxContent>
                </v:textbox>
                <w10:wrap type="square"/>
              </v:shape>
            </w:pict>
          </mc:Fallback>
        </mc:AlternateContent>
      </w:r>
    </w:p>
    <w:p w14:paraId="2EACDA9F" w14:textId="77777777" w:rsidR="00251F24" w:rsidRDefault="00251F24" w:rsidP="00237F32">
      <w:pPr>
        <w:spacing w:line="360" w:lineRule="auto"/>
        <w:jc w:val="both"/>
        <w:rPr>
          <w:rFonts w:eastAsiaTheme="minorEastAsia"/>
          <w:sz w:val="24"/>
          <w:szCs w:val="24"/>
        </w:rPr>
      </w:pPr>
    </w:p>
    <w:p w14:paraId="6AB01E3E" w14:textId="77777777" w:rsidR="00E415A8" w:rsidRDefault="00E415A8" w:rsidP="00237F32">
      <w:pPr>
        <w:spacing w:line="360" w:lineRule="auto"/>
        <w:jc w:val="both"/>
        <w:rPr>
          <w:rFonts w:eastAsiaTheme="minorEastAsia"/>
          <w:sz w:val="24"/>
          <w:szCs w:val="24"/>
        </w:rPr>
      </w:pPr>
    </w:p>
    <w:p w14:paraId="27F9D82F" w14:textId="77777777" w:rsidR="00E415A8" w:rsidRDefault="00E415A8" w:rsidP="00237F32">
      <w:pPr>
        <w:spacing w:line="360" w:lineRule="auto"/>
        <w:jc w:val="both"/>
        <w:rPr>
          <w:rFonts w:eastAsiaTheme="minorEastAsia"/>
          <w:sz w:val="24"/>
          <w:szCs w:val="24"/>
        </w:rPr>
      </w:pPr>
    </w:p>
    <w:p w14:paraId="62212E7E" w14:textId="77777777" w:rsidR="00E415A8" w:rsidRDefault="00E415A8" w:rsidP="00237F32">
      <w:pPr>
        <w:spacing w:line="360" w:lineRule="auto"/>
        <w:jc w:val="both"/>
        <w:rPr>
          <w:rFonts w:eastAsiaTheme="minorEastAsia"/>
          <w:sz w:val="24"/>
          <w:szCs w:val="24"/>
        </w:rPr>
      </w:pPr>
    </w:p>
    <w:p w14:paraId="189086A8" w14:textId="77777777" w:rsidR="00E415A8" w:rsidRDefault="00E415A8" w:rsidP="00237F32">
      <w:pPr>
        <w:spacing w:line="360" w:lineRule="auto"/>
        <w:jc w:val="both"/>
        <w:rPr>
          <w:rFonts w:eastAsiaTheme="minorEastAsia"/>
          <w:sz w:val="24"/>
          <w:szCs w:val="24"/>
        </w:rPr>
      </w:pPr>
    </w:p>
    <w:p w14:paraId="464DB00F" w14:textId="77777777" w:rsidR="00251F24" w:rsidRDefault="00251F24" w:rsidP="00237F32">
      <w:pPr>
        <w:spacing w:line="360" w:lineRule="auto"/>
        <w:jc w:val="both"/>
        <w:rPr>
          <w:rFonts w:eastAsiaTheme="minorEastAsia"/>
          <w:sz w:val="24"/>
          <w:szCs w:val="24"/>
        </w:rPr>
      </w:pPr>
    </w:p>
    <w:p w14:paraId="087EACFC" w14:textId="22EBBF75" w:rsidR="00251F24" w:rsidRPr="00885A48" w:rsidRDefault="00CC054F" w:rsidP="00885A48">
      <w:pPr>
        <w:pStyle w:val="Ttulo1"/>
        <w:numPr>
          <w:ilvl w:val="0"/>
          <w:numId w:val="26"/>
        </w:numPr>
      </w:pPr>
      <w:bookmarkStart w:id="2" w:name="_Toc136786718"/>
      <w:r w:rsidRPr="00885A48">
        <w:lastRenderedPageBreak/>
        <w:t>Estrutura do Manual do SIGQ</w:t>
      </w:r>
      <w:bookmarkEnd w:id="2"/>
    </w:p>
    <w:p w14:paraId="7B125740" w14:textId="77777777" w:rsidR="00D11484" w:rsidRDefault="00D11484" w:rsidP="00D11484">
      <w:pPr>
        <w:spacing w:line="360" w:lineRule="auto"/>
        <w:jc w:val="both"/>
        <w:rPr>
          <w:rFonts w:eastAsiaTheme="minorEastAsia"/>
          <w:sz w:val="24"/>
          <w:szCs w:val="24"/>
        </w:rPr>
      </w:pPr>
    </w:p>
    <w:p w14:paraId="664F3BC6" w14:textId="7ED29960" w:rsidR="00051BF2" w:rsidRDefault="00985B80" w:rsidP="00237F32">
      <w:pPr>
        <w:spacing w:line="360" w:lineRule="auto"/>
        <w:jc w:val="both"/>
        <w:rPr>
          <w:rFonts w:eastAsiaTheme="minorEastAsia"/>
          <w:sz w:val="24"/>
          <w:szCs w:val="24"/>
        </w:rPr>
      </w:pPr>
      <w:r>
        <w:rPr>
          <w:rFonts w:eastAsiaTheme="minorEastAsia"/>
          <w:sz w:val="24"/>
          <w:szCs w:val="24"/>
        </w:rPr>
        <w:t xml:space="preserve">O </w:t>
      </w:r>
      <w:r w:rsidR="00961617">
        <w:rPr>
          <w:rFonts w:eastAsiaTheme="minorEastAsia"/>
          <w:sz w:val="24"/>
          <w:szCs w:val="24"/>
        </w:rPr>
        <w:t>M</w:t>
      </w:r>
      <w:r>
        <w:rPr>
          <w:rFonts w:eastAsiaTheme="minorEastAsia"/>
          <w:sz w:val="24"/>
          <w:szCs w:val="24"/>
        </w:rPr>
        <w:t>anual d</w:t>
      </w:r>
      <w:r w:rsidR="00885A48">
        <w:rPr>
          <w:rFonts w:eastAsiaTheme="minorEastAsia"/>
          <w:sz w:val="24"/>
          <w:szCs w:val="24"/>
        </w:rPr>
        <w:t>o SIGQ</w:t>
      </w:r>
      <w:r w:rsidR="00B813D0">
        <w:rPr>
          <w:rFonts w:eastAsiaTheme="minorEastAsia"/>
          <w:sz w:val="24"/>
          <w:szCs w:val="24"/>
        </w:rPr>
        <w:t xml:space="preserve"> do ISTEC- Porto </w:t>
      </w:r>
      <w:r w:rsidR="00051BF2">
        <w:rPr>
          <w:rFonts w:eastAsiaTheme="minorEastAsia"/>
          <w:sz w:val="24"/>
          <w:szCs w:val="24"/>
        </w:rPr>
        <w:t xml:space="preserve">é o documento que descreve a organização e a estrutura do Sistema Interno de Garantia da Qualidade do ISTEC- Porto (GSIGQ) nas suas várias vertentes, </w:t>
      </w:r>
      <w:r w:rsidR="00B813D0">
        <w:rPr>
          <w:rFonts w:eastAsiaTheme="minorEastAsia"/>
          <w:sz w:val="24"/>
          <w:szCs w:val="24"/>
        </w:rPr>
        <w:t>define a politica, o disposit</w:t>
      </w:r>
      <w:r w:rsidR="00B30219">
        <w:rPr>
          <w:rFonts w:eastAsiaTheme="minorEastAsia"/>
          <w:sz w:val="24"/>
          <w:szCs w:val="24"/>
        </w:rPr>
        <w:t>i</w:t>
      </w:r>
      <w:r w:rsidR="00B813D0">
        <w:rPr>
          <w:rFonts w:eastAsiaTheme="minorEastAsia"/>
          <w:sz w:val="24"/>
          <w:szCs w:val="24"/>
        </w:rPr>
        <w:t>vo organizacional</w:t>
      </w:r>
      <w:r w:rsidR="00936BDF">
        <w:rPr>
          <w:rFonts w:eastAsiaTheme="minorEastAsia"/>
          <w:sz w:val="24"/>
          <w:szCs w:val="24"/>
        </w:rPr>
        <w:t>, as responsabil</w:t>
      </w:r>
      <w:r w:rsidR="00B30219">
        <w:rPr>
          <w:rFonts w:eastAsiaTheme="minorEastAsia"/>
          <w:sz w:val="24"/>
          <w:szCs w:val="24"/>
        </w:rPr>
        <w:t>i</w:t>
      </w:r>
      <w:r w:rsidR="00936BDF">
        <w:rPr>
          <w:rFonts w:eastAsiaTheme="minorEastAsia"/>
          <w:sz w:val="24"/>
          <w:szCs w:val="24"/>
        </w:rPr>
        <w:t>dades, os processos, objetivos e indicadores</w:t>
      </w:r>
      <w:r w:rsidR="00B30219">
        <w:rPr>
          <w:rFonts w:eastAsiaTheme="minorEastAsia"/>
          <w:sz w:val="24"/>
          <w:szCs w:val="24"/>
        </w:rPr>
        <w:t>, bem como os principios que norte</w:t>
      </w:r>
      <w:r w:rsidR="009E6508">
        <w:rPr>
          <w:rFonts w:eastAsiaTheme="minorEastAsia"/>
          <w:sz w:val="24"/>
          <w:szCs w:val="24"/>
        </w:rPr>
        <w:t>i</w:t>
      </w:r>
      <w:r w:rsidR="00B30219">
        <w:rPr>
          <w:rFonts w:eastAsiaTheme="minorEastAsia"/>
          <w:sz w:val="24"/>
          <w:szCs w:val="24"/>
        </w:rPr>
        <w:t>am a sua implementação e monitorização.</w:t>
      </w:r>
    </w:p>
    <w:p w14:paraId="0E7B946B" w14:textId="2302189F" w:rsidR="00237F32" w:rsidRDefault="00051BF2" w:rsidP="00237F32">
      <w:pPr>
        <w:spacing w:line="360" w:lineRule="auto"/>
        <w:jc w:val="both"/>
        <w:rPr>
          <w:rFonts w:eastAsiaTheme="minorEastAsia"/>
          <w:sz w:val="24"/>
          <w:szCs w:val="24"/>
        </w:rPr>
      </w:pPr>
      <w:r>
        <w:rPr>
          <w:rFonts w:eastAsiaTheme="minorEastAsia"/>
          <w:sz w:val="24"/>
          <w:szCs w:val="24"/>
        </w:rPr>
        <w:t>A presente versão deste manual resulta do desenvolvimento do sistema e subsequente integração dos contributos e recomendações decorrentes de diferentes exercicios, nomeadamente:</w:t>
      </w:r>
    </w:p>
    <w:p w14:paraId="42076A6C" w14:textId="2B0349B5" w:rsidR="00051BF2" w:rsidRDefault="00051BF2" w:rsidP="00051BF2">
      <w:pPr>
        <w:pStyle w:val="PargrafodaLista"/>
        <w:spacing w:line="360" w:lineRule="auto"/>
        <w:jc w:val="both"/>
        <w:rPr>
          <w:rFonts w:eastAsiaTheme="minorEastAsia"/>
          <w:sz w:val="24"/>
          <w:szCs w:val="24"/>
        </w:rPr>
      </w:pPr>
    </w:p>
    <w:p w14:paraId="7160BA58" w14:textId="1ED57530" w:rsidR="00051BF2" w:rsidRDefault="00051BF2" w:rsidP="00051BF2">
      <w:pPr>
        <w:pStyle w:val="PargrafodaLista"/>
        <w:numPr>
          <w:ilvl w:val="0"/>
          <w:numId w:val="45"/>
        </w:numPr>
        <w:spacing w:line="360" w:lineRule="auto"/>
        <w:jc w:val="both"/>
        <w:rPr>
          <w:rFonts w:eastAsiaTheme="minorEastAsia"/>
          <w:sz w:val="24"/>
          <w:szCs w:val="24"/>
        </w:rPr>
      </w:pPr>
      <w:r>
        <w:rPr>
          <w:rFonts w:eastAsiaTheme="minorEastAsia"/>
          <w:sz w:val="24"/>
          <w:szCs w:val="24"/>
        </w:rPr>
        <w:t>Avaliação Institucional pela A3ES;</w:t>
      </w:r>
    </w:p>
    <w:p w14:paraId="565E00D7" w14:textId="6622A903" w:rsidR="00051BF2" w:rsidRDefault="00051BF2" w:rsidP="00051BF2">
      <w:pPr>
        <w:pStyle w:val="PargrafodaLista"/>
        <w:numPr>
          <w:ilvl w:val="0"/>
          <w:numId w:val="45"/>
        </w:numPr>
        <w:spacing w:line="360" w:lineRule="auto"/>
        <w:jc w:val="both"/>
        <w:rPr>
          <w:rFonts w:eastAsiaTheme="minorEastAsia"/>
          <w:sz w:val="24"/>
          <w:szCs w:val="24"/>
        </w:rPr>
      </w:pPr>
      <w:r>
        <w:rPr>
          <w:rFonts w:eastAsiaTheme="minorEastAsia"/>
          <w:sz w:val="24"/>
          <w:szCs w:val="24"/>
        </w:rPr>
        <w:t>Resultado da Auditoria ao GSIGQ pela A3ES;</w:t>
      </w:r>
    </w:p>
    <w:p w14:paraId="4A22E849" w14:textId="0ED5EF54" w:rsidR="00051BF2" w:rsidRDefault="00051BF2" w:rsidP="00051BF2">
      <w:pPr>
        <w:pStyle w:val="PargrafodaLista"/>
        <w:numPr>
          <w:ilvl w:val="0"/>
          <w:numId w:val="45"/>
        </w:numPr>
        <w:spacing w:line="360" w:lineRule="auto"/>
        <w:jc w:val="both"/>
        <w:rPr>
          <w:rFonts w:eastAsiaTheme="minorEastAsia"/>
          <w:sz w:val="24"/>
          <w:szCs w:val="24"/>
        </w:rPr>
      </w:pPr>
      <w:r>
        <w:rPr>
          <w:rFonts w:eastAsiaTheme="minorEastAsia"/>
          <w:sz w:val="24"/>
          <w:szCs w:val="24"/>
        </w:rPr>
        <w:t>Resultado de Auditorias internas.</w:t>
      </w:r>
    </w:p>
    <w:p w14:paraId="69BE777D" w14:textId="77777777" w:rsidR="006C695E" w:rsidRDefault="006C695E" w:rsidP="006C695E">
      <w:pPr>
        <w:pStyle w:val="PargrafodaLista"/>
        <w:spacing w:line="360" w:lineRule="auto"/>
        <w:jc w:val="both"/>
        <w:rPr>
          <w:rFonts w:eastAsiaTheme="minorEastAsia"/>
          <w:sz w:val="24"/>
          <w:szCs w:val="24"/>
        </w:rPr>
      </w:pPr>
    </w:p>
    <w:p w14:paraId="102DB249" w14:textId="77777777" w:rsidR="006C695E" w:rsidRDefault="00051BF2" w:rsidP="006C695E">
      <w:pPr>
        <w:spacing w:line="360" w:lineRule="auto"/>
        <w:jc w:val="both"/>
        <w:rPr>
          <w:rFonts w:eastAsiaTheme="minorEastAsia"/>
          <w:sz w:val="24"/>
          <w:szCs w:val="24"/>
        </w:rPr>
      </w:pPr>
      <w:r>
        <w:rPr>
          <w:rFonts w:eastAsiaTheme="minorEastAsia"/>
          <w:sz w:val="24"/>
          <w:szCs w:val="24"/>
        </w:rPr>
        <w:t>Nesse sentido</w:t>
      </w:r>
      <w:r w:rsidR="006C695E">
        <w:rPr>
          <w:rFonts w:eastAsiaTheme="minorEastAsia"/>
          <w:sz w:val="24"/>
          <w:szCs w:val="24"/>
        </w:rPr>
        <w:t>,</w:t>
      </w:r>
      <w:r>
        <w:rPr>
          <w:rFonts w:eastAsiaTheme="minorEastAsia"/>
          <w:sz w:val="24"/>
          <w:szCs w:val="24"/>
        </w:rPr>
        <w:t xml:space="preserve"> o </w:t>
      </w:r>
      <w:r w:rsidR="006C695E">
        <w:rPr>
          <w:rFonts w:eastAsiaTheme="minorEastAsia"/>
          <w:sz w:val="24"/>
          <w:szCs w:val="24"/>
        </w:rPr>
        <w:t xml:space="preserve">manual do SIGQ consubstancia, do ponto de vista formal, o conjunto de práticas que nos últimos anos têm sido levadas a cabo pela  instituição no sentido do cumprimento da politica institucional para  a garantia da qualidade e da melhoria contínua da sua atividade nas várias áreas nucleares da sua missão. </w:t>
      </w:r>
    </w:p>
    <w:p w14:paraId="50B297CF" w14:textId="3139C8FB" w:rsidR="006C695E" w:rsidRPr="006C695E" w:rsidRDefault="006C695E" w:rsidP="006C695E">
      <w:pPr>
        <w:spacing w:line="360" w:lineRule="auto"/>
        <w:jc w:val="both"/>
        <w:rPr>
          <w:rFonts w:eastAsiaTheme="minorEastAsia"/>
          <w:sz w:val="24"/>
          <w:szCs w:val="24"/>
        </w:rPr>
      </w:pPr>
      <w:r w:rsidRPr="006C695E">
        <w:rPr>
          <w:rFonts w:eastAsiaTheme="minorEastAsia"/>
          <w:sz w:val="24"/>
          <w:szCs w:val="24"/>
        </w:rPr>
        <w:t>A revisão  do manual SIGQ é coordenada pela Diretora da Qualidade  e aprovada pela Direção, pode ser parcial ou total e implica, sempre que seja emitida, uma nova versão devidamente identificada e datada. As alterações decorrentes de uma revisão do manual são registadas em modelo próprio, sendo garantida a rastreabilidade às modificações efetuadas de versão para versão. No anexo 1 apresenta-se o registo das revisões.</w:t>
      </w:r>
    </w:p>
    <w:p w14:paraId="6E76B65D" w14:textId="77777777" w:rsidR="006C695E" w:rsidRDefault="006C695E" w:rsidP="006C695E">
      <w:pPr>
        <w:spacing w:line="360" w:lineRule="auto"/>
        <w:jc w:val="both"/>
        <w:rPr>
          <w:rFonts w:eastAsiaTheme="minorEastAsia"/>
          <w:sz w:val="24"/>
          <w:szCs w:val="24"/>
        </w:rPr>
      </w:pPr>
      <w:r w:rsidRPr="006C695E">
        <w:rPr>
          <w:rFonts w:eastAsiaTheme="minorEastAsia"/>
          <w:sz w:val="24"/>
          <w:szCs w:val="24"/>
        </w:rPr>
        <w:t xml:space="preserve"> O presente manual está disponível a todas as partes interessadas, para consulta, no sítio institucional do ISTEC-Porto. O manual em vigor, em formato eletrónico, encontra-se no Gabinete do SIGQ. Todas as cópias impressas são consideradas cópias não controladas.</w:t>
      </w:r>
      <w:r w:rsidRPr="00722323">
        <w:rPr>
          <w:rFonts w:eastAsiaTheme="minorEastAsia"/>
          <w:sz w:val="24"/>
          <w:szCs w:val="24"/>
        </w:rPr>
        <w:t xml:space="preserve"> </w:t>
      </w:r>
    </w:p>
    <w:p w14:paraId="77074F55" w14:textId="77777777" w:rsidR="006C695E" w:rsidRPr="00051BF2" w:rsidRDefault="006C695E" w:rsidP="00051BF2">
      <w:pPr>
        <w:spacing w:line="360" w:lineRule="auto"/>
        <w:jc w:val="both"/>
        <w:rPr>
          <w:rFonts w:eastAsiaTheme="minorEastAsia"/>
          <w:sz w:val="24"/>
          <w:szCs w:val="24"/>
        </w:rPr>
      </w:pPr>
    </w:p>
    <w:p w14:paraId="0731C418" w14:textId="767DC823" w:rsidR="00074A4A" w:rsidRDefault="00074A4A" w:rsidP="00237F32">
      <w:pPr>
        <w:spacing w:line="360" w:lineRule="auto"/>
        <w:jc w:val="both"/>
        <w:rPr>
          <w:rFonts w:eastAsiaTheme="minorEastAsia"/>
          <w:sz w:val="24"/>
          <w:szCs w:val="24"/>
        </w:rPr>
      </w:pPr>
    </w:p>
    <w:p w14:paraId="3F4E020B" w14:textId="2A31764D" w:rsidR="00074A4A" w:rsidRDefault="00074A4A" w:rsidP="00237F32">
      <w:pPr>
        <w:spacing w:line="360" w:lineRule="auto"/>
        <w:jc w:val="both"/>
        <w:rPr>
          <w:rFonts w:eastAsiaTheme="minorEastAsia"/>
          <w:sz w:val="24"/>
          <w:szCs w:val="24"/>
        </w:rPr>
      </w:pPr>
    </w:p>
    <w:p w14:paraId="75B8296F" w14:textId="77777777" w:rsidR="00D515C6" w:rsidRDefault="00D515C6" w:rsidP="00237F32">
      <w:pPr>
        <w:spacing w:line="360" w:lineRule="auto"/>
        <w:jc w:val="both"/>
        <w:rPr>
          <w:rFonts w:eastAsiaTheme="minorEastAsia"/>
          <w:sz w:val="24"/>
          <w:szCs w:val="24"/>
        </w:rPr>
      </w:pPr>
    </w:p>
    <w:p w14:paraId="563E32D2" w14:textId="77777777" w:rsidR="00D515C6" w:rsidRPr="005A287A" w:rsidRDefault="00D515C6" w:rsidP="00237F32">
      <w:pPr>
        <w:spacing w:line="360" w:lineRule="auto"/>
        <w:jc w:val="both"/>
        <w:rPr>
          <w:rFonts w:eastAsiaTheme="minorEastAsia"/>
          <w:sz w:val="24"/>
          <w:szCs w:val="24"/>
        </w:rPr>
      </w:pPr>
    </w:p>
    <w:p w14:paraId="35F9752F" w14:textId="68B1C55C" w:rsidR="00237F32" w:rsidRPr="00885A48" w:rsidRDefault="000A221A" w:rsidP="00885A48">
      <w:pPr>
        <w:pStyle w:val="Ttulo1"/>
        <w:numPr>
          <w:ilvl w:val="0"/>
          <w:numId w:val="26"/>
        </w:numPr>
      </w:pPr>
      <w:bookmarkStart w:id="3" w:name="_Toc136786719"/>
      <w:r w:rsidRPr="00885A48">
        <w:lastRenderedPageBreak/>
        <w:t>Contexto Institucional</w:t>
      </w:r>
      <w:bookmarkEnd w:id="3"/>
    </w:p>
    <w:p w14:paraId="64072C21" w14:textId="77777777" w:rsidR="00896790" w:rsidRPr="00896790" w:rsidRDefault="00896790" w:rsidP="00896790">
      <w:pPr>
        <w:rPr>
          <w:rFonts w:eastAsiaTheme="minorEastAsia"/>
          <w:lang w:val="pt-PT"/>
        </w:rPr>
      </w:pPr>
    </w:p>
    <w:p w14:paraId="1D20E5B4" w14:textId="77777777" w:rsidR="00896790" w:rsidRDefault="00896790" w:rsidP="00237F32">
      <w:pPr>
        <w:rPr>
          <w:sz w:val="24"/>
          <w:szCs w:val="24"/>
        </w:rPr>
      </w:pPr>
    </w:p>
    <w:p w14:paraId="653ACE4E" w14:textId="7D866054" w:rsidR="00896790" w:rsidRDefault="00D515C6" w:rsidP="00D93676">
      <w:pPr>
        <w:spacing w:line="360" w:lineRule="auto"/>
        <w:jc w:val="both"/>
        <w:rPr>
          <w:sz w:val="24"/>
          <w:szCs w:val="24"/>
        </w:rPr>
      </w:pPr>
      <w:r>
        <w:rPr>
          <w:sz w:val="24"/>
          <w:szCs w:val="24"/>
        </w:rPr>
        <w:t>O Instituto Superior de Tecnologias Avançadas do Porto (ISTEC- Porto)</w:t>
      </w:r>
      <w:r w:rsidR="005159B1">
        <w:rPr>
          <w:sz w:val="24"/>
          <w:szCs w:val="24"/>
        </w:rPr>
        <w:t>, enquanto instituição de ensino superior privada, tem como entidade instituidora o Instituto de Tecnologias Avançadas para a Formação (ITA).</w:t>
      </w:r>
    </w:p>
    <w:p w14:paraId="21D47148" w14:textId="72762FAC" w:rsidR="005159B1" w:rsidRDefault="005159B1" w:rsidP="00D93676">
      <w:pPr>
        <w:spacing w:line="360" w:lineRule="auto"/>
        <w:jc w:val="both"/>
        <w:rPr>
          <w:sz w:val="24"/>
          <w:szCs w:val="24"/>
        </w:rPr>
      </w:pPr>
      <w:r>
        <w:rPr>
          <w:sz w:val="24"/>
          <w:szCs w:val="24"/>
        </w:rPr>
        <w:t>Tem como principal objetivo a qualidade dos serviços que presta e a melhoria contínua do seu desempenho</w:t>
      </w:r>
      <w:r w:rsidR="00D93676">
        <w:rPr>
          <w:sz w:val="24"/>
          <w:szCs w:val="24"/>
        </w:rPr>
        <w:t>, em termos de eficiência e eficácia do seu funcionamento, dispondo para tal, de um sistema interno de garantia da qualidade.</w:t>
      </w:r>
    </w:p>
    <w:p w14:paraId="6A66E360" w14:textId="258E9EB6" w:rsidR="00D93676" w:rsidRDefault="00D93676" w:rsidP="00D93676">
      <w:pPr>
        <w:spacing w:line="360" w:lineRule="auto"/>
        <w:jc w:val="both"/>
        <w:rPr>
          <w:sz w:val="24"/>
          <w:szCs w:val="24"/>
        </w:rPr>
      </w:pPr>
      <w:r>
        <w:rPr>
          <w:sz w:val="24"/>
          <w:szCs w:val="24"/>
        </w:rPr>
        <w:t>A estrutura do Sistema Interno de Garantia da Qualidade implementado no ISTEC- Porto encontra-se descrita neste manual. O SIGQ baseia-se nos referenciais para os sistemas internos de garantia da qualidade, nas Instituições de ensino superior, adotados pela Agência de Avaliação e Acreditação do Ensino Superior (A3ES)</w:t>
      </w:r>
    </w:p>
    <w:p w14:paraId="343910C8" w14:textId="44E83B72" w:rsidR="00896790" w:rsidRPr="00722323" w:rsidRDefault="00D515C6" w:rsidP="00237F32">
      <w:pPr>
        <w:rPr>
          <w:sz w:val="24"/>
          <w:szCs w:val="24"/>
        </w:rPr>
      </w:pPr>
      <w:r w:rsidRPr="00722323">
        <w:rPr>
          <w:rFonts w:eastAsiaTheme="minorEastAsia"/>
          <w:noProof/>
          <w:sz w:val="24"/>
          <w:szCs w:val="24"/>
        </w:rPr>
        <mc:AlternateContent>
          <mc:Choice Requires="wps">
            <w:drawing>
              <wp:anchor distT="45720" distB="45720" distL="114300" distR="114300" simplePos="0" relativeHeight="251674624" behindDoc="0" locked="0" layoutInCell="1" allowOverlap="1" wp14:anchorId="4426AF78" wp14:editId="5717F4F9">
                <wp:simplePos x="0" y="0"/>
                <wp:positionH relativeFrom="column">
                  <wp:posOffset>-102870</wp:posOffset>
                </wp:positionH>
                <wp:positionV relativeFrom="paragraph">
                  <wp:posOffset>285750</wp:posOffset>
                </wp:positionV>
                <wp:extent cx="5343525" cy="1552575"/>
                <wp:effectExtent l="0" t="0" r="28575" b="28575"/>
                <wp:wrapSquare wrapText="bothSides"/>
                <wp:docPr id="2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552575"/>
                        </a:xfrm>
                        <a:prstGeom prst="rect">
                          <a:avLst/>
                        </a:prstGeom>
                        <a:solidFill>
                          <a:schemeClr val="accent5">
                            <a:lumMod val="20000"/>
                            <a:lumOff val="80000"/>
                          </a:schemeClr>
                        </a:solidFill>
                        <a:ln w="9525">
                          <a:solidFill>
                            <a:schemeClr val="accent1"/>
                          </a:solidFill>
                          <a:miter lim="800000"/>
                          <a:headEnd/>
                          <a:tailEnd/>
                        </a:ln>
                      </wps:spPr>
                      <wps:txbx>
                        <w:txbxContent>
                          <w:p w14:paraId="74444D81" w14:textId="77777777" w:rsidR="00074A4A" w:rsidRPr="00722323" w:rsidRDefault="00074A4A" w:rsidP="00074A4A">
                            <w:pPr>
                              <w:rPr>
                                <w:b/>
                                <w:bCs/>
                                <w:color w:val="4472C4" w:themeColor="accent1"/>
                                <w:sz w:val="24"/>
                                <w:szCs w:val="24"/>
                              </w:rPr>
                            </w:pPr>
                            <w:r w:rsidRPr="00722323">
                              <w:rPr>
                                <w:b/>
                                <w:bCs/>
                                <w:color w:val="4472C4" w:themeColor="accent1"/>
                                <w:sz w:val="24"/>
                                <w:szCs w:val="24"/>
                              </w:rPr>
                              <w:t>Normas legais e orientações aplicáveis</w:t>
                            </w:r>
                          </w:p>
                          <w:p w14:paraId="7B5E3616" w14:textId="77777777" w:rsidR="00074A4A" w:rsidRPr="00D93676" w:rsidRDefault="00074A4A" w:rsidP="00D93676">
                            <w:pPr>
                              <w:pStyle w:val="PargrafodaLista"/>
                              <w:numPr>
                                <w:ilvl w:val="0"/>
                                <w:numId w:val="46"/>
                              </w:numPr>
                              <w:rPr>
                                <w:sz w:val="24"/>
                                <w:szCs w:val="24"/>
                              </w:rPr>
                            </w:pPr>
                            <w:r w:rsidRPr="00D93676">
                              <w:rPr>
                                <w:sz w:val="24"/>
                                <w:szCs w:val="24"/>
                              </w:rPr>
                              <w:t>Regime jurídico das Instituições de Ensino Superior (RJIES)- Lei nº 62/2007, 10 de setembro.</w:t>
                            </w:r>
                          </w:p>
                          <w:p w14:paraId="684DDD4E" w14:textId="77777777" w:rsidR="00074A4A" w:rsidRPr="00D93676" w:rsidRDefault="00074A4A" w:rsidP="00D93676">
                            <w:pPr>
                              <w:pStyle w:val="PargrafodaLista"/>
                              <w:numPr>
                                <w:ilvl w:val="0"/>
                                <w:numId w:val="46"/>
                              </w:numPr>
                              <w:rPr>
                                <w:sz w:val="24"/>
                                <w:szCs w:val="24"/>
                              </w:rPr>
                            </w:pPr>
                            <w:r w:rsidRPr="00D93676">
                              <w:rPr>
                                <w:sz w:val="24"/>
                                <w:szCs w:val="24"/>
                              </w:rPr>
                              <w:t>Regime jurídico da Avaliação do Ensino Superior (RJAES)- Lei nº 38/2007, de 16 de agosto.</w:t>
                            </w:r>
                          </w:p>
                          <w:p w14:paraId="0E2FE829" w14:textId="77777777" w:rsidR="00074A4A" w:rsidRPr="00D93676" w:rsidRDefault="00074A4A" w:rsidP="00D93676">
                            <w:pPr>
                              <w:pStyle w:val="PargrafodaLista"/>
                              <w:numPr>
                                <w:ilvl w:val="0"/>
                                <w:numId w:val="46"/>
                              </w:numPr>
                              <w:rPr>
                                <w:sz w:val="24"/>
                                <w:szCs w:val="24"/>
                              </w:rPr>
                            </w:pPr>
                            <w:r w:rsidRPr="00D93676">
                              <w:rPr>
                                <w:sz w:val="24"/>
                                <w:szCs w:val="24"/>
                              </w:rPr>
                              <w:t>Decreto-lei nº 369/2007 (institui a Agência de Avaliação e Acreditação do Ensino Superior- A3ES).</w:t>
                            </w:r>
                          </w:p>
                          <w:p w14:paraId="3FA63C41" w14:textId="77777777" w:rsidR="00074A4A" w:rsidRDefault="00074A4A" w:rsidP="00074A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6AF78" id="_x0000_s1027" type="#_x0000_t202" style="position:absolute;margin-left:-8.1pt;margin-top:22.5pt;width:420.75pt;height:122.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" fillcolor="#deeaf6 [664]" strokecolor="#4472c4 [3204]">
                <v:textbox>
                  <w:txbxContent>
                    <w:p w14:paraId="74444D81" w14:textId="77777777" w:rsidR="00074A4A" w:rsidRPr="00722323" w:rsidRDefault="00074A4A" w:rsidP="00074A4A">
                      <w:pPr>
                        <w:rPr>
                          <w:b/>
                          <w:bCs/>
                          <w:color w:val="4472C4" w:themeColor="accent1"/>
                          <w:sz w:val="24"/>
                          <w:szCs w:val="24"/>
                        </w:rPr>
                      </w:pPr>
                      <w:r w:rsidRPr="00722323">
                        <w:rPr>
                          <w:b/>
                          <w:bCs/>
                          <w:color w:val="4472C4" w:themeColor="accent1"/>
                          <w:sz w:val="24"/>
                          <w:szCs w:val="24"/>
                        </w:rPr>
                        <w:t>Normas legais e orientações aplicáveis</w:t>
                      </w:r>
                    </w:p>
                    <w:p w14:paraId="7B5E3616" w14:textId="77777777" w:rsidR="00074A4A" w:rsidRPr="00D93676" w:rsidRDefault="00074A4A" w:rsidP="00D93676">
                      <w:pPr>
                        <w:pStyle w:val="PargrafodaLista"/>
                        <w:numPr>
                          <w:ilvl w:val="0"/>
                          <w:numId w:val="46"/>
                        </w:numPr>
                        <w:rPr>
                          <w:sz w:val="24"/>
                          <w:szCs w:val="24"/>
                        </w:rPr>
                      </w:pPr>
                      <w:r w:rsidRPr="00D93676">
                        <w:rPr>
                          <w:sz w:val="24"/>
                          <w:szCs w:val="24"/>
                        </w:rPr>
                        <w:t>Regime jurídico das Instituições de Ensino Superior (RJIES)- Lei nº 62/2007, 10 de setembro.</w:t>
                      </w:r>
                    </w:p>
                    <w:p w14:paraId="684DDD4E" w14:textId="77777777" w:rsidR="00074A4A" w:rsidRPr="00D93676" w:rsidRDefault="00074A4A" w:rsidP="00D93676">
                      <w:pPr>
                        <w:pStyle w:val="PargrafodaLista"/>
                        <w:numPr>
                          <w:ilvl w:val="0"/>
                          <w:numId w:val="46"/>
                        </w:numPr>
                        <w:rPr>
                          <w:sz w:val="24"/>
                          <w:szCs w:val="24"/>
                        </w:rPr>
                      </w:pPr>
                      <w:r w:rsidRPr="00D93676">
                        <w:rPr>
                          <w:sz w:val="24"/>
                          <w:szCs w:val="24"/>
                        </w:rPr>
                        <w:t>Regime jurídico da Avaliação do Ensino Superior (RJAES)- Lei nº 38/2007, de 16 de agosto.</w:t>
                      </w:r>
                    </w:p>
                    <w:p w14:paraId="0E2FE829" w14:textId="77777777" w:rsidR="00074A4A" w:rsidRPr="00D93676" w:rsidRDefault="00074A4A" w:rsidP="00D93676">
                      <w:pPr>
                        <w:pStyle w:val="PargrafodaLista"/>
                        <w:numPr>
                          <w:ilvl w:val="0"/>
                          <w:numId w:val="46"/>
                        </w:numPr>
                        <w:rPr>
                          <w:sz w:val="24"/>
                          <w:szCs w:val="24"/>
                        </w:rPr>
                      </w:pPr>
                      <w:r w:rsidRPr="00D93676">
                        <w:rPr>
                          <w:sz w:val="24"/>
                          <w:szCs w:val="24"/>
                        </w:rPr>
                        <w:t>Decreto-lei nº 369/2007 (institui a Agência de Avaliação e Acreditação do Ensino Superior- A3ES).</w:t>
                      </w:r>
                    </w:p>
                    <w:p w14:paraId="3FA63C41" w14:textId="77777777" w:rsidR="00074A4A" w:rsidRDefault="00074A4A" w:rsidP="00074A4A"/>
                  </w:txbxContent>
                </v:textbox>
                <w10:wrap type="square"/>
              </v:shape>
            </w:pict>
          </mc:Fallback>
        </mc:AlternateContent>
      </w:r>
    </w:p>
    <w:p w14:paraId="5A429720" w14:textId="7821BB60" w:rsidR="00237F32" w:rsidRPr="00710224" w:rsidRDefault="00237F32" w:rsidP="009F6AC5">
      <w:pPr>
        <w:pStyle w:val="Ttulo1"/>
        <w:numPr>
          <w:ilvl w:val="1"/>
          <w:numId w:val="26"/>
        </w:numPr>
        <w:rPr>
          <w:sz w:val="28"/>
          <w:szCs w:val="28"/>
        </w:rPr>
      </w:pPr>
      <w:bookmarkStart w:id="4" w:name="_Toc136786720"/>
      <w:r w:rsidRPr="00710224">
        <w:rPr>
          <w:sz w:val="28"/>
          <w:szCs w:val="28"/>
        </w:rPr>
        <w:t>Informação sobre a Instituição</w:t>
      </w:r>
      <w:bookmarkEnd w:id="4"/>
      <w:r w:rsidRPr="00710224">
        <w:rPr>
          <w:sz w:val="28"/>
          <w:szCs w:val="28"/>
        </w:rPr>
        <w:t xml:space="preserve"> </w:t>
      </w:r>
    </w:p>
    <w:p w14:paraId="5625830F" w14:textId="77777777" w:rsidR="009F6AC5" w:rsidRDefault="009F6AC5" w:rsidP="009F6AC5"/>
    <w:p w14:paraId="21289C3E" w14:textId="77777777" w:rsidR="009F6AC5" w:rsidRPr="00722323" w:rsidRDefault="009F6AC5" w:rsidP="009F6AC5">
      <w:pPr>
        <w:spacing w:line="360" w:lineRule="auto"/>
        <w:jc w:val="both"/>
        <w:rPr>
          <w:rFonts w:eastAsiaTheme="minorEastAsia"/>
          <w:sz w:val="24"/>
          <w:szCs w:val="24"/>
        </w:rPr>
      </w:pPr>
      <w:r w:rsidRPr="00722323">
        <w:rPr>
          <w:rFonts w:eastAsiaTheme="minorEastAsia"/>
          <w:sz w:val="24"/>
          <w:szCs w:val="24"/>
        </w:rPr>
        <w:t>O Instituto Superior de Tecnologias Avançadas do Porto (</w:t>
      </w:r>
      <w:r w:rsidRPr="00722323">
        <w:rPr>
          <w:rFonts w:eastAsiaTheme="minorEastAsia"/>
          <w:b/>
          <w:bCs/>
          <w:sz w:val="24"/>
          <w:szCs w:val="24"/>
        </w:rPr>
        <w:t>ISTEC–Porto</w:t>
      </w:r>
      <w:r w:rsidRPr="00722323">
        <w:rPr>
          <w:rFonts w:eastAsiaTheme="minorEastAsia"/>
          <w:sz w:val="24"/>
          <w:szCs w:val="24"/>
        </w:rPr>
        <w:t>) é um polo do Instituto Superior de Tecnologias Avançadas de Lisboa. É um estabelecimento de ensino superior politécnico, privado, não integrado, inserido no sistema de ensino superior português, nos termos da legislação vigente.</w:t>
      </w:r>
    </w:p>
    <w:p w14:paraId="5B95E96B" w14:textId="77777777" w:rsidR="009F6AC5" w:rsidRPr="009F6AC5" w:rsidRDefault="009F6AC5" w:rsidP="009F6AC5"/>
    <w:p w14:paraId="47AC8C61" w14:textId="00C3EFE2" w:rsidR="00237F32" w:rsidRPr="00722323" w:rsidRDefault="00237F32" w:rsidP="00237F32">
      <w:pPr>
        <w:rPr>
          <w:sz w:val="24"/>
          <w:szCs w:val="24"/>
        </w:rPr>
      </w:pPr>
      <w:r w:rsidRPr="00722323">
        <w:rPr>
          <w:sz w:val="24"/>
          <w:szCs w:val="24"/>
        </w:rPr>
        <w:t xml:space="preserve">Morada: Rua </w:t>
      </w:r>
      <w:r w:rsidR="0043686C">
        <w:rPr>
          <w:sz w:val="24"/>
          <w:szCs w:val="24"/>
        </w:rPr>
        <w:t>de Silva Tapada, nº 115</w:t>
      </w:r>
    </w:p>
    <w:p w14:paraId="41923257" w14:textId="7D9A4F17" w:rsidR="00237F32" w:rsidRPr="00722323" w:rsidRDefault="0043686C" w:rsidP="00237F32">
      <w:pPr>
        <w:rPr>
          <w:sz w:val="24"/>
          <w:szCs w:val="24"/>
        </w:rPr>
      </w:pPr>
      <w:r>
        <w:rPr>
          <w:sz w:val="24"/>
          <w:szCs w:val="24"/>
        </w:rPr>
        <w:t>4200</w:t>
      </w:r>
      <w:r w:rsidR="00237F32" w:rsidRPr="00722323">
        <w:rPr>
          <w:sz w:val="24"/>
          <w:szCs w:val="24"/>
        </w:rPr>
        <w:t>-</w:t>
      </w:r>
      <w:r w:rsidR="00277D53">
        <w:rPr>
          <w:sz w:val="24"/>
          <w:szCs w:val="24"/>
        </w:rPr>
        <w:t>501</w:t>
      </w:r>
      <w:r w:rsidR="00237F32" w:rsidRPr="00722323">
        <w:rPr>
          <w:sz w:val="24"/>
          <w:szCs w:val="24"/>
        </w:rPr>
        <w:t xml:space="preserve"> Porto</w:t>
      </w:r>
    </w:p>
    <w:p w14:paraId="20A209ED" w14:textId="77777777" w:rsidR="00237F32" w:rsidRPr="00722323" w:rsidRDefault="00237F32" w:rsidP="00237F32">
      <w:pPr>
        <w:rPr>
          <w:sz w:val="24"/>
          <w:szCs w:val="24"/>
        </w:rPr>
      </w:pPr>
      <w:r w:rsidRPr="00722323">
        <w:rPr>
          <w:sz w:val="24"/>
          <w:szCs w:val="24"/>
        </w:rPr>
        <w:t>Telefones: 225193220/1/3</w:t>
      </w:r>
    </w:p>
    <w:p w14:paraId="0363862B" w14:textId="77777777" w:rsidR="00237F32" w:rsidRPr="00722323" w:rsidRDefault="00237F32" w:rsidP="00237F32">
      <w:pPr>
        <w:rPr>
          <w:sz w:val="24"/>
          <w:szCs w:val="24"/>
        </w:rPr>
      </w:pPr>
    </w:p>
    <w:p w14:paraId="1C1ED486" w14:textId="77777777" w:rsidR="00237F32" w:rsidRDefault="00000000" w:rsidP="00237F32">
      <w:pPr>
        <w:rPr>
          <w:rStyle w:val="Hiperligao"/>
          <w:sz w:val="24"/>
          <w:szCs w:val="24"/>
        </w:rPr>
      </w:pPr>
      <w:hyperlink r:id="rId9" w:history="1">
        <w:r w:rsidR="00237F32" w:rsidRPr="00722323">
          <w:rPr>
            <w:rStyle w:val="Hiperligao"/>
            <w:sz w:val="24"/>
            <w:szCs w:val="24"/>
          </w:rPr>
          <w:t>https://istec-porto.pt/</w:t>
        </w:r>
      </w:hyperlink>
    </w:p>
    <w:p w14:paraId="0F1634C8" w14:textId="77777777" w:rsidR="004469E1" w:rsidRDefault="004469E1" w:rsidP="00237F32">
      <w:pPr>
        <w:rPr>
          <w:rStyle w:val="Hiperligao"/>
          <w:sz w:val="24"/>
          <w:szCs w:val="24"/>
        </w:rPr>
      </w:pPr>
    </w:p>
    <w:p w14:paraId="65CBD54B" w14:textId="77777777" w:rsidR="00237F32" w:rsidRDefault="00237F32" w:rsidP="00237F32">
      <w:pPr>
        <w:rPr>
          <w:sz w:val="24"/>
          <w:szCs w:val="24"/>
        </w:rPr>
      </w:pPr>
    </w:p>
    <w:p w14:paraId="04362A43" w14:textId="77777777" w:rsidR="00D93676" w:rsidRDefault="00D93676" w:rsidP="00237F32">
      <w:pPr>
        <w:rPr>
          <w:sz w:val="24"/>
          <w:szCs w:val="24"/>
        </w:rPr>
      </w:pPr>
    </w:p>
    <w:p w14:paraId="714B4605" w14:textId="77777777" w:rsidR="00D93676" w:rsidRDefault="00D93676" w:rsidP="00237F32">
      <w:pPr>
        <w:rPr>
          <w:sz w:val="24"/>
          <w:szCs w:val="24"/>
        </w:rPr>
      </w:pPr>
    </w:p>
    <w:p w14:paraId="246E786C" w14:textId="77777777" w:rsidR="00D93676" w:rsidRPr="00722323" w:rsidRDefault="00D93676" w:rsidP="00237F32">
      <w:pPr>
        <w:rPr>
          <w:sz w:val="24"/>
          <w:szCs w:val="24"/>
        </w:rPr>
      </w:pPr>
    </w:p>
    <w:p w14:paraId="57C29C6D" w14:textId="2888964F" w:rsidR="00237F32" w:rsidRPr="002C3A3D" w:rsidRDefault="009F6AC5" w:rsidP="009F6AC5">
      <w:pPr>
        <w:pStyle w:val="Ttulo1"/>
        <w:ind w:left="426"/>
        <w:rPr>
          <w:sz w:val="24"/>
          <w:szCs w:val="24"/>
        </w:rPr>
      </w:pPr>
      <w:bookmarkStart w:id="5" w:name="_Toc136786721"/>
      <w:r w:rsidRPr="00710224">
        <w:rPr>
          <w:sz w:val="28"/>
          <w:szCs w:val="28"/>
        </w:rPr>
        <w:lastRenderedPageBreak/>
        <w:t>3</w:t>
      </w:r>
      <w:r w:rsidR="00237F32" w:rsidRPr="002C3A3D">
        <w:rPr>
          <w:sz w:val="24"/>
          <w:szCs w:val="24"/>
        </w:rPr>
        <w:t>.</w:t>
      </w:r>
      <w:r w:rsidR="00237F32" w:rsidRPr="00710224">
        <w:rPr>
          <w:sz w:val="28"/>
          <w:szCs w:val="28"/>
        </w:rPr>
        <w:t>2 Projeto Educativo</w:t>
      </w:r>
      <w:bookmarkEnd w:id="5"/>
    </w:p>
    <w:p w14:paraId="5FF7D6F0" w14:textId="77777777" w:rsidR="00237F32" w:rsidRPr="00722323" w:rsidRDefault="00237F32" w:rsidP="00237F32">
      <w:pPr>
        <w:rPr>
          <w:sz w:val="24"/>
          <w:szCs w:val="24"/>
        </w:rPr>
      </w:pPr>
    </w:p>
    <w:p w14:paraId="41FDB11E"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 xml:space="preserve">O Instituto tem como principal objetivo a promoção e o desenvolvimento do ensino de nível superior de natureza politécnica na área das tecnologias da informação e o seu </w:t>
      </w:r>
      <w:r w:rsidRPr="00722323">
        <w:rPr>
          <w:rFonts w:eastAsiaTheme="minorEastAsia"/>
          <w:b/>
          <w:bCs/>
          <w:sz w:val="24"/>
          <w:szCs w:val="24"/>
          <w:u w:val="single"/>
        </w:rPr>
        <w:t xml:space="preserve">projeto educativo </w:t>
      </w:r>
      <w:r w:rsidRPr="00722323">
        <w:rPr>
          <w:rFonts w:eastAsiaTheme="minorEastAsia"/>
          <w:sz w:val="24"/>
          <w:szCs w:val="24"/>
        </w:rPr>
        <w:t>caracteriza-se:</w:t>
      </w:r>
    </w:p>
    <w:p w14:paraId="3C80B65F" w14:textId="77777777" w:rsidR="00237F32" w:rsidRPr="00722323" w:rsidRDefault="00237F32" w:rsidP="00237F32">
      <w:pPr>
        <w:spacing w:line="360" w:lineRule="auto"/>
        <w:jc w:val="both"/>
        <w:rPr>
          <w:rFonts w:eastAsiaTheme="minorEastAsia"/>
          <w:sz w:val="24"/>
          <w:szCs w:val="24"/>
        </w:rPr>
      </w:pPr>
    </w:p>
    <w:p w14:paraId="30E1389F" w14:textId="26E5FA2D"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 xml:space="preserve">a) Pela qualificação de alto nível dos seus </w:t>
      </w:r>
      <w:r w:rsidR="00214CBE">
        <w:rPr>
          <w:rFonts w:eastAsiaTheme="minorEastAsia"/>
          <w:sz w:val="24"/>
          <w:szCs w:val="24"/>
        </w:rPr>
        <w:t>estudantes</w:t>
      </w:r>
      <w:r w:rsidRPr="00722323">
        <w:rPr>
          <w:rFonts w:eastAsiaTheme="minorEastAsia"/>
          <w:sz w:val="24"/>
          <w:szCs w:val="24"/>
        </w:rPr>
        <w:t>, formando-os num quadro de referência internacional e proporcionando-lhes conhecimentos e competências, altamente especializadas, que os habilite para o exercício de uma profissão;</w:t>
      </w:r>
    </w:p>
    <w:p w14:paraId="4B460AFF" w14:textId="68D2AD70"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b) Pela valorização da atividade dos seus docentes, investigadores e funcionários;</w:t>
      </w:r>
    </w:p>
    <w:p w14:paraId="5920AD4E" w14:textId="086BC7A4"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c) Pelo estímulo à formação intelectual, profissional, assim como à mobilidade efetiva de estudantes e diplomados, tanto a nível nacional como internacional, designadamente no espaço europeu de ensino superior;</w:t>
      </w:r>
    </w:p>
    <w:p w14:paraId="55A56CEA"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d) Pela difusão, transferência de conhecimentos e valorização económica do conhecimento científico, através de atividades ligadas ao tecido social envolvente, privilegiando a área geográfica do Porto e Grande Porto, designadamente, nos domínios da prestação de serviços à comunidade e do desenvolvimento profissional de alto nível;</w:t>
      </w:r>
    </w:p>
    <w:p w14:paraId="46503635"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e) Pela promoção e organização de ações de apoio à difusão da cultura humanística, artística, científica e tecnológica;</w:t>
      </w:r>
    </w:p>
    <w:p w14:paraId="0E3C69FF" w14:textId="7DA2C221"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f) Pela constante inovação e aprofundamento dos conteúdos e permanente exigência de atualização e formação individual do seu corpo docente, assim como pelo desenvolvimento de uma estratégia de investigação</w:t>
      </w:r>
      <w:r w:rsidR="00214CBE">
        <w:rPr>
          <w:rFonts w:eastAsiaTheme="minorEastAsia"/>
          <w:sz w:val="24"/>
          <w:szCs w:val="24"/>
        </w:rPr>
        <w:t xml:space="preserve"> aplicada</w:t>
      </w:r>
      <w:r w:rsidRPr="00722323">
        <w:rPr>
          <w:rFonts w:eastAsiaTheme="minorEastAsia"/>
          <w:sz w:val="24"/>
          <w:szCs w:val="24"/>
        </w:rPr>
        <w:t xml:space="preserve">, </w:t>
      </w:r>
      <w:r w:rsidR="00214CBE">
        <w:rPr>
          <w:rFonts w:eastAsiaTheme="minorEastAsia"/>
          <w:sz w:val="24"/>
          <w:szCs w:val="24"/>
        </w:rPr>
        <w:t>atrav</w:t>
      </w:r>
      <w:r w:rsidR="00EE7921">
        <w:rPr>
          <w:rFonts w:eastAsiaTheme="minorEastAsia"/>
          <w:sz w:val="24"/>
          <w:szCs w:val="24"/>
        </w:rPr>
        <w:t>é</w:t>
      </w:r>
      <w:r w:rsidR="00214CBE">
        <w:rPr>
          <w:rFonts w:eastAsiaTheme="minorEastAsia"/>
          <w:sz w:val="24"/>
          <w:szCs w:val="24"/>
        </w:rPr>
        <w:t>s do trabalho cooperativo entre docentes, estudantes e especialistas nacionais e estrangeiros no âmbito dos vários departamentos de estudos e investigação.</w:t>
      </w:r>
    </w:p>
    <w:p w14:paraId="3EBB0DD7"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g) Por um ensino que, respeitando antes de mais as necessidades do país no domínio do ensino superior, se vire igualmente para o exterior, através do estabelecimento de vários tipos de protocolos e acordos de colaboração com outras instituições de ensino superior estrangeiras, desenvolvendo ações conjuntas e partilhando recursos humanos, conhecimentos científicos e tecnologias pedagógicas;</w:t>
      </w:r>
    </w:p>
    <w:p w14:paraId="290EBF68" w14:textId="77777777" w:rsidR="00237F32" w:rsidRDefault="00237F32" w:rsidP="00237F32">
      <w:pPr>
        <w:spacing w:line="360" w:lineRule="auto"/>
        <w:jc w:val="both"/>
        <w:rPr>
          <w:rFonts w:eastAsiaTheme="minorEastAsia"/>
          <w:sz w:val="24"/>
          <w:szCs w:val="24"/>
        </w:rPr>
      </w:pPr>
      <w:r w:rsidRPr="00722323">
        <w:rPr>
          <w:rFonts w:eastAsiaTheme="minorEastAsia"/>
          <w:sz w:val="24"/>
          <w:szCs w:val="24"/>
        </w:rPr>
        <w:t xml:space="preserve">h) Pela investigação e desenvolvimento de tecnologias que permitam diversificar e enriquecer o conjunto de recursos de aprendizagem disponibilizados aos seus estudantes, designadamente através da utilização das tecnologias da multimédia educacional e dos sistemas de comunicação e interação pedagógica on-line, tendo como objetivo aumentar a qualidade global do ensino ministrado e fomentar novas formas de interação pedagógica </w:t>
      </w:r>
      <w:r w:rsidRPr="00722323">
        <w:rPr>
          <w:rFonts w:eastAsiaTheme="minorEastAsia"/>
          <w:sz w:val="24"/>
          <w:szCs w:val="24"/>
        </w:rPr>
        <w:lastRenderedPageBreak/>
        <w:t>que, otimizando os tempos de aprendizagem de conhecimentos e aptidões fundamentais, favoreçam e estimulem a iniciativa individual dos estudantes no sentido de criar um sistema de ensino baseado no desenvolvimento</w:t>
      </w:r>
      <w:r>
        <w:rPr>
          <w:rFonts w:eastAsiaTheme="minorEastAsia"/>
          <w:sz w:val="24"/>
          <w:szCs w:val="24"/>
        </w:rPr>
        <w:t xml:space="preserve"> </w:t>
      </w:r>
      <w:r w:rsidRPr="00722323">
        <w:rPr>
          <w:rFonts w:eastAsiaTheme="minorEastAsia"/>
          <w:sz w:val="24"/>
          <w:szCs w:val="24"/>
        </w:rPr>
        <w:t>de competências.</w:t>
      </w:r>
    </w:p>
    <w:p w14:paraId="24338073" w14:textId="6BC01612" w:rsidR="00EE7921" w:rsidRDefault="00EE7921" w:rsidP="00237F32">
      <w:pPr>
        <w:spacing w:line="360" w:lineRule="auto"/>
        <w:jc w:val="both"/>
        <w:rPr>
          <w:rFonts w:eastAsiaTheme="minorEastAsia"/>
          <w:sz w:val="24"/>
          <w:szCs w:val="24"/>
        </w:rPr>
      </w:pPr>
      <w:r>
        <w:rPr>
          <w:rFonts w:eastAsiaTheme="minorEastAsia"/>
          <w:sz w:val="24"/>
          <w:szCs w:val="24"/>
        </w:rPr>
        <w:t>i) Diversificará a sua oferta formativa através da promoção de vários cursos e de outras iniciativas de formação, não conferentes de grau académico, e apresentará, sempre que o considere necessário e conveniente para a prosecução das suas finalidades e do seu projeto educativo, às entidades competentes, para a</w:t>
      </w:r>
      <w:r w:rsidRPr="00EE7921">
        <w:rPr>
          <w:rFonts w:eastAsiaTheme="minorEastAsia"/>
          <w:sz w:val="24"/>
          <w:szCs w:val="24"/>
        </w:rPr>
        <w:t xml:space="preserve"> </w:t>
      </w:r>
      <w:r>
        <w:rPr>
          <w:rFonts w:eastAsiaTheme="minorEastAsia"/>
          <w:sz w:val="24"/>
          <w:szCs w:val="24"/>
        </w:rPr>
        <w:t>provação  , os projetos de novos cursos conferentes de grau académico, dentro das condições fixadas pela legislação aplicável;</w:t>
      </w:r>
    </w:p>
    <w:p w14:paraId="16475292" w14:textId="0F76FE29" w:rsidR="00EE7921" w:rsidRDefault="00EE7921" w:rsidP="00237F32">
      <w:pPr>
        <w:spacing w:line="360" w:lineRule="auto"/>
        <w:jc w:val="both"/>
        <w:rPr>
          <w:rFonts w:eastAsiaTheme="minorEastAsia"/>
          <w:sz w:val="24"/>
          <w:szCs w:val="24"/>
        </w:rPr>
      </w:pPr>
      <w:r>
        <w:rPr>
          <w:rFonts w:eastAsiaTheme="minorEastAsia"/>
          <w:sz w:val="24"/>
          <w:szCs w:val="24"/>
        </w:rPr>
        <w:t>j) Esta</w:t>
      </w:r>
      <w:r w:rsidR="00071562">
        <w:rPr>
          <w:rFonts w:eastAsiaTheme="minorEastAsia"/>
          <w:sz w:val="24"/>
          <w:szCs w:val="24"/>
        </w:rPr>
        <w:t>belecerá com outras entidades nacionais e estrangeiras os protocolos de colaboração que permitam reunir as competências, os recursos humanos e as tecnologias necessárias para desenvolver o modelo de ensino tecnologicamente evoluido que faz parte do seu projeto educativo;</w:t>
      </w:r>
    </w:p>
    <w:p w14:paraId="32EFE1B6" w14:textId="52C58251" w:rsidR="00071562" w:rsidRPr="00722323" w:rsidRDefault="00071562" w:rsidP="00237F32">
      <w:pPr>
        <w:spacing w:line="360" w:lineRule="auto"/>
        <w:jc w:val="both"/>
        <w:rPr>
          <w:rFonts w:eastAsiaTheme="minorEastAsia"/>
          <w:sz w:val="24"/>
          <w:szCs w:val="24"/>
        </w:rPr>
      </w:pPr>
      <w:r>
        <w:rPr>
          <w:rFonts w:eastAsiaTheme="minorEastAsia"/>
          <w:sz w:val="24"/>
          <w:szCs w:val="24"/>
        </w:rPr>
        <w:t>k) Nos termos da lei e no âmbito  da sua autonomia cientifica e pedagógica, atribuirá créditos académicos a outros cursos, assim como à formação  e experiência profissional dos candidatos, de forma a permitir a especialização profissional ou o prosseguimento de estudos;</w:t>
      </w:r>
    </w:p>
    <w:p w14:paraId="35D1CB81" w14:textId="71340718" w:rsidR="00237F32" w:rsidRDefault="00237F32" w:rsidP="00237F32">
      <w:pPr>
        <w:spacing w:line="360" w:lineRule="auto"/>
        <w:jc w:val="both"/>
        <w:rPr>
          <w:rFonts w:eastAsiaTheme="minorEastAsia"/>
          <w:sz w:val="24"/>
          <w:szCs w:val="24"/>
        </w:rPr>
      </w:pPr>
      <w:r w:rsidRPr="00722323">
        <w:rPr>
          <w:rFonts w:eastAsiaTheme="minorEastAsia"/>
          <w:sz w:val="24"/>
          <w:szCs w:val="24"/>
        </w:rPr>
        <w:t xml:space="preserve">O </w:t>
      </w:r>
      <w:r w:rsidRPr="00722323">
        <w:rPr>
          <w:rFonts w:eastAsiaTheme="minorEastAsia"/>
          <w:b/>
          <w:bCs/>
          <w:sz w:val="24"/>
          <w:szCs w:val="24"/>
        </w:rPr>
        <w:t>ISTEC-Porto</w:t>
      </w:r>
      <w:r w:rsidRPr="00722323">
        <w:rPr>
          <w:rFonts w:eastAsiaTheme="minorEastAsia"/>
          <w:sz w:val="24"/>
          <w:szCs w:val="24"/>
        </w:rPr>
        <w:t xml:space="preserve"> dispõe de estatutos aprovados pela Direção do ITA, que se aplicam transitoriamente, com base na decisão do Conselho de Administração da A3ES-Agência de Avaliação e Acreditação do Ensino Superior, de 10 de dezembro de 2019</w:t>
      </w:r>
      <w:r w:rsidR="00214CBE">
        <w:rPr>
          <w:rFonts w:eastAsiaTheme="minorEastAsia"/>
          <w:sz w:val="24"/>
          <w:szCs w:val="24"/>
        </w:rPr>
        <w:t>. Os Estatutos foram registados no Ministério da Ciência , Tecnologia e Ensino Superior , no dia 21 de dezembro de 2021 e publicados no DR. 1ª Série,  nº 251, de 29 de dezembro de 2021, através da portaria nº 323/2021.</w:t>
      </w:r>
    </w:p>
    <w:p w14:paraId="5ED875C0" w14:textId="77777777" w:rsidR="00830434" w:rsidRDefault="00830434" w:rsidP="00237F32">
      <w:pPr>
        <w:spacing w:line="360" w:lineRule="auto"/>
        <w:jc w:val="both"/>
        <w:rPr>
          <w:rFonts w:eastAsiaTheme="minorEastAsia"/>
          <w:sz w:val="24"/>
          <w:szCs w:val="24"/>
        </w:rPr>
      </w:pPr>
    </w:p>
    <w:p w14:paraId="01864B74" w14:textId="77777777" w:rsidR="00071562" w:rsidRDefault="00071562" w:rsidP="00237F32">
      <w:pPr>
        <w:spacing w:line="360" w:lineRule="auto"/>
        <w:jc w:val="both"/>
        <w:rPr>
          <w:rFonts w:eastAsiaTheme="minorEastAsia"/>
          <w:sz w:val="24"/>
          <w:szCs w:val="24"/>
        </w:rPr>
      </w:pPr>
    </w:p>
    <w:p w14:paraId="3AAC4FCD" w14:textId="77777777" w:rsidR="00071562" w:rsidRDefault="00071562" w:rsidP="00237F32">
      <w:pPr>
        <w:spacing w:line="360" w:lineRule="auto"/>
        <w:jc w:val="both"/>
        <w:rPr>
          <w:rFonts w:eastAsiaTheme="minorEastAsia"/>
          <w:sz w:val="24"/>
          <w:szCs w:val="24"/>
        </w:rPr>
      </w:pPr>
    </w:p>
    <w:p w14:paraId="52717DBA" w14:textId="77777777" w:rsidR="00071562" w:rsidRDefault="00071562" w:rsidP="00237F32">
      <w:pPr>
        <w:spacing w:line="360" w:lineRule="auto"/>
        <w:jc w:val="both"/>
        <w:rPr>
          <w:rFonts w:eastAsiaTheme="minorEastAsia"/>
          <w:sz w:val="24"/>
          <w:szCs w:val="24"/>
        </w:rPr>
      </w:pPr>
    </w:p>
    <w:p w14:paraId="1FC0248A" w14:textId="77777777" w:rsidR="00071562" w:rsidRDefault="00071562" w:rsidP="00237F32">
      <w:pPr>
        <w:spacing w:line="360" w:lineRule="auto"/>
        <w:jc w:val="both"/>
        <w:rPr>
          <w:rFonts w:eastAsiaTheme="minorEastAsia"/>
          <w:sz w:val="24"/>
          <w:szCs w:val="24"/>
        </w:rPr>
      </w:pPr>
    </w:p>
    <w:p w14:paraId="531E813D" w14:textId="77777777" w:rsidR="00071562" w:rsidRDefault="00071562" w:rsidP="00237F32">
      <w:pPr>
        <w:spacing w:line="360" w:lineRule="auto"/>
        <w:jc w:val="both"/>
        <w:rPr>
          <w:rFonts w:eastAsiaTheme="minorEastAsia"/>
          <w:sz w:val="24"/>
          <w:szCs w:val="24"/>
        </w:rPr>
      </w:pPr>
    </w:p>
    <w:p w14:paraId="36D30281" w14:textId="77777777" w:rsidR="00071562" w:rsidRDefault="00071562" w:rsidP="00237F32">
      <w:pPr>
        <w:spacing w:line="360" w:lineRule="auto"/>
        <w:jc w:val="both"/>
        <w:rPr>
          <w:rFonts w:eastAsiaTheme="minorEastAsia"/>
          <w:sz w:val="24"/>
          <w:szCs w:val="24"/>
        </w:rPr>
      </w:pPr>
    </w:p>
    <w:p w14:paraId="75C847B9" w14:textId="77777777" w:rsidR="00071562" w:rsidRDefault="00071562" w:rsidP="00237F32">
      <w:pPr>
        <w:spacing w:line="360" w:lineRule="auto"/>
        <w:jc w:val="both"/>
        <w:rPr>
          <w:rFonts w:eastAsiaTheme="minorEastAsia"/>
          <w:sz w:val="24"/>
          <w:szCs w:val="24"/>
        </w:rPr>
      </w:pPr>
    </w:p>
    <w:p w14:paraId="0C60B2E6" w14:textId="77777777" w:rsidR="00071562" w:rsidRDefault="00071562" w:rsidP="00237F32">
      <w:pPr>
        <w:spacing w:line="360" w:lineRule="auto"/>
        <w:jc w:val="both"/>
        <w:rPr>
          <w:rFonts w:eastAsiaTheme="minorEastAsia"/>
          <w:sz w:val="24"/>
          <w:szCs w:val="24"/>
        </w:rPr>
      </w:pPr>
    </w:p>
    <w:p w14:paraId="5351FCBA" w14:textId="77777777" w:rsidR="00071562" w:rsidRPr="005C68B4" w:rsidRDefault="00071562" w:rsidP="00237F32">
      <w:pPr>
        <w:spacing w:line="360" w:lineRule="auto"/>
        <w:jc w:val="both"/>
        <w:rPr>
          <w:rFonts w:eastAsiaTheme="minorEastAsia"/>
          <w:sz w:val="24"/>
          <w:szCs w:val="24"/>
        </w:rPr>
      </w:pPr>
    </w:p>
    <w:p w14:paraId="4C78DBB8" w14:textId="60E7D7E4" w:rsidR="00237F32" w:rsidRDefault="00237F32" w:rsidP="00AE0C94">
      <w:pPr>
        <w:pStyle w:val="Ttulo1"/>
        <w:numPr>
          <w:ilvl w:val="1"/>
          <w:numId w:val="26"/>
        </w:numPr>
        <w:rPr>
          <w:rFonts w:eastAsiaTheme="minorEastAsia"/>
          <w:sz w:val="28"/>
          <w:szCs w:val="28"/>
        </w:rPr>
      </w:pPr>
      <w:bookmarkStart w:id="6" w:name="_Toc136786722"/>
      <w:r w:rsidRPr="00710224">
        <w:rPr>
          <w:rFonts w:eastAsiaTheme="minorEastAsia"/>
          <w:sz w:val="28"/>
          <w:szCs w:val="28"/>
        </w:rPr>
        <w:lastRenderedPageBreak/>
        <w:t>Estrutura Organizacional</w:t>
      </w:r>
      <w:bookmarkEnd w:id="6"/>
    </w:p>
    <w:p w14:paraId="17B048DC" w14:textId="77777777" w:rsidR="00AE0C94" w:rsidRPr="00AE0C94" w:rsidRDefault="00AE0C94" w:rsidP="00AE0C94">
      <w:pPr>
        <w:ind w:left="360"/>
        <w:rPr>
          <w:rFonts w:eastAsiaTheme="minorEastAsia"/>
        </w:rPr>
      </w:pPr>
    </w:p>
    <w:p w14:paraId="5392031A" w14:textId="50CA6269" w:rsidR="00237F32" w:rsidRDefault="00237F32" w:rsidP="00237F32">
      <w:pPr>
        <w:spacing w:line="360" w:lineRule="auto"/>
        <w:jc w:val="both"/>
        <w:rPr>
          <w:rFonts w:eastAsiaTheme="minorEastAsia"/>
          <w:sz w:val="24"/>
          <w:szCs w:val="24"/>
        </w:rPr>
      </w:pPr>
      <w:r w:rsidRPr="00722323">
        <w:rPr>
          <w:rFonts w:eastAsiaTheme="minorEastAsia"/>
          <w:sz w:val="24"/>
          <w:szCs w:val="24"/>
        </w:rPr>
        <w:t>A estrutura organizacional definida é assim representada:</w:t>
      </w:r>
    </w:p>
    <w:p w14:paraId="77DE44E8" w14:textId="391D3896" w:rsidR="00675CEF" w:rsidRDefault="00675CEF" w:rsidP="00237F32">
      <w:pPr>
        <w:spacing w:line="360" w:lineRule="auto"/>
        <w:jc w:val="both"/>
        <w:rPr>
          <w:rFonts w:eastAsiaTheme="minorEastAsia"/>
          <w:sz w:val="24"/>
          <w:szCs w:val="24"/>
        </w:rPr>
      </w:pPr>
    </w:p>
    <w:p w14:paraId="4089DB5E" w14:textId="58B9A474" w:rsidR="00237F32" w:rsidRDefault="000F3833" w:rsidP="00AE0C94">
      <w:pPr>
        <w:spacing w:line="360" w:lineRule="auto"/>
        <w:jc w:val="both"/>
        <w:rPr>
          <w:rFonts w:eastAsiaTheme="minorEastAsia"/>
          <w:b/>
          <w:bCs/>
          <w:sz w:val="24"/>
          <w:szCs w:val="24"/>
        </w:rPr>
      </w:pPr>
      <w:r>
        <w:rPr>
          <w:noProof/>
        </w:rPr>
        <w:drawing>
          <wp:anchor distT="0" distB="0" distL="114300" distR="114300" simplePos="0" relativeHeight="251676672" behindDoc="1" locked="0" layoutInCell="1" allowOverlap="1" wp14:anchorId="408F4999" wp14:editId="6AB5D5B4">
            <wp:simplePos x="0" y="0"/>
            <wp:positionH relativeFrom="column">
              <wp:posOffset>-680720</wp:posOffset>
            </wp:positionH>
            <wp:positionV relativeFrom="paragraph">
              <wp:posOffset>405130</wp:posOffset>
            </wp:positionV>
            <wp:extent cx="6376670" cy="4255770"/>
            <wp:effectExtent l="0" t="0" r="5080" b="0"/>
            <wp:wrapTight wrapText="bothSides">
              <wp:wrapPolygon edited="0">
                <wp:start x="0" y="0"/>
                <wp:lineTo x="0" y="21465"/>
                <wp:lineTo x="21553" y="21465"/>
                <wp:lineTo x="21553" y="0"/>
                <wp:lineTo x="0" y="0"/>
              </wp:wrapPolygon>
            </wp:wrapTight>
            <wp:docPr id="1535356461" name="Imagem 1" descr="Uma imagem com texto, diagrama, Esquema, Desenho técn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356461" name="Imagem 1" descr="Uma imagem com texto, diagrama, Esquema, Desenho técnico&#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76670" cy="4255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0C94">
        <w:rPr>
          <w:noProof/>
        </w:rPr>
        <w:t xml:space="preserve">   </w:t>
      </w:r>
      <w:r w:rsidR="00AE0C94">
        <w:rPr>
          <w:rFonts w:eastAsiaTheme="minorEastAsia"/>
          <w:sz w:val="24"/>
          <w:szCs w:val="24"/>
        </w:rPr>
        <w:t xml:space="preserve">    </w:t>
      </w:r>
    </w:p>
    <w:p w14:paraId="262C50DE" w14:textId="77777777" w:rsidR="00AE0C94" w:rsidRDefault="00AE0C94" w:rsidP="00237F32">
      <w:pPr>
        <w:pStyle w:val="Ttulo1"/>
        <w:rPr>
          <w:rFonts w:eastAsiaTheme="minorEastAsia"/>
          <w:sz w:val="24"/>
          <w:szCs w:val="24"/>
        </w:rPr>
      </w:pPr>
      <w:bookmarkStart w:id="7" w:name="_Toc136786724"/>
    </w:p>
    <w:p w14:paraId="704FA219" w14:textId="704BC75E" w:rsidR="00237F32" w:rsidRPr="002C3A3D" w:rsidRDefault="00E00EDE" w:rsidP="00237F32">
      <w:pPr>
        <w:pStyle w:val="Ttulo1"/>
        <w:rPr>
          <w:rFonts w:eastAsiaTheme="minorEastAsia"/>
          <w:sz w:val="24"/>
          <w:szCs w:val="24"/>
        </w:rPr>
      </w:pPr>
      <w:r w:rsidRPr="002C3A3D">
        <w:rPr>
          <w:rFonts w:eastAsiaTheme="minorEastAsia"/>
          <w:sz w:val="24"/>
          <w:szCs w:val="24"/>
        </w:rPr>
        <w:t>3</w:t>
      </w:r>
      <w:r w:rsidR="00237F32" w:rsidRPr="002C3A3D">
        <w:rPr>
          <w:rFonts w:eastAsiaTheme="minorEastAsia"/>
          <w:sz w:val="24"/>
          <w:szCs w:val="24"/>
        </w:rPr>
        <w:t>.4 Missão</w:t>
      </w:r>
      <w:r w:rsidR="00DD0D40">
        <w:rPr>
          <w:rFonts w:eastAsiaTheme="minorEastAsia"/>
          <w:sz w:val="24"/>
          <w:szCs w:val="24"/>
        </w:rPr>
        <w:t>, Visão e Valores</w:t>
      </w:r>
      <w:r w:rsidR="00237F32" w:rsidRPr="002C3A3D">
        <w:rPr>
          <w:rFonts w:eastAsiaTheme="minorEastAsia"/>
          <w:sz w:val="24"/>
          <w:szCs w:val="24"/>
        </w:rPr>
        <w:t xml:space="preserve"> do ISTEC-</w:t>
      </w:r>
      <w:r w:rsidR="00214CBE">
        <w:rPr>
          <w:rFonts w:eastAsiaTheme="minorEastAsia"/>
          <w:sz w:val="24"/>
          <w:szCs w:val="24"/>
        </w:rPr>
        <w:t xml:space="preserve"> </w:t>
      </w:r>
      <w:r w:rsidR="00237F32" w:rsidRPr="002C3A3D">
        <w:rPr>
          <w:rFonts w:eastAsiaTheme="minorEastAsia"/>
          <w:sz w:val="24"/>
          <w:szCs w:val="24"/>
        </w:rPr>
        <w:t>Porto</w:t>
      </w:r>
      <w:bookmarkEnd w:id="7"/>
    </w:p>
    <w:p w14:paraId="3A0A8B33" w14:textId="535360B7" w:rsidR="00237F32" w:rsidRDefault="00237F32" w:rsidP="00237F32">
      <w:pPr>
        <w:pStyle w:val="Corpodetexto"/>
        <w:spacing w:before="105" w:line="360" w:lineRule="auto"/>
        <w:rPr>
          <w:rFonts w:asciiTheme="minorHAnsi" w:eastAsiaTheme="minorEastAsia" w:hAnsiTheme="minorHAnsi" w:cstheme="minorBidi"/>
          <w:w w:val="90"/>
          <w:szCs w:val="24"/>
          <w:lang w:val="pt-PT"/>
        </w:rPr>
      </w:pPr>
      <w:r w:rsidRPr="00722323">
        <w:rPr>
          <w:rFonts w:asciiTheme="minorHAnsi" w:eastAsiaTheme="minorEastAsia" w:hAnsiTheme="minorHAnsi" w:cstheme="minorBidi"/>
          <w:w w:val="90"/>
          <w:szCs w:val="24"/>
          <w:lang w:val="pt-PT"/>
        </w:rPr>
        <w:t xml:space="preserve"> </w:t>
      </w:r>
      <w:r w:rsidRPr="00722323">
        <w:rPr>
          <w:rFonts w:asciiTheme="minorHAnsi" w:eastAsiaTheme="minorEastAsia" w:hAnsiTheme="minorHAnsi" w:cstheme="minorBidi"/>
          <w:szCs w:val="24"/>
          <w:lang w:val="pt-PT"/>
        </w:rPr>
        <w:t>O</w:t>
      </w:r>
      <w:r w:rsidRPr="00722323">
        <w:rPr>
          <w:rFonts w:asciiTheme="minorHAnsi" w:eastAsiaTheme="minorEastAsia" w:hAnsiTheme="minorHAnsi" w:cstheme="minorBidi"/>
          <w:spacing w:val="-23"/>
          <w:szCs w:val="24"/>
          <w:lang w:val="pt-PT"/>
        </w:rPr>
        <w:t xml:space="preserve"> </w:t>
      </w:r>
      <w:r w:rsidRPr="00722323">
        <w:rPr>
          <w:rFonts w:asciiTheme="minorHAnsi" w:eastAsiaTheme="minorEastAsia" w:hAnsiTheme="minorHAnsi" w:cstheme="minorBidi"/>
          <w:szCs w:val="24"/>
          <w:lang w:val="pt-PT"/>
        </w:rPr>
        <w:t>ISTEC-Porto</w:t>
      </w:r>
      <w:r w:rsidRPr="00722323">
        <w:rPr>
          <w:rFonts w:asciiTheme="minorHAnsi" w:eastAsiaTheme="minorEastAsia" w:hAnsiTheme="minorHAnsi" w:cstheme="minorBidi"/>
          <w:spacing w:val="-26"/>
          <w:szCs w:val="24"/>
          <w:lang w:val="pt-PT"/>
        </w:rPr>
        <w:t xml:space="preserve"> </w:t>
      </w:r>
      <w:r w:rsidRPr="00722323">
        <w:rPr>
          <w:rFonts w:asciiTheme="minorHAnsi" w:eastAsiaTheme="minorEastAsia" w:hAnsiTheme="minorHAnsi" w:cstheme="minorBidi"/>
          <w:szCs w:val="24"/>
          <w:lang w:val="pt-PT"/>
        </w:rPr>
        <w:t>tem</w:t>
      </w:r>
      <w:r w:rsidRPr="00722323">
        <w:rPr>
          <w:rFonts w:asciiTheme="minorHAnsi" w:eastAsiaTheme="minorEastAsia" w:hAnsiTheme="minorHAnsi" w:cstheme="minorBidi"/>
          <w:spacing w:val="-25"/>
          <w:szCs w:val="24"/>
          <w:lang w:val="pt-PT"/>
        </w:rPr>
        <w:t xml:space="preserve"> </w:t>
      </w:r>
      <w:r w:rsidRPr="00722323">
        <w:rPr>
          <w:rFonts w:asciiTheme="minorHAnsi" w:eastAsiaTheme="minorEastAsia" w:hAnsiTheme="minorHAnsi" w:cstheme="minorBidi"/>
          <w:szCs w:val="24"/>
          <w:lang w:val="pt-PT"/>
        </w:rPr>
        <w:t>como:</w:t>
      </w:r>
      <w:r w:rsidRPr="00722323">
        <w:rPr>
          <w:rFonts w:asciiTheme="minorHAnsi" w:eastAsiaTheme="minorEastAsia" w:hAnsiTheme="minorHAnsi" w:cstheme="minorBidi"/>
          <w:w w:val="90"/>
          <w:szCs w:val="24"/>
          <w:lang w:val="pt-PT"/>
        </w:rPr>
        <w:t xml:space="preserve"> </w:t>
      </w:r>
    </w:p>
    <w:p w14:paraId="0D6969FB" w14:textId="12CEC85B" w:rsidR="00AE0C94" w:rsidRPr="00AE0C94" w:rsidRDefault="00AE0C94" w:rsidP="00AE0C94">
      <w:pPr>
        <w:pStyle w:val="Corpodetexto"/>
        <w:numPr>
          <w:ilvl w:val="0"/>
          <w:numId w:val="50"/>
        </w:numPr>
        <w:spacing w:before="105" w:line="360" w:lineRule="auto"/>
        <w:rPr>
          <w:rFonts w:eastAsiaTheme="minorEastAsia"/>
          <w:w w:val="90"/>
          <w:szCs w:val="24"/>
          <w:lang w:val="pt-PT"/>
        </w:rPr>
      </w:pPr>
      <w:r w:rsidRPr="00AE0C94">
        <w:rPr>
          <w:rFonts w:eastAsiaTheme="minorEastAsia"/>
          <w:w w:val="90"/>
          <w:szCs w:val="24"/>
          <w:lang w:val="pt-PT"/>
        </w:rPr>
        <w:t>Missão</w:t>
      </w:r>
      <w:r>
        <w:rPr>
          <w:rFonts w:eastAsiaTheme="minorEastAsia"/>
          <w:w w:val="90"/>
          <w:szCs w:val="24"/>
          <w:lang w:val="pt-PT"/>
        </w:rPr>
        <w:t>:</w:t>
      </w:r>
    </w:p>
    <w:p w14:paraId="418AEF94" w14:textId="77777777" w:rsidR="00237F32" w:rsidRPr="00722323" w:rsidRDefault="00237F32" w:rsidP="00237F32">
      <w:pPr>
        <w:pStyle w:val="PargrafodaLista"/>
        <w:widowControl w:val="0"/>
        <w:numPr>
          <w:ilvl w:val="1"/>
          <w:numId w:val="4"/>
        </w:numPr>
        <w:tabs>
          <w:tab w:val="left" w:pos="2161"/>
        </w:tabs>
        <w:autoSpaceDE w:val="0"/>
        <w:autoSpaceDN w:val="0"/>
        <w:spacing w:before="1" w:line="360" w:lineRule="auto"/>
        <w:ind w:left="426" w:right="460"/>
        <w:jc w:val="both"/>
        <w:rPr>
          <w:rFonts w:eastAsiaTheme="minorEastAsia"/>
          <w:sz w:val="24"/>
          <w:szCs w:val="24"/>
        </w:rPr>
      </w:pPr>
      <w:r w:rsidRPr="00722323">
        <w:rPr>
          <w:rFonts w:eastAsiaTheme="minorEastAsia"/>
          <w:sz w:val="24"/>
          <w:szCs w:val="24"/>
        </w:rPr>
        <w:t>Contribuir</w:t>
      </w:r>
      <w:r w:rsidRPr="00722323">
        <w:rPr>
          <w:rFonts w:eastAsiaTheme="minorEastAsia"/>
          <w:spacing w:val="-31"/>
          <w:sz w:val="24"/>
          <w:szCs w:val="24"/>
        </w:rPr>
        <w:t xml:space="preserve"> </w:t>
      </w:r>
      <w:r w:rsidRPr="00722323">
        <w:rPr>
          <w:rFonts w:eastAsiaTheme="minorEastAsia"/>
          <w:sz w:val="24"/>
          <w:szCs w:val="24"/>
        </w:rPr>
        <w:t>para</w:t>
      </w:r>
      <w:r w:rsidRPr="00722323">
        <w:rPr>
          <w:rFonts w:eastAsiaTheme="minorEastAsia"/>
          <w:spacing w:val="-28"/>
          <w:sz w:val="24"/>
          <w:szCs w:val="24"/>
        </w:rPr>
        <w:t xml:space="preserve"> </w:t>
      </w:r>
      <w:r w:rsidRPr="00722323">
        <w:rPr>
          <w:rFonts w:eastAsiaTheme="minorEastAsia"/>
          <w:sz w:val="24"/>
          <w:szCs w:val="24"/>
        </w:rPr>
        <w:t>a</w:t>
      </w:r>
      <w:r w:rsidRPr="00722323">
        <w:rPr>
          <w:rFonts w:eastAsiaTheme="minorEastAsia"/>
          <w:spacing w:val="-28"/>
          <w:sz w:val="24"/>
          <w:szCs w:val="24"/>
        </w:rPr>
        <w:t xml:space="preserve"> </w:t>
      </w:r>
      <w:r w:rsidRPr="00722323">
        <w:rPr>
          <w:rFonts w:eastAsiaTheme="minorEastAsia"/>
          <w:sz w:val="24"/>
          <w:szCs w:val="24"/>
        </w:rPr>
        <w:t>valorização</w:t>
      </w:r>
      <w:r w:rsidRPr="00722323">
        <w:rPr>
          <w:rFonts w:eastAsiaTheme="minorEastAsia"/>
          <w:spacing w:val="-30"/>
          <w:sz w:val="24"/>
          <w:szCs w:val="24"/>
        </w:rPr>
        <w:t xml:space="preserve"> </w:t>
      </w:r>
      <w:r w:rsidRPr="00722323">
        <w:rPr>
          <w:rFonts w:eastAsiaTheme="minorEastAsia"/>
          <w:sz w:val="24"/>
          <w:szCs w:val="24"/>
        </w:rPr>
        <w:t>do</w:t>
      </w:r>
      <w:r w:rsidRPr="00722323">
        <w:rPr>
          <w:rFonts w:eastAsiaTheme="minorEastAsia"/>
          <w:spacing w:val="-31"/>
          <w:sz w:val="24"/>
          <w:szCs w:val="24"/>
        </w:rPr>
        <w:t xml:space="preserve"> </w:t>
      </w:r>
      <w:r w:rsidRPr="00722323">
        <w:rPr>
          <w:rFonts w:eastAsiaTheme="minorEastAsia"/>
          <w:sz w:val="24"/>
          <w:szCs w:val="24"/>
        </w:rPr>
        <w:t>potencial</w:t>
      </w:r>
      <w:r w:rsidRPr="00722323">
        <w:rPr>
          <w:rFonts w:eastAsiaTheme="minorEastAsia"/>
          <w:spacing w:val="-28"/>
          <w:sz w:val="24"/>
          <w:szCs w:val="24"/>
        </w:rPr>
        <w:t xml:space="preserve"> </w:t>
      </w:r>
      <w:r w:rsidRPr="00722323">
        <w:rPr>
          <w:rFonts w:eastAsiaTheme="minorEastAsia"/>
          <w:sz w:val="24"/>
          <w:szCs w:val="24"/>
        </w:rPr>
        <w:t>tecnológico</w:t>
      </w:r>
      <w:r w:rsidRPr="00722323">
        <w:rPr>
          <w:rFonts w:eastAsiaTheme="minorEastAsia"/>
          <w:spacing w:val="-30"/>
          <w:sz w:val="24"/>
          <w:szCs w:val="24"/>
        </w:rPr>
        <w:t xml:space="preserve"> </w:t>
      </w:r>
      <w:r w:rsidRPr="00722323">
        <w:rPr>
          <w:rFonts w:eastAsiaTheme="minorEastAsia"/>
          <w:sz w:val="24"/>
          <w:szCs w:val="24"/>
        </w:rPr>
        <w:t>dos</w:t>
      </w:r>
      <w:r w:rsidRPr="00722323">
        <w:rPr>
          <w:rFonts w:eastAsiaTheme="minorEastAsia"/>
          <w:spacing w:val="-30"/>
          <w:sz w:val="24"/>
          <w:szCs w:val="24"/>
        </w:rPr>
        <w:t xml:space="preserve"> </w:t>
      </w:r>
      <w:r w:rsidRPr="00722323">
        <w:rPr>
          <w:rFonts w:eastAsiaTheme="minorEastAsia"/>
          <w:sz w:val="24"/>
          <w:szCs w:val="24"/>
        </w:rPr>
        <w:t>recursos</w:t>
      </w:r>
      <w:r w:rsidRPr="00722323">
        <w:rPr>
          <w:rFonts w:eastAsiaTheme="minorEastAsia"/>
          <w:spacing w:val="-30"/>
          <w:sz w:val="24"/>
          <w:szCs w:val="24"/>
        </w:rPr>
        <w:t xml:space="preserve"> </w:t>
      </w:r>
      <w:r w:rsidRPr="00722323">
        <w:rPr>
          <w:rFonts w:eastAsiaTheme="minorEastAsia"/>
          <w:sz w:val="24"/>
          <w:szCs w:val="24"/>
        </w:rPr>
        <w:t>humanos</w:t>
      </w:r>
      <w:r w:rsidRPr="00722323">
        <w:rPr>
          <w:rFonts w:eastAsiaTheme="minorEastAsia"/>
          <w:spacing w:val="-30"/>
          <w:sz w:val="24"/>
          <w:szCs w:val="24"/>
        </w:rPr>
        <w:t xml:space="preserve"> </w:t>
      </w:r>
      <w:r w:rsidRPr="00722323">
        <w:rPr>
          <w:rFonts w:eastAsiaTheme="minorEastAsia"/>
          <w:spacing w:val="-3"/>
          <w:sz w:val="24"/>
          <w:szCs w:val="24"/>
        </w:rPr>
        <w:t xml:space="preserve">do </w:t>
      </w:r>
      <w:r w:rsidRPr="00722323">
        <w:rPr>
          <w:rFonts w:eastAsiaTheme="minorEastAsia"/>
          <w:sz w:val="24"/>
          <w:szCs w:val="24"/>
        </w:rPr>
        <w:t>país;</w:t>
      </w:r>
      <w:r w:rsidRPr="00722323">
        <w:rPr>
          <w:rFonts w:eastAsiaTheme="minorEastAsia"/>
          <w:w w:val="90"/>
          <w:sz w:val="24"/>
          <w:szCs w:val="24"/>
        </w:rPr>
        <w:t xml:space="preserve"> </w:t>
      </w:r>
    </w:p>
    <w:p w14:paraId="0A15E89F" w14:textId="77777777" w:rsidR="00237F32" w:rsidRPr="00722323" w:rsidRDefault="00237F32" w:rsidP="00237F32">
      <w:pPr>
        <w:pStyle w:val="PargrafodaLista"/>
        <w:widowControl w:val="0"/>
        <w:numPr>
          <w:ilvl w:val="1"/>
          <w:numId w:val="4"/>
        </w:numPr>
        <w:tabs>
          <w:tab w:val="left" w:pos="2161"/>
        </w:tabs>
        <w:autoSpaceDE w:val="0"/>
        <w:autoSpaceDN w:val="0"/>
        <w:spacing w:line="360" w:lineRule="auto"/>
        <w:ind w:left="426" w:right="460"/>
        <w:jc w:val="both"/>
        <w:rPr>
          <w:rFonts w:eastAsiaTheme="minorEastAsia"/>
          <w:sz w:val="24"/>
          <w:szCs w:val="24"/>
        </w:rPr>
      </w:pPr>
      <w:r w:rsidRPr="00722323">
        <w:rPr>
          <w:rFonts w:eastAsiaTheme="minorEastAsia"/>
          <w:sz w:val="24"/>
          <w:szCs w:val="24"/>
        </w:rPr>
        <w:t>Conceder um nível de formação superior orientado para o exercício de uma profissão</w:t>
      </w:r>
      <w:r w:rsidRPr="00722323">
        <w:rPr>
          <w:rFonts w:eastAsiaTheme="minorEastAsia"/>
          <w:spacing w:val="-12"/>
          <w:sz w:val="24"/>
          <w:szCs w:val="24"/>
        </w:rPr>
        <w:t xml:space="preserve"> </w:t>
      </w:r>
      <w:r w:rsidRPr="00722323">
        <w:rPr>
          <w:rFonts w:eastAsiaTheme="minorEastAsia"/>
          <w:sz w:val="24"/>
          <w:szCs w:val="24"/>
        </w:rPr>
        <w:t>nas</w:t>
      </w:r>
      <w:r w:rsidRPr="00722323">
        <w:rPr>
          <w:rFonts w:eastAsiaTheme="minorEastAsia"/>
          <w:spacing w:val="-8"/>
          <w:sz w:val="24"/>
          <w:szCs w:val="24"/>
        </w:rPr>
        <w:t xml:space="preserve"> </w:t>
      </w:r>
      <w:r w:rsidRPr="00722323">
        <w:rPr>
          <w:rFonts w:eastAsiaTheme="minorEastAsia"/>
          <w:sz w:val="24"/>
          <w:szCs w:val="24"/>
        </w:rPr>
        <w:t>áreas</w:t>
      </w:r>
      <w:r w:rsidRPr="00722323">
        <w:rPr>
          <w:rFonts w:eastAsiaTheme="minorEastAsia"/>
          <w:spacing w:val="-12"/>
          <w:sz w:val="24"/>
          <w:szCs w:val="24"/>
        </w:rPr>
        <w:t xml:space="preserve"> </w:t>
      </w:r>
      <w:r w:rsidRPr="00722323">
        <w:rPr>
          <w:rFonts w:eastAsiaTheme="minorEastAsia"/>
          <w:sz w:val="24"/>
          <w:szCs w:val="24"/>
        </w:rPr>
        <w:t>da</w:t>
      </w:r>
      <w:r w:rsidRPr="00722323">
        <w:rPr>
          <w:rFonts w:eastAsiaTheme="minorEastAsia"/>
          <w:spacing w:val="-10"/>
          <w:sz w:val="24"/>
          <w:szCs w:val="24"/>
        </w:rPr>
        <w:t xml:space="preserve"> </w:t>
      </w:r>
      <w:r w:rsidRPr="00722323">
        <w:rPr>
          <w:rFonts w:eastAsiaTheme="minorEastAsia"/>
          <w:sz w:val="24"/>
          <w:szCs w:val="24"/>
        </w:rPr>
        <w:t>informática</w:t>
      </w:r>
      <w:r w:rsidRPr="00722323">
        <w:rPr>
          <w:rFonts w:eastAsiaTheme="minorEastAsia"/>
          <w:spacing w:val="-8"/>
          <w:sz w:val="24"/>
          <w:szCs w:val="24"/>
        </w:rPr>
        <w:t xml:space="preserve"> </w:t>
      </w:r>
      <w:r w:rsidRPr="00722323">
        <w:rPr>
          <w:rFonts w:eastAsiaTheme="minorEastAsia"/>
          <w:sz w:val="24"/>
          <w:szCs w:val="24"/>
        </w:rPr>
        <w:t>e</w:t>
      </w:r>
      <w:r w:rsidRPr="00722323">
        <w:rPr>
          <w:rFonts w:eastAsiaTheme="minorEastAsia"/>
          <w:spacing w:val="-12"/>
          <w:sz w:val="24"/>
          <w:szCs w:val="24"/>
        </w:rPr>
        <w:t xml:space="preserve"> </w:t>
      </w:r>
      <w:r w:rsidRPr="00722323">
        <w:rPr>
          <w:rFonts w:eastAsiaTheme="minorEastAsia"/>
          <w:sz w:val="24"/>
          <w:szCs w:val="24"/>
        </w:rPr>
        <w:t>da</w:t>
      </w:r>
      <w:r w:rsidRPr="00722323">
        <w:rPr>
          <w:rFonts w:eastAsiaTheme="minorEastAsia"/>
          <w:spacing w:val="-10"/>
          <w:sz w:val="24"/>
          <w:szCs w:val="24"/>
        </w:rPr>
        <w:t xml:space="preserve"> </w:t>
      </w:r>
      <w:r w:rsidRPr="00722323">
        <w:rPr>
          <w:rFonts w:eastAsiaTheme="minorEastAsia"/>
          <w:sz w:val="24"/>
          <w:szCs w:val="24"/>
        </w:rPr>
        <w:t>multimédia;</w:t>
      </w:r>
      <w:r w:rsidRPr="00722323">
        <w:rPr>
          <w:rFonts w:eastAsiaTheme="minorEastAsia"/>
          <w:w w:val="90"/>
          <w:sz w:val="24"/>
          <w:szCs w:val="24"/>
        </w:rPr>
        <w:t xml:space="preserve"> </w:t>
      </w:r>
    </w:p>
    <w:p w14:paraId="0589C5CD" w14:textId="77777777" w:rsidR="00237F32" w:rsidRPr="00722323" w:rsidRDefault="00237F32" w:rsidP="00237F32">
      <w:pPr>
        <w:pStyle w:val="PargrafodaLista"/>
        <w:widowControl w:val="0"/>
        <w:numPr>
          <w:ilvl w:val="1"/>
          <w:numId w:val="4"/>
        </w:numPr>
        <w:tabs>
          <w:tab w:val="left" w:pos="2161"/>
        </w:tabs>
        <w:autoSpaceDE w:val="0"/>
        <w:autoSpaceDN w:val="0"/>
        <w:spacing w:line="360" w:lineRule="auto"/>
        <w:ind w:left="426" w:right="460"/>
        <w:jc w:val="both"/>
        <w:rPr>
          <w:rFonts w:eastAsiaTheme="minorEastAsia"/>
          <w:sz w:val="24"/>
          <w:szCs w:val="24"/>
        </w:rPr>
      </w:pPr>
      <w:r w:rsidRPr="00722323">
        <w:rPr>
          <w:rFonts w:eastAsiaTheme="minorEastAsia"/>
          <w:sz w:val="24"/>
          <w:szCs w:val="24"/>
        </w:rPr>
        <w:t>Estimular a formação intelectual e profissional, bem como a mobilidade de estudantes e diplomados, tanto a nível nacional como internacional, designadamente</w:t>
      </w:r>
      <w:r w:rsidRPr="00722323">
        <w:rPr>
          <w:rFonts w:eastAsiaTheme="minorEastAsia"/>
          <w:spacing w:val="-12"/>
          <w:sz w:val="24"/>
          <w:szCs w:val="24"/>
        </w:rPr>
        <w:t xml:space="preserve"> </w:t>
      </w:r>
      <w:r w:rsidRPr="00722323">
        <w:rPr>
          <w:rFonts w:eastAsiaTheme="minorEastAsia"/>
          <w:sz w:val="24"/>
          <w:szCs w:val="24"/>
        </w:rPr>
        <w:t>tendo</w:t>
      </w:r>
      <w:r w:rsidRPr="00722323">
        <w:rPr>
          <w:rFonts w:eastAsiaTheme="minorEastAsia"/>
          <w:spacing w:val="-14"/>
          <w:sz w:val="24"/>
          <w:szCs w:val="24"/>
        </w:rPr>
        <w:t xml:space="preserve"> </w:t>
      </w:r>
      <w:r w:rsidRPr="00722323">
        <w:rPr>
          <w:rFonts w:eastAsiaTheme="minorEastAsia"/>
          <w:sz w:val="24"/>
          <w:szCs w:val="24"/>
        </w:rPr>
        <w:t>o</w:t>
      </w:r>
      <w:r w:rsidRPr="00722323">
        <w:rPr>
          <w:rFonts w:eastAsiaTheme="minorEastAsia"/>
          <w:spacing w:val="-12"/>
          <w:sz w:val="24"/>
          <w:szCs w:val="24"/>
        </w:rPr>
        <w:t xml:space="preserve"> </w:t>
      </w:r>
      <w:r w:rsidRPr="00722323">
        <w:rPr>
          <w:rFonts w:eastAsiaTheme="minorEastAsia"/>
          <w:sz w:val="24"/>
          <w:szCs w:val="24"/>
        </w:rPr>
        <w:t>espaço</w:t>
      </w:r>
      <w:r w:rsidRPr="00722323">
        <w:rPr>
          <w:rFonts w:eastAsiaTheme="minorEastAsia"/>
          <w:spacing w:val="-11"/>
          <w:sz w:val="24"/>
          <w:szCs w:val="24"/>
        </w:rPr>
        <w:t xml:space="preserve"> </w:t>
      </w:r>
      <w:r w:rsidRPr="00722323">
        <w:rPr>
          <w:rFonts w:eastAsiaTheme="minorEastAsia"/>
          <w:sz w:val="24"/>
          <w:szCs w:val="24"/>
        </w:rPr>
        <w:t>europeu</w:t>
      </w:r>
      <w:r w:rsidRPr="00722323">
        <w:rPr>
          <w:rFonts w:eastAsiaTheme="minorEastAsia"/>
          <w:spacing w:val="-12"/>
          <w:sz w:val="24"/>
          <w:szCs w:val="24"/>
        </w:rPr>
        <w:t xml:space="preserve"> </w:t>
      </w:r>
      <w:r w:rsidRPr="00722323">
        <w:rPr>
          <w:rFonts w:eastAsiaTheme="minorEastAsia"/>
          <w:sz w:val="24"/>
          <w:szCs w:val="24"/>
        </w:rPr>
        <w:t>como</w:t>
      </w:r>
      <w:r w:rsidRPr="00722323">
        <w:rPr>
          <w:rFonts w:eastAsiaTheme="minorEastAsia"/>
          <w:spacing w:val="-13"/>
          <w:sz w:val="24"/>
          <w:szCs w:val="24"/>
        </w:rPr>
        <w:t xml:space="preserve"> </w:t>
      </w:r>
      <w:r w:rsidRPr="00722323">
        <w:rPr>
          <w:rFonts w:eastAsiaTheme="minorEastAsia"/>
          <w:sz w:val="24"/>
          <w:szCs w:val="24"/>
        </w:rPr>
        <w:t>referência;</w:t>
      </w:r>
      <w:r w:rsidRPr="00722323">
        <w:rPr>
          <w:rFonts w:eastAsiaTheme="minorEastAsia"/>
          <w:w w:val="90"/>
          <w:sz w:val="24"/>
          <w:szCs w:val="24"/>
        </w:rPr>
        <w:t xml:space="preserve"> </w:t>
      </w:r>
    </w:p>
    <w:p w14:paraId="1175F921" w14:textId="77777777" w:rsidR="00237F32" w:rsidRPr="00722323" w:rsidRDefault="00237F32" w:rsidP="00237F32">
      <w:pPr>
        <w:pStyle w:val="PargrafodaLista"/>
        <w:widowControl w:val="0"/>
        <w:numPr>
          <w:ilvl w:val="1"/>
          <w:numId w:val="4"/>
        </w:numPr>
        <w:tabs>
          <w:tab w:val="left" w:pos="2161"/>
        </w:tabs>
        <w:autoSpaceDE w:val="0"/>
        <w:autoSpaceDN w:val="0"/>
        <w:spacing w:line="360" w:lineRule="auto"/>
        <w:ind w:left="426" w:right="460"/>
        <w:jc w:val="both"/>
        <w:rPr>
          <w:rFonts w:eastAsiaTheme="minorEastAsia"/>
          <w:sz w:val="24"/>
          <w:szCs w:val="24"/>
        </w:rPr>
      </w:pPr>
      <w:r w:rsidRPr="00722323">
        <w:rPr>
          <w:rFonts w:eastAsiaTheme="minorEastAsia"/>
          <w:sz w:val="24"/>
          <w:szCs w:val="24"/>
        </w:rPr>
        <w:lastRenderedPageBreak/>
        <w:t xml:space="preserve">Contribuir para a prestação de serviços </w:t>
      </w:r>
      <w:r w:rsidRPr="00722323">
        <w:rPr>
          <w:rFonts w:eastAsiaTheme="minorEastAsia"/>
          <w:spacing w:val="-3"/>
          <w:sz w:val="24"/>
          <w:szCs w:val="24"/>
        </w:rPr>
        <w:t xml:space="preserve">à </w:t>
      </w:r>
      <w:r w:rsidRPr="00722323">
        <w:rPr>
          <w:rFonts w:eastAsiaTheme="minorEastAsia"/>
          <w:sz w:val="24"/>
          <w:szCs w:val="24"/>
        </w:rPr>
        <w:t xml:space="preserve">comunidade, fundamentalmente, através do desenvolvimento de projetos, </w:t>
      </w:r>
      <w:r w:rsidRPr="00722323">
        <w:rPr>
          <w:rFonts w:eastAsiaTheme="minorEastAsia"/>
          <w:spacing w:val="-3"/>
          <w:sz w:val="24"/>
          <w:szCs w:val="24"/>
        </w:rPr>
        <w:t xml:space="preserve">em </w:t>
      </w:r>
      <w:r w:rsidRPr="00722323">
        <w:rPr>
          <w:rFonts w:eastAsiaTheme="minorEastAsia"/>
          <w:sz w:val="24"/>
          <w:szCs w:val="24"/>
        </w:rPr>
        <w:t xml:space="preserve">regime de parceria, </w:t>
      </w:r>
      <w:r w:rsidRPr="00722323">
        <w:rPr>
          <w:rFonts w:eastAsiaTheme="minorEastAsia"/>
          <w:spacing w:val="-3"/>
          <w:sz w:val="24"/>
          <w:szCs w:val="24"/>
        </w:rPr>
        <w:t xml:space="preserve">na </w:t>
      </w:r>
      <w:r w:rsidRPr="00722323">
        <w:rPr>
          <w:rFonts w:eastAsiaTheme="minorEastAsia"/>
          <w:sz w:val="24"/>
          <w:szCs w:val="24"/>
        </w:rPr>
        <w:t xml:space="preserve">área </w:t>
      </w:r>
      <w:r w:rsidRPr="00722323">
        <w:rPr>
          <w:rFonts w:eastAsiaTheme="minorEastAsia"/>
          <w:spacing w:val="-2"/>
          <w:sz w:val="24"/>
          <w:szCs w:val="24"/>
        </w:rPr>
        <w:t xml:space="preserve">das </w:t>
      </w:r>
      <w:r w:rsidRPr="00722323">
        <w:rPr>
          <w:rFonts w:eastAsiaTheme="minorEastAsia"/>
          <w:sz w:val="24"/>
          <w:szCs w:val="24"/>
        </w:rPr>
        <w:t>tecnologias de</w:t>
      </w:r>
      <w:r w:rsidRPr="00722323">
        <w:rPr>
          <w:rFonts w:eastAsiaTheme="minorEastAsia"/>
          <w:spacing w:val="-15"/>
          <w:sz w:val="24"/>
          <w:szCs w:val="24"/>
        </w:rPr>
        <w:t xml:space="preserve"> </w:t>
      </w:r>
      <w:r w:rsidRPr="00722323">
        <w:rPr>
          <w:rFonts w:eastAsiaTheme="minorEastAsia"/>
          <w:sz w:val="24"/>
          <w:szCs w:val="24"/>
        </w:rPr>
        <w:t>informação;</w:t>
      </w:r>
      <w:r w:rsidRPr="00722323">
        <w:rPr>
          <w:rFonts w:eastAsiaTheme="minorEastAsia"/>
          <w:w w:val="90"/>
          <w:sz w:val="24"/>
          <w:szCs w:val="24"/>
        </w:rPr>
        <w:t xml:space="preserve"> </w:t>
      </w:r>
    </w:p>
    <w:p w14:paraId="75E32E8B" w14:textId="77777777" w:rsidR="00237F32" w:rsidRPr="00722323" w:rsidRDefault="00237F32" w:rsidP="00237F32">
      <w:pPr>
        <w:pStyle w:val="PargrafodaLista"/>
        <w:widowControl w:val="0"/>
        <w:numPr>
          <w:ilvl w:val="1"/>
          <w:numId w:val="4"/>
        </w:numPr>
        <w:tabs>
          <w:tab w:val="left" w:pos="2161"/>
        </w:tabs>
        <w:autoSpaceDE w:val="0"/>
        <w:autoSpaceDN w:val="0"/>
        <w:spacing w:line="360" w:lineRule="auto"/>
        <w:ind w:left="426" w:right="460"/>
        <w:jc w:val="both"/>
        <w:rPr>
          <w:rFonts w:eastAsiaTheme="minorEastAsia"/>
          <w:sz w:val="24"/>
          <w:szCs w:val="24"/>
        </w:rPr>
      </w:pPr>
      <w:r w:rsidRPr="00722323">
        <w:rPr>
          <w:rFonts w:eastAsiaTheme="minorEastAsia"/>
          <w:sz w:val="24"/>
          <w:szCs w:val="24"/>
        </w:rPr>
        <w:t>Implementar,</w:t>
      </w:r>
      <w:r w:rsidRPr="00722323">
        <w:rPr>
          <w:rFonts w:eastAsiaTheme="minorEastAsia"/>
          <w:spacing w:val="-19"/>
          <w:sz w:val="24"/>
          <w:szCs w:val="24"/>
        </w:rPr>
        <w:t xml:space="preserve"> </w:t>
      </w:r>
      <w:r w:rsidRPr="00722323">
        <w:rPr>
          <w:rFonts w:eastAsiaTheme="minorEastAsia"/>
          <w:sz w:val="24"/>
          <w:szCs w:val="24"/>
        </w:rPr>
        <w:t>em</w:t>
      </w:r>
      <w:r w:rsidRPr="00722323">
        <w:rPr>
          <w:rFonts w:eastAsiaTheme="minorEastAsia"/>
          <w:spacing w:val="-17"/>
          <w:sz w:val="24"/>
          <w:szCs w:val="24"/>
        </w:rPr>
        <w:t xml:space="preserve"> </w:t>
      </w:r>
      <w:r w:rsidRPr="00722323">
        <w:rPr>
          <w:rFonts w:eastAsiaTheme="minorEastAsia"/>
          <w:sz w:val="24"/>
          <w:szCs w:val="24"/>
        </w:rPr>
        <w:t>departamentos</w:t>
      </w:r>
      <w:r w:rsidRPr="00722323">
        <w:rPr>
          <w:rFonts w:eastAsiaTheme="minorEastAsia"/>
          <w:spacing w:val="-17"/>
          <w:sz w:val="24"/>
          <w:szCs w:val="24"/>
        </w:rPr>
        <w:t xml:space="preserve"> </w:t>
      </w:r>
      <w:r w:rsidRPr="00722323">
        <w:rPr>
          <w:rFonts w:eastAsiaTheme="minorEastAsia"/>
          <w:sz w:val="24"/>
          <w:szCs w:val="24"/>
        </w:rPr>
        <w:t>criados</w:t>
      </w:r>
      <w:r w:rsidRPr="00722323">
        <w:rPr>
          <w:rFonts w:eastAsiaTheme="minorEastAsia"/>
          <w:spacing w:val="-17"/>
          <w:sz w:val="24"/>
          <w:szCs w:val="24"/>
        </w:rPr>
        <w:t xml:space="preserve"> </w:t>
      </w:r>
      <w:r w:rsidRPr="00722323">
        <w:rPr>
          <w:rFonts w:eastAsiaTheme="minorEastAsia"/>
          <w:sz w:val="24"/>
          <w:szCs w:val="24"/>
        </w:rPr>
        <w:t>para</w:t>
      </w:r>
      <w:r w:rsidRPr="00722323">
        <w:rPr>
          <w:rFonts w:eastAsiaTheme="minorEastAsia"/>
          <w:spacing w:val="-17"/>
          <w:sz w:val="24"/>
          <w:szCs w:val="24"/>
        </w:rPr>
        <w:t xml:space="preserve"> </w:t>
      </w:r>
      <w:r w:rsidRPr="00722323">
        <w:rPr>
          <w:rFonts w:eastAsiaTheme="minorEastAsia"/>
          <w:sz w:val="24"/>
          <w:szCs w:val="24"/>
        </w:rPr>
        <w:t>o</w:t>
      </w:r>
      <w:r w:rsidRPr="00722323">
        <w:rPr>
          <w:rFonts w:eastAsiaTheme="minorEastAsia"/>
          <w:spacing w:val="-17"/>
          <w:sz w:val="24"/>
          <w:szCs w:val="24"/>
        </w:rPr>
        <w:t xml:space="preserve"> </w:t>
      </w:r>
      <w:r w:rsidRPr="00722323">
        <w:rPr>
          <w:rFonts w:eastAsiaTheme="minorEastAsia"/>
          <w:sz w:val="24"/>
          <w:szCs w:val="24"/>
        </w:rPr>
        <w:t>efeito,</w:t>
      </w:r>
      <w:r w:rsidRPr="00722323">
        <w:rPr>
          <w:rFonts w:eastAsiaTheme="minorEastAsia"/>
          <w:spacing w:val="-19"/>
          <w:sz w:val="24"/>
          <w:szCs w:val="24"/>
        </w:rPr>
        <w:t xml:space="preserve"> </w:t>
      </w:r>
      <w:r w:rsidRPr="00722323">
        <w:rPr>
          <w:rFonts w:eastAsiaTheme="minorEastAsia"/>
          <w:sz w:val="24"/>
          <w:szCs w:val="24"/>
        </w:rPr>
        <w:t>práticas</w:t>
      </w:r>
      <w:r w:rsidRPr="00722323">
        <w:rPr>
          <w:rFonts w:eastAsiaTheme="minorEastAsia"/>
          <w:spacing w:val="-17"/>
          <w:sz w:val="24"/>
          <w:szCs w:val="24"/>
        </w:rPr>
        <w:t xml:space="preserve"> </w:t>
      </w:r>
      <w:r w:rsidRPr="00722323">
        <w:rPr>
          <w:rFonts w:eastAsiaTheme="minorEastAsia"/>
          <w:sz w:val="24"/>
          <w:szCs w:val="24"/>
        </w:rPr>
        <w:t>de</w:t>
      </w:r>
      <w:r w:rsidRPr="00722323">
        <w:rPr>
          <w:rFonts w:eastAsiaTheme="minorEastAsia"/>
          <w:spacing w:val="-17"/>
          <w:sz w:val="24"/>
          <w:szCs w:val="24"/>
        </w:rPr>
        <w:t xml:space="preserve"> </w:t>
      </w:r>
      <w:r w:rsidRPr="00722323">
        <w:rPr>
          <w:rFonts w:eastAsiaTheme="minorEastAsia"/>
          <w:sz w:val="24"/>
          <w:szCs w:val="24"/>
        </w:rPr>
        <w:t>investigação aplicada;</w:t>
      </w:r>
      <w:r w:rsidRPr="00722323">
        <w:rPr>
          <w:rFonts w:eastAsiaTheme="minorEastAsia"/>
          <w:w w:val="90"/>
          <w:sz w:val="24"/>
          <w:szCs w:val="24"/>
        </w:rPr>
        <w:t xml:space="preserve"> </w:t>
      </w:r>
    </w:p>
    <w:p w14:paraId="277D763F" w14:textId="77777777" w:rsidR="00237F32" w:rsidRPr="00722323" w:rsidRDefault="00237F32" w:rsidP="00237F32">
      <w:pPr>
        <w:pStyle w:val="PargrafodaLista"/>
        <w:widowControl w:val="0"/>
        <w:numPr>
          <w:ilvl w:val="1"/>
          <w:numId w:val="4"/>
        </w:numPr>
        <w:tabs>
          <w:tab w:val="left" w:pos="2161"/>
        </w:tabs>
        <w:autoSpaceDE w:val="0"/>
        <w:autoSpaceDN w:val="0"/>
        <w:spacing w:line="360" w:lineRule="auto"/>
        <w:ind w:left="426" w:right="460"/>
        <w:jc w:val="both"/>
        <w:rPr>
          <w:rFonts w:eastAsiaTheme="minorEastAsia"/>
          <w:sz w:val="24"/>
          <w:szCs w:val="24"/>
        </w:rPr>
      </w:pPr>
      <w:r w:rsidRPr="00722323">
        <w:rPr>
          <w:rFonts w:eastAsiaTheme="minorEastAsia"/>
          <w:sz w:val="24"/>
          <w:szCs w:val="24"/>
        </w:rPr>
        <w:t xml:space="preserve">Promover </w:t>
      </w:r>
      <w:r w:rsidRPr="00722323">
        <w:rPr>
          <w:rFonts w:eastAsiaTheme="minorEastAsia"/>
          <w:spacing w:val="-3"/>
          <w:sz w:val="24"/>
          <w:szCs w:val="24"/>
        </w:rPr>
        <w:t xml:space="preserve">e </w:t>
      </w:r>
      <w:r w:rsidRPr="00722323">
        <w:rPr>
          <w:rFonts w:eastAsiaTheme="minorEastAsia"/>
          <w:sz w:val="24"/>
          <w:szCs w:val="24"/>
        </w:rPr>
        <w:t>institucionalizar medidas tendentes à efetiva inserção profissional dos</w:t>
      </w:r>
      <w:r w:rsidRPr="00722323">
        <w:rPr>
          <w:rFonts w:eastAsiaTheme="minorEastAsia"/>
          <w:spacing w:val="-9"/>
          <w:sz w:val="24"/>
          <w:szCs w:val="24"/>
        </w:rPr>
        <w:t xml:space="preserve"> </w:t>
      </w:r>
      <w:r w:rsidRPr="00722323">
        <w:rPr>
          <w:rFonts w:eastAsiaTheme="minorEastAsia"/>
          <w:sz w:val="24"/>
          <w:szCs w:val="24"/>
        </w:rPr>
        <w:t>diplomados;</w:t>
      </w:r>
      <w:r w:rsidRPr="00722323">
        <w:rPr>
          <w:rFonts w:eastAsiaTheme="minorEastAsia"/>
          <w:w w:val="90"/>
          <w:sz w:val="24"/>
          <w:szCs w:val="24"/>
        </w:rPr>
        <w:t xml:space="preserve"> </w:t>
      </w:r>
    </w:p>
    <w:p w14:paraId="132E0A28" w14:textId="77777777" w:rsidR="00237F32" w:rsidRPr="00722323" w:rsidRDefault="00237F32" w:rsidP="00237F32">
      <w:pPr>
        <w:pStyle w:val="PargrafodaLista"/>
        <w:widowControl w:val="0"/>
        <w:numPr>
          <w:ilvl w:val="1"/>
          <w:numId w:val="4"/>
        </w:numPr>
        <w:tabs>
          <w:tab w:val="left" w:pos="2161"/>
        </w:tabs>
        <w:autoSpaceDE w:val="0"/>
        <w:autoSpaceDN w:val="0"/>
        <w:spacing w:line="360" w:lineRule="auto"/>
        <w:ind w:left="426" w:right="460"/>
        <w:jc w:val="both"/>
        <w:rPr>
          <w:rFonts w:eastAsiaTheme="minorEastAsia"/>
          <w:sz w:val="24"/>
          <w:szCs w:val="24"/>
        </w:rPr>
      </w:pPr>
      <w:r w:rsidRPr="00722323">
        <w:rPr>
          <w:rFonts w:eastAsiaTheme="minorEastAsia"/>
          <w:sz w:val="24"/>
          <w:szCs w:val="24"/>
        </w:rPr>
        <w:t>Criar,</w:t>
      </w:r>
      <w:r w:rsidRPr="00722323">
        <w:rPr>
          <w:rFonts w:eastAsiaTheme="minorEastAsia"/>
          <w:spacing w:val="-27"/>
          <w:sz w:val="24"/>
          <w:szCs w:val="24"/>
        </w:rPr>
        <w:t xml:space="preserve"> </w:t>
      </w:r>
      <w:r w:rsidRPr="00722323">
        <w:rPr>
          <w:rFonts w:eastAsiaTheme="minorEastAsia"/>
          <w:sz w:val="24"/>
          <w:szCs w:val="24"/>
        </w:rPr>
        <w:t>manter</w:t>
      </w:r>
      <w:r w:rsidRPr="00722323">
        <w:rPr>
          <w:rFonts w:eastAsiaTheme="minorEastAsia"/>
          <w:spacing w:val="-25"/>
          <w:sz w:val="24"/>
          <w:szCs w:val="24"/>
        </w:rPr>
        <w:t xml:space="preserve"> </w:t>
      </w:r>
      <w:r w:rsidRPr="00722323">
        <w:rPr>
          <w:rFonts w:eastAsiaTheme="minorEastAsia"/>
          <w:spacing w:val="-3"/>
          <w:sz w:val="24"/>
          <w:szCs w:val="24"/>
        </w:rPr>
        <w:t>e</w:t>
      </w:r>
      <w:r w:rsidRPr="00722323">
        <w:rPr>
          <w:rFonts w:eastAsiaTheme="minorEastAsia"/>
          <w:spacing w:val="-27"/>
          <w:sz w:val="24"/>
          <w:szCs w:val="24"/>
        </w:rPr>
        <w:t xml:space="preserve"> </w:t>
      </w:r>
      <w:r w:rsidRPr="00722323">
        <w:rPr>
          <w:rFonts w:eastAsiaTheme="minorEastAsia"/>
          <w:sz w:val="24"/>
          <w:szCs w:val="24"/>
        </w:rPr>
        <w:t>promover</w:t>
      </w:r>
      <w:r w:rsidRPr="00722323">
        <w:rPr>
          <w:rFonts w:eastAsiaTheme="minorEastAsia"/>
          <w:spacing w:val="-25"/>
          <w:sz w:val="24"/>
          <w:szCs w:val="24"/>
        </w:rPr>
        <w:t xml:space="preserve"> </w:t>
      </w:r>
      <w:r w:rsidRPr="00722323">
        <w:rPr>
          <w:rFonts w:eastAsiaTheme="minorEastAsia"/>
          <w:sz w:val="24"/>
          <w:szCs w:val="24"/>
        </w:rPr>
        <w:t>um</w:t>
      </w:r>
      <w:r w:rsidRPr="00722323">
        <w:rPr>
          <w:rFonts w:eastAsiaTheme="minorEastAsia"/>
          <w:spacing w:val="-27"/>
          <w:sz w:val="24"/>
          <w:szCs w:val="24"/>
        </w:rPr>
        <w:t xml:space="preserve"> </w:t>
      </w:r>
      <w:r w:rsidRPr="00722323">
        <w:rPr>
          <w:rFonts w:eastAsiaTheme="minorEastAsia"/>
          <w:sz w:val="24"/>
          <w:szCs w:val="24"/>
        </w:rPr>
        <w:t>relacionamento</w:t>
      </w:r>
      <w:r w:rsidRPr="00722323">
        <w:rPr>
          <w:rFonts w:eastAsiaTheme="minorEastAsia"/>
          <w:spacing w:val="-27"/>
          <w:sz w:val="24"/>
          <w:szCs w:val="24"/>
        </w:rPr>
        <w:t xml:space="preserve"> </w:t>
      </w:r>
      <w:r w:rsidRPr="00722323">
        <w:rPr>
          <w:rFonts w:eastAsiaTheme="minorEastAsia"/>
          <w:sz w:val="24"/>
          <w:szCs w:val="24"/>
        </w:rPr>
        <w:t>efetivo</w:t>
      </w:r>
      <w:r w:rsidRPr="00722323">
        <w:rPr>
          <w:rFonts w:eastAsiaTheme="minorEastAsia"/>
          <w:spacing w:val="-26"/>
          <w:sz w:val="24"/>
          <w:szCs w:val="24"/>
        </w:rPr>
        <w:t xml:space="preserve"> </w:t>
      </w:r>
      <w:r w:rsidRPr="00722323">
        <w:rPr>
          <w:rFonts w:eastAsiaTheme="minorEastAsia"/>
          <w:sz w:val="24"/>
          <w:szCs w:val="24"/>
        </w:rPr>
        <w:t>e</w:t>
      </w:r>
      <w:r w:rsidRPr="00722323">
        <w:rPr>
          <w:rFonts w:eastAsiaTheme="minorEastAsia"/>
          <w:spacing w:val="-25"/>
          <w:sz w:val="24"/>
          <w:szCs w:val="24"/>
        </w:rPr>
        <w:t xml:space="preserve"> </w:t>
      </w:r>
      <w:r w:rsidRPr="00722323">
        <w:rPr>
          <w:rFonts w:eastAsiaTheme="minorEastAsia"/>
          <w:sz w:val="24"/>
          <w:szCs w:val="24"/>
        </w:rPr>
        <w:t>preferencial</w:t>
      </w:r>
      <w:r w:rsidRPr="00722323">
        <w:rPr>
          <w:rFonts w:eastAsiaTheme="minorEastAsia"/>
          <w:spacing w:val="-26"/>
          <w:sz w:val="24"/>
          <w:szCs w:val="24"/>
        </w:rPr>
        <w:t xml:space="preserve"> </w:t>
      </w:r>
      <w:r w:rsidRPr="00722323">
        <w:rPr>
          <w:rFonts w:eastAsiaTheme="minorEastAsia"/>
          <w:sz w:val="24"/>
          <w:szCs w:val="24"/>
        </w:rPr>
        <w:t>com</w:t>
      </w:r>
      <w:r w:rsidRPr="00722323">
        <w:rPr>
          <w:rFonts w:eastAsiaTheme="minorEastAsia"/>
          <w:spacing w:val="-27"/>
          <w:sz w:val="24"/>
          <w:szCs w:val="24"/>
        </w:rPr>
        <w:t xml:space="preserve"> </w:t>
      </w:r>
      <w:r w:rsidRPr="00722323">
        <w:rPr>
          <w:rFonts w:eastAsiaTheme="minorEastAsia"/>
          <w:sz w:val="24"/>
          <w:szCs w:val="24"/>
        </w:rPr>
        <w:t>o</w:t>
      </w:r>
      <w:r w:rsidRPr="00722323">
        <w:rPr>
          <w:rFonts w:eastAsiaTheme="minorEastAsia"/>
          <w:spacing w:val="-27"/>
          <w:sz w:val="24"/>
          <w:szCs w:val="24"/>
        </w:rPr>
        <w:t xml:space="preserve"> </w:t>
      </w:r>
      <w:r w:rsidRPr="00722323">
        <w:rPr>
          <w:rFonts w:eastAsiaTheme="minorEastAsia"/>
          <w:sz w:val="24"/>
          <w:szCs w:val="24"/>
        </w:rPr>
        <w:t>tecido empresarial e social, tanto a nível nacional, como na sua área geográfica de influência;</w:t>
      </w:r>
      <w:r w:rsidRPr="00722323">
        <w:rPr>
          <w:rFonts w:eastAsiaTheme="minorEastAsia"/>
          <w:w w:val="90"/>
          <w:sz w:val="24"/>
          <w:szCs w:val="24"/>
        </w:rPr>
        <w:t xml:space="preserve"> </w:t>
      </w:r>
    </w:p>
    <w:p w14:paraId="68486E01" w14:textId="77777777" w:rsidR="00237F32" w:rsidRPr="00722323" w:rsidRDefault="00237F32" w:rsidP="00237F32">
      <w:pPr>
        <w:pStyle w:val="PargrafodaLista"/>
        <w:widowControl w:val="0"/>
        <w:numPr>
          <w:ilvl w:val="1"/>
          <w:numId w:val="4"/>
        </w:numPr>
        <w:tabs>
          <w:tab w:val="left" w:pos="2161"/>
        </w:tabs>
        <w:autoSpaceDE w:val="0"/>
        <w:autoSpaceDN w:val="0"/>
        <w:spacing w:line="360" w:lineRule="auto"/>
        <w:ind w:left="426" w:right="460"/>
        <w:jc w:val="both"/>
        <w:rPr>
          <w:rFonts w:eastAsiaTheme="minorEastAsia"/>
          <w:sz w:val="24"/>
          <w:szCs w:val="24"/>
        </w:rPr>
      </w:pPr>
      <w:r w:rsidRPr="00722323">
        <w:rPr>
          <w:rFonts w:eastAsiaTheme="minorEastAsia"/>
          <w:sz w:val="24"/>
          <w:szCs w:val="24"/>
        </w:rPr>
        <w:t>Participar em programas internacionais de mobilidade, preferencialmente, na área da</w:t>
      </w:r>
      <w:r w:rsidRPr="00722323">
        <w:rPr>
          <w:rFonts w:eastAsiaTheme="minorEastAsia"/>
          <w:spacing w:val="-11"/>
          <w:sz w:val="24"/>
          <w:szCs w:val="24"/>
        </w:rPr>
        <w:t xml:space="preserve"> </w:t>
      </w:r>
      <w:r w:rsidRPr="00722323">
        <w:rPr>
          <w:rFonts w:eastAsiaTheme="minorEastAsia"/>
          <w:sz w:val="24"/>
          <w:szCs w:val="24"/>
        </w:rPr>
        <w:t>aprendizagem;</w:t>
      </w:r>
      <w:r w:rsidRPr="00722323">
        <w:rPr>
          <w:rFonts w:eastAsiaTheme="minorEastAsia"/>
          <w:w w:val="90"/>
          <w:sz w:val="24"/>
          <w:szCs w:val="24"/>
        </w:rPr>
        <w:t xml:space="preserve"> </w:t>
      </w:r>
    </w:p>
    <w:p w14:paraId="3DB11586" w14:textId="77777777" w:rsidR="00237F32" w:rsidRPr="00722323" w:rsidRDefault="00237F32" w:rsidP="00237F32">
      <w:pPr>
        <w:pStyle w:val="PargrafodaLista"/>
        <w:widowControl w:val="0"/>
        <w:numPr>
          <w:ilvl w:val="1"/>
          <w:numId w:val="4"/>
        </w:numPr>
        <w:tabs>
          <w:tab w:val="left" w:pos="2161"/>
        </w:tabs>
        <w:autoSpaceDE w:val="0"/>
        <w:autoSpaceDN w:val="0"/>
        <w:spacing w:line="360" w:lineRule="auto"/>
        <w:ind w:left="426" w:right="460"/>
        <w:jc w:val="both"/>
        <w:rPr>
          <w:rFonts w:eastAsiaTheme="minorEastAsia"/>
          <w:sz w:val="24"/>
          <w:szCs w:val="24"/>
        </w:rPr>
      </w:pPr>
      <w:r w:rsidRPr="00722323">
        <w:rPr>
          <w:rFonts w:eastAsiaTheme="minorEastAsia"/>
          <w:sz w:val="24"/>
          <w:szCs w:val="24"/>
        </w:rPr>
        <w:t>Valorizar</w:t>
      </w:r>
      <w:r w:rsidRPr="00722323">
        <w:rPr>
          <w:rFonts w:eastAsiaTheme="minorEastAsia"/>
          <w:spacing w:val="-29"/>
          <w:sz w:val="24"/>
          <w:szCs w:val="24"/>
        </w:rPr>
        <w:t xml:space="preserve"> </w:t>
      </w:r>
      <w:r w:rsidRPr="00722323">
        <w:rPr>
          <w:rFonts w:eastAsiaTheme="minorEastAsia"/>
          <w:sz w:val="24"/>
          <w:szCs w:val="24"/>
        </w:rPr>
        <w:t>e</w:t>
      </w:r>
      <w:r w:rsidRPr="00722323">
        <w:rPr>
          <w:rFonts w:eastAsiaTheme="minorEastAsia"/>
          <w:spacing w:val="-27"/>
          <w:sz w:val="24"/>
          <w:szCs w:val="24"/>
        </w:rPr>
        <w:t xml:space="preserve"> </w:t>
      </w:r>
      <w:r w:rsidRPr="00722323">
        <w:rPr>
          <w:rFonts w:eastAsiaTheme="minorEastAsia"/>
          <w:sz w:val="24"/>
          <w:szCs w:val="24"/>
        </w:rPr>
        <w:t>contribuir</w:t>
      </w:r>
      <w:r w:rsidRPr="00722323">
        <w:rPr>
          <w:rFonts w:eastAsiaTheme="minorEastAsia"/>
          <w:spacing w:val="-29"/>
          <w:sz w:val="24"/>
          <w:szCs w:val="24"/>
        </w:rPr>
        <w:t xml:space="preserve"> </w:t>
      </w:r>
      <w:r w:rsidRPr="00722323">
        <w:rPr>
          <w:rFonts w:eastAsiaTheme="minorEastAsia"/>
          <w:sz w:val="24"/>
          <w:szCs w:val="24"/>
        </w:rPr>
        <w:t>para</w:t>
      </w:r>
      <w:r w:rsidRPr="00722323">
        <w:rPr>
          <w:rFonts w:eastAsiaTheme="minorEastAsia"/>
          <w:spacing w:val="-26"/>
          <w:sz w:val="24"/>
          <w:szCs w:val="24"/>
        </w:rPr>
        <w:t xml:space="preserve"> </w:t>
      </w:r>
      <w:r w:rsidRPr="00722323">
        <w:rPr>
          <w:rFonts w:eastAsiaTheme="minorEastAsia"/>
          <w:sz w:val="24"/>
          <w:szCs w:val="24"/>
        </w:rPr>
        <w:t>atividades</w:t>
      </w:r>
      <w:r w:rsidRPr="00722323">
        <w:rPr>
          <w:rFonts w:eastAsiaTheme="minorEastAsia"/>
          <w:spacing w:val="-29"/>
          <w:sz w:val="24"/>
          <w:szCs w:val="24"/>
        </w:rPr>
        <w:t xml:space="preserve"> </w:t>
      </w:r>
      <w:r w:rsidRPr="00722323">
        <w:rPr>
          <w:rFonts w:eastAsiaTheme="minorEastAsia"/>
          <w:sz w:val="24"/>
          <w:szCs w:val="24"/>
        </w:rPr>
        <w:t>de</w:t>
      </w:r>
      <w:r w:rsidRPr="00722323">
        <w:rPr>
          <w:rFonts w:eastAsiaTheme="minorEastAsia"/>
          <w:spacing w:val="-29"/>
          <w:sz w:val="24"/>
          <w:szCs w:val="24"/>
        </w:rPr>
        <w:t xml:space="preserve"> </w:t>
      </w:r>
      <w:r w:rsidRPr="00722323">
        <w:rPr>
          <w:rFonts w:eastAsiaTheme="minorEastAsia"/>
          <w:sz w:val="24"/>
          <w:szCs w:val="24"/>
        </w:rPr>
        <w:t>formação</w:t>
      </w:r>
      <w:r w:rsidRPr="00722323">
        <w:rPr>
          <w:rFonts w:eastAsiaTheme="minorEastAsia"/>
          <w:spacing w:val="-29"/>
          <w:sz w:val="24"/>
          <w:szCs w:val="24"/>
        </w:rPr>
        <w:t xml:space="preserve"> </w:t>
      </w:r>
      <w:r w:rsidRPr="00722323">
        <w:rPr>
          <w:rFonts w:eastAsiaTheme="minorEastAsia"/>
          <w:sz w:val="24"/>
          <w:szCs w:val="24"/>
        </w:rPr>
        <w:t>de</w:t>
      </w:r>
      <w:r w:rsidRPr="00722323">
        <w:rPr>
          <w:rFonts w:eastAsiaTheme="minorEastAsia"/>
          <w:spacing w:val="-27"/>
          <w:sz w:val="24"/>
          <w:szCs w:val="24"/>
        </w:rPr>
        <w:t xml:space="preserve"> </w:t>
      </w:r>
      <w:r w:rsidRPr="00722323">
        <w:rPr>
          <w:rFonts w:eastAsiaTheme="minorEastAsia"/>
          <w:sz w:val="24"/>
          <w:szCs w:val="24"/>
        </w:rPr>
        <w:t>docentes,</w:t>
      </w:r>
      <w:r w:rsidRPr="00722323">
        <w:rPr>
          <w:rFonts w:eastAsiaTheme="minorEastAsia"/>
          <w:spacing w:val="-30"/>
          <w:sz w:val="24"/>
          <w:szCs w:val="24"/>
        </w:rPr>
        <w:t xml:space="preserve"> </w:t>
      </w:r>
      <w:r w:rsidRPr="00722323">
        <w:rPr>
          <w:rFonts w:eastAsiaTheme="minorEastAsia"/>
          <w:sz w:val="24"/>
          <w:szCs w:val="24"/>
        </w:rPr>
        <w:t>investigadores</w:t>
      </w:r>
      <w:r w:rsidRPr="00722323">
        <w:rPr>
          <w:rFonts w:eastAsiaTheme="minorEastAsia"/>
          <w:spacing w:val="-29"/>
          <w:sz w:val="24"/>
          <w:szCs w:val="24"/>
        </w:rPr>
        <w:t xml:space="preserve"> </w:t>
      </w:r>
      <w:r w:rsidRPr="00722323">
        <w:rPr>
          <w:rFonts w:eastAsiaTheme="minorEastAsia"/>
          <w:spacing w:val="-3"/>
          <w:sz w:val="24"/>
          <w:szCs w:val="24"/>
        </w:rPr>
        <w:t xml:space="preserve">e </w:t>
      </w:r>
      <w:r w:rsidRPr="00722323">
        <w:rPr>
          <w:rFonts w:eastAsiaTheme="minorEastAsia"/>
          <w:sz w:val="24"/>
          <w:szCs w:val="24"/>
        </w:rPr>
        <w:t>funcionários;</w:t>
      </w:r>
      <w:r w:rsidRPr="00722323">
        <w:rPr>
          <w:rFonts w:eastAsiaTheme="minorEastAsia"/>
          <w:w w:val="90"/>
          <w:sz w:val="24"/>
          <w:szCs w:val="24"/>
        </w:rPr>
        <w:t xml:space="preserve"> </w:t>
      </w:r>
    </w:p>
    <w:p w14:paraId="6C8266C0" w14:textId="38D0A0C1" w:rsidR="00E00EDE" w:rsidRPr="00B8382E" w:rsidRDefault="00237F32" w:rsidP="00E00EDE">
      <w:pPr>
        <w:pStyle w:val="PargrafodaLista"/>
        <w:widowControl w:val="0"/>
        <w:numPr>
          <w:ilvl w:val="1"/>
          <w:numId w:val="4"/>
        </w:numPr>
        <w:tabs>
          <w:tab w:val="left" w:pos="2161"/>
        </w:tabs>
        <w:autoSpaceDE w:val="0"/>
        <w:autoSpaceDN w:val="0"/>
        <w:spacing w:line="360" w:lineRule="auto"/>
        <w:ind w:left="426" w:right="460"/>
        <w:jc w:val="both"/>
        <w:rPr>
          <w:rFonts w:eastAsiaTheme="minorEastAsia"/>
          <w:sz w:val="24"/>
          <w:szCs w:val="24"/>
        </w:rPr>
      </w:pPr>
      <w:r w:rsidRPr="00722323">
        <w:rPr>
          <w:rFonts w:eastAsiaTheme="minorEastAsia"/>
          <w:sz w:val="24"/>
          <w:szCs w:val="24"/>
        </w:rPr>
        <w:t>Garantir</w:t>
      </w:r>
      <w:r w:rsidRPr="00722323">
        <w:rPr>
          <w:rFonts w:eastAsiaTheme="minorEastAsia"/>
          <w:spacing w:val="-25"/>
          <w:sz w:val="24"/>
          <w:szCs w:val="24"/>
        </w:rPr>
        <w:t xml:space="preserve"> </w:t>
      </w:r>
      <w:r w:rsidRPr="00722323">
        <w:rPr>
          <w:rFonts w:eastAsiaTheme="minorEastAsia"/>
          <w:sz w:val="24"/>
          <w:szCs w:val="24"/>
        </w:rPr>
        <w:t>a</w:t>
      </w:r>
      <w:r w:rsidRPr="00722323">
        <w:rPr>
          <w:rFonts w:eastAsiaTheme="minorEastAsia"/>
          <w:spacing w:val="-23"/>
          <w:sz w:val="24"/>
          <w:szCs w:val="24"/>
        </w:rPr>
        <w:t xml:space="preserve"> </w:t>
      </w:r>
      <w:r w:rsidRPr="00722323">
        <w:rPr>
          <w:rFonts w:eastAsiaTheme="minorEastAsia"/>
          <w:sz w:val="24"/>
          <w:szCs w:val="24"/>
        </w:rPr>
        <w:t>permanente</w:t>
      </w:r>
      <w:r w:rsidRPr="00722323">
        <w:rPr>
          <w:rFonts w:eastAsiaTheme="minorEastAsia"/>
          <w:spacing w:val="-24"/>
          <w:sz w:val="24"/>
          <w:szCs w:val="24"/>
        </w:rPr>
        <w:t xml:space="preserve"> </w:t>
      </w:r>
      <w:r w:rsidRPr="00722323">
        <w:rPr>
          <w:rFonts w:eastAsiaTheme="minorEastAsia"/>
          <w:sz w:val="24"/>
          <w:szCs w:val="24"/>
        </w:rPr>
        <w:t>atualização</w:t>
      </w:r>
      <w:r w:rsidRPr="00722323">
        <w:rPr>
          <w:rFonts w:eastAsiaTheme="minorEastAsia"/>
          <w:spacing w:val="-25"/>
          <w:sz w:val="24"/>
          <w:szCs w:val="24"/>
        </w:rPr>
        <w:t xml:space="preserve"> </w:t>
      </w:r>
      <w:r w:rsidRPr="00722323">
        <w:rPr>
          <w:rFonts w:eastAsiaTheme="minorEastAsia"/>
          <w:sz w:val="24"/>
          <w:szCs w:val="24"/>
        </w:rPr>
        <w:t>dos</w:t>
      </w:r>
      <w:r w:rsidRPr="00722323">
        <w:rPr>
          <w:rFonts w:eastAsiaTheme="minorEastAsia"/>
          <w:spacing w:val="-25"/>
          <w:sz w:val="24"/>
          <w:szCs w:val="24"/>
        </w:rPr>
        <w:t xml:space="preserve"> </w:t>
      </w:r>
      <w:r w:rsidRPr="00722323">
        <w:rPr>
          <w:rFonts w:eastAsiaTheme="minorEastAsia"/>
          <w:sz w:val="24"/>
          <w:szCs w:val="24"/>
        </w:rPr>
        <w:t>conteúdos</w:t>
      </w:r>
      <w:r w:rsidRPr="00722323">
        <w:rPr>
          <w:rFonts w:eastAsiaTheme="minorEastAsia"/>
          <w:spacing w:val="-25"/>
          <w:sz w:val="24"/>
          <w:szCs w:val="24"/>
        </w:rPr>
        <w:t xml:space="preserve"> </w:t>
      </w:r>
      <w:r w:rsidRPr="00722323">
        <w:rPr>
          <w:rFonts w:eastAsiaTheme="minorEastAsia"/>
          <w:sz w:val="24"/>
          <w:szCs w:val="24"/>
        </w:rPr>
        <w:t>programáticos</w:t>
      </w:r>
      <w:r w:rsidRPr="00722323">
        <w:rPr>
          <w:rFonts w:eastAsiaTheme="minorEastAsia"/>
          <w:spacing w:val="-22"/>
          <w:sz w:val="24"/>
          <w:szCs w:val="24"/>
        </w:rPr>
        <w:t xml:space="preserve"> </w:t>
      </w:r>
      <w:r w:rsidRPr="00722323">
        <w:rPr>
          <w:rFonts w:eastAsiaTheme="minorEastAsia"/>
          <w:sz w:val="24"/>
          <w:szCs w:val="24"/>
        </w:rPr>
        <w:t>e</w:t>
      </w:r>
      <w:r w:rsidRPr="00722323">
        <w:rPr>
          <w:rFonts w:eastAsiaTheme="minorEastAsia"/>
          <w:spacing w:val="-23"/>
          <w:sz w:val="24"/>
          <w:szCs w:val="24"/>
        </w:rPr>
        <w:t xml:space="preserve"> </w:t>
      </w:r>
      <w:r w:rsidRPr="00722323">
        <w:rPr>
          <w:rFonts w:eastAsiaTheme="minorEastAsia"/>
          <w:sz w:val="24"/>
          <w:szCs w:val="24"/>
        </w:rPr>
        <w:t>enriquecer</w:t>
      </w:r>
      <w:r w:rsidRPr="00722323">
        <w:rPr>
          <w:rFonts w:eastAsiaTheme="minorEastAsia"/>
          <w:spacing w:val="-25"/>
          <w:sz w:val="24"/>
          <w:szCs w:val="24"/>
        </w:rPr>
        <w:t xml:space="preserve"> </w:t>
      </w:r>
      <w:r w:rsidRPr="00722323">
        <w:rPr>
          <w:rFonts w:eastAsiaTheme="minorEastAsia"/>
          <w:spacing w:val="-4"/>
          <w:sz w:val="24"/>
          <w:szCs w:val="24"/>
        </w:rPr>
        <w:t xml:space="preserve">o </w:t>
      </w:r>
      <w:r w:rsidRPr="00722323">
        <w:rPr>
          <w:rFonts w:eastAsiaTheme="minorEastAsia"/>
          <w:sz w:val="24"/>
          <w:szCs w:val="24"/>
        </w:rPr>
        <w:t>conjunto de recursos de aprendizagem disponibilizados aos alunos, designadamente</w:t>
      </w:r>
      <w:r w:rsidRPr="00722323">
        <w:rPr>
          <w:rFonts w:eastAsiaTheme="minorEastAsia"/>
          <w:spacing w:val="-31"/>
          <w:sz w:val="24"/>
          <w:szCs w:val="24"/>
        </w:rPr>
        <w:t xml:space="preserve"> </w:t>
      </w:r>
      <w:r w:rsidRPr="00722323">
        <w:rPr>
          <w:rFonts w:eastAsiaTheme="minorEastAsia"/>
          <w:sz w:val="24"/>
          <w:szCs w:val="24"/>
        </w:rPr>
        <w:t>através</w:t>
      </w:r>
      <w:r w:rsidRPr="00722323">
        <w:rPr>
          <w:rFonts w:eastAsiaTheme="minorEastAsia"/>
          <w:spacing w:val="-33"/>
          <w:sz w:val="24"/>
          <w:szCs w:val="24"/>
        </w:rPr>
        <w:t xml:space="preserve"> </w:t>
      </w:r>
      <w:r w:rsidRPr="00722323">
        <w:rPr>
          <w:rFonts w:eastAsiaTheme="minorEastAsia"/>
          <w:sz w:val="24"/>
          <w:szCs w:val="24"/>
        </w:rPr>
        <w:t>da</w:t>
      </w:r>
      <w:r w:rsidRPr="00722323">
        <w:rPr>
          <w:rFonts w:eastAsiaTheme="minorEastAsia"/>
          <w:spacing w:val="-32"/>
          <w:sz w:val="24"/>
          <w:szCs w:val="24"/>
        </w:rPr>
        <w:t xml:space="preserve"> </w:t>
      </w:r>
      <w:r w:rsidRPr="00722323">
        <w:rPr>
          <w:rFonts w:eastAsiaTheme="minorEastAsia"/>
          <w:sz w:val="24"/>
          <w:szCs w:val="24"/>
        </w:rPr>
        <w:t>utilização</w:t>
      </w:r>
      <w:r w:rsidRPr="00722323">
        <w:rPr>
          <w:rFonts w:eastAsiaTheme="minorEastAsia"/>
          <w:spacing w:val="-33"/>
          <w:sz w:val="24"/>
          <w:szCs w:val="24"/>
        </w:rPr>
        <w:t xml:space="preserve"> </w:t>
      </w:r>
      <w:r w:rsidRPr="00722323">
        <w:rPr>
          <w:rFonts w:eastAsiaTheme="minorEastAsia"/>
          <w:sz w:val="24"/>
          <w:szCs w:val="24"/>
        </w:rPr>
        <w:t>da</w:t>
      </w:r>
      <w:r w:rsidRPr="00722323">
        <w:rPr>
          <w:rFonts w:eastAsiaTheme="minorEastAsia"/>
          <w:spacing w:val="-32"/>
          <w:sz w:val="24"/>
          <w:szCs w:val="24"/>
        </w:rPr>
        <w:t xml:space="preserve"> </w:t>
      </w:r>
      <w:r w:rsidRPr="00722323">
        <w:rPr>
          <w:rFonts w:eastAsiaTheme="minorEastAsia"/>
          <w:sz w:val="24"/>
          <w:szCs w:val="24"/>
        </w:rPr>
        <w:t>multimédia</w:t>
      </w:r>
      <w:r w:rsidRPr="00722323">
        <w:rPr>
          <w:rFonts w:eastAsiaTheme="minorEastAsia"/>
          <w:spacing w:val="-30"/>
          <w:sz w:val="24"/>
          <w:szCs w:val="24"/>
        </w:rPr>
        <w:t xml:space="preserve"> </w:t>
      </w:r>
      <w:r w:rsidRPr="00722323">
        <w:rPr>
          <w:rFonts w:eastAsiaTheme="minorEastAsia"/>
          <w:sz w:val="24"/>
          <w:szCs w:val="24"/>
        </w:rPr>
        <w:t>educacional</w:t>
      </w:r>
      <w:r w:rsidRPr="00722323">
        <w:rPr>
          <w:rFonts w:eastAsiaTheme="minorEastAsia"/>
          <w:spacing w:val="-33"/>
          <w:sz w:val="24"/>
          <w:szCs w:val="24"/>
        </w:rPr>
        <w:t xml:space="preserve"> </w:t>
      </w:r>
      <w:r w:rsidRPr="00722323">
        <w:rPr>
          <w:rFonts w:eastAsiaTheme="minorEastAsia"/>
          <w:sz w:val="24"/>
          <w:szCs w:val="24"/>
        </w:rPr>
        <w:t>e</w:t>
      </w:r>
      <w:r w:rsidRPr="00722323">
        <w:rPr>
          <w:rFonts w:eastAsiaTheme="minorEastAsia"/>
          <w:spacing w:val="-31"/>
          <w:sz w:val="24"/>
          <w:szCs w:val="24"/>
        </w:rPr>
        <w:t xml:space="preserve"> </w:t>
      </w:r>
      <w:r w:rsidRPr="00722323">
        <w:rPr>
          <w:rFonts w:eastAsiaTheme="minorEastAsia"/>
          <w:sz w:val="24"/>
          <w:szCs w:val="24"/>
        </w:rPr>
        <w:t>dos</w:t>
      </w:r>
      <w:r w:rsidRPr="00722323">
        <w:rPr>
          <w:rFonts w:eastAsiaTheme="minorEastAsia"/>
          <w:spacing w:val="-33"/>
          <w:sz w:val="24"/>
          <w:szCs w:val="24"/>
        </w:rPr>
        <w:t xml:space="preserve"> </w:t>
      </w:r>
      <w:r w:rsidRPr="00722323">
        <w:rPr>
          <w:rFonts w:eastAsiaTheme="minorEastAsia"/>
          <w:sz w:val="24"/>
          <w:szCs w:val="24"/>
        </w:rPr>
        <w:t>sistemas de</w:t>
      </w:r>
      <w:r w:rsidRPr="00722323">
        <w:rPr>
          <w:rFonts w:eastAsiaTheme="minorEastAsia"/>
          <w:spacing w:val="-30"/>
          <w:sz w:val="24"/>
          <w:szCs w:val="24"/>
        </w:rPr>
        <w:t xml:space="preserve"> </w:t>
      </w:r>
      <w:r w:rsidRPr="00722323">
        <w:rPr>
          <w:rFonts w:eastAsiaTheme="minorEastAsia"/>
          <w:sz w:val="24"/>
          <w:szCs w:val="24"/>
        </w:rPr>
        <w:t>comunicação</w:t>
      </w:r>
      <w:r w:rsidRPr="00722323">
        <w:rPr>
          <w:rFonts w:eastAsiaTheme="minorEastAsia"/>
          <w:spacing w:val="-30"/>
          <w:sz w:val="24"/>
          <w:szCs w:val="24"/>
        </w:rPr>
        <w:t xml:space="preserve"> </w:t>
      </w:r>
      <w:r w:rsidRPr="00722323">
        <w:rPr>
          <w:rFonts w:eastAsiaTheme="minorEastAsia"/>
          <w:sz w:val="24"/>
          <w:szCs w:val="24"/>
        </w:rPr>
        <w:t>e</w:t>
      </w:r>
      <w:r w:rsidRPr="00722323">
        <w:rPr>
          <w:rFonts w:eastAsiaTheme="minorEastAsia"/>
          <w:spacing w:val="-28"/>
          <w:sz w:val="24"/>
          <w:szCs w:val="24"/>
        </w:rPr>
        <w:t xml:space="preserve"> </w:t>
      </w:r>
      <w:r w:rsidRPr="00722323">
        <w:rPr>
          <w:rFonts w:eastAsiaTheme="minorEastAsia"/>
          <w:sz w:val="24"/>
          <w:szCs w:val="24"/>
        </w:rPr>
        <w:t>interação</w:t>
      </w:r>
      <w:r w:rsidRPr="00722323">
        <w:rPr>
          <w:rFonts w:eastAsiaTheme="minorEastAsia"/>
          <w:spacing w:val="-30"/>
          <w:sz w:val="24"/>
          <w:szCs w:val="24"/>
        </w:rPr>
        <w:t xml:space="preserve"> </w:t>
      </w:r>
      <w:r w:rsidRPr="00722323">
        <w:rPr>
          <w:rFonts w:eastAsiaTheme="minorEastAsia"/>
          <w:sz w:val="24"/>
          <w:szCs w:val="24"/>
        </w:rPr>
        <w:t>pedagógica</w:t>
      </w:r>
      <w:r w:rsidRPr="00722323">
        <w:rPr>
          <w:rFonts w:eastAsiaTheme="minorEastAsia"/>
          <w:spacing w:val="-30"/>
          <w:sz w:val="24"/>
          <w:szCs w:val="24"/>
        </w:rPr>
        <w:t xml:space="preserve"> </w:t>
      </w:r>
      <w:r w:rsidRPr="00722323">
        <w:rPr>
          <w:rFonts w:eastAsiaTheme="minorEastAsia"/>
          <w:i/>
          <w:iCs/>
          <w:sz w:val="24"/>
          <w:szCs w:val="24"/>
        </w:rPr>
        <w:t>online</w:t>
      </w:r>
      <w:r w:rsidRPr="00722323">
        <w:rPr>
          <w:rFonts w:eastAsiaTheme="minorEastAsia"/>
          <w:sz w:val="24"/>
          <w:szCs w:val="24"/>
        </w:rPr>
        <w:t>,</w:t>
      </w:r>
      <w:r w:rsidRPr="00722323">
        <w:rPr>
          <w:rFonts w:eastAsiaTheme="minorEastAsia"/>
          <w:spacing w:val="-31"/>
          <w:sz w:val="24"/>
          <w:szCs w:val="24"/>
        </w:rPr>
        <w:t xml:space="preserve"> </w:t>
      </w:r>
      <w:r w:rsidRPr="00722323">
        <w:rPr>
          <w:rFonts w:eastAsiaTheme="minorEastAsia"/>
          <w:sz w:val="24"/>
          <w:szCs w:val="24"/>
        </w:rPr>
        <w:t>tendo</w:t>
      </w:r>
      <w:r w:rsidRPr="00722323">
        <w:rPr>
          <w:rFonts w:eastAsiaTheme="minorEastAsia"/>
          <w:spacing w:val="-30"/>
          <w:sz w:val="24"/>
          <w:szCs w:val="24"/>
        </w:rPr>
        <w:t xml:space="preserve"> </w:t>
      </w:r>
      <w:r w:rsidRPr="00722323">
        <w:rPr>
          <w:rFonts w:eastAsiaTheme="minorEastAsia"/>
          <w:sz w:val="24"/>
          <w:szCs w:val="24"/>
        </w:rPr>
        <w:t>como</w:t>
      </w:r>
      <w:r w:rsidRPr="00722323">
        <w:rPr>
          <w:rFonts w:eastAsiaTheme="minorEastAsia"/>
          <w:spacing w:val="-30"/>
          <w:sz w:val="24"/>
          <w:szCs w:val="24"/>
        </w:rPr>
        <w:t xml:space="preserve"> </w:t>
      </w:r>
      <w:r w:rsidRPr="00722323">
        <w:rPr>
          <w:rFonts w:eastAsiaTheme="minorEastAsia"/>
          <w:sz w:val="24"/>
          <w:szCs w:val="24"/>
        </w:rPr>
        <w:t>objetivo</w:t>
      </w:r>
      <w:r w:rsidRPr="00722323">
        <w:rPr>
          <w:rFonts w:eastAsiaTheme="minorEastAsia"/>
          <w:spacing w:val="-31"/>
          <w:sz w:val="24"/>
          <w:szCs w:val="24"/>
        </w:rPr>
        <w:t xml:space="preserve"> </w:t>
      </w:r>
      <w:r w:rsidRPr="00722323">
        <w:rPr>
          <w:rFonts w:eastAsiaTheme="minorEastAsia"/>
          <w:sz w:val="24"/>
          <w:szCs w:val="24"/>
        </w:rPr>
        <w:t>aumentar</w:t>
      </w:r>
      <w:r w:rsidRPr="00722323">
        <w:rPr>
          <w:rFonts w:eastAsiaTheme="minorEastAsia"/>
          <w:spacing w:val="-30"/>
          <w:sz w:val="24"/>
          <w:szCs w:val="24"/>
        </w:rPr>
        <w:t xml:space="preserve"> </w:t>
      </w:r>
      <w:r w:rsidRPr="00722323">
        <w:rPr>
          <w:rFonts w:eastAsiaTheme="minorEastAsia"/>
          <w:spacing w:val="-3"/>
          <w:sz w:val="24"/>
          <w:szCs w:val="24"/>
        </w:rPr>
        <w:t xml:space="preserve">a </w:t>
      </w:r>
      <w:r w:rsidRPr="00722323">
        <w:rPr>
          <w:rFonts w:eastAsiaTheme="minorEastAsia"/>
          <w:sz w:val="24"/>
          <w:szCs w:val="24"/>
        </w:rPr>
        <w:t xml:space="preserve">qualidade global do ensino ministrado e fomentar novas formas de interação pedagógica que, otimizando os tempos de aprendizagem de conhecimentos </w:t>
      </w:r>
      <w:r w:rsidRPr="00722323">
        <w:rPr>
          <w:rFonts w:eastAsiaTheme="minorEastAsia"/>
          <w:spacing w:val="-3"/>
          <w:sz w:val="24"/>
          <w:szCs w:val="24"/>
        </w:rPr>
        <w:t xml:space="preserve">e </w:t>
      </w:r>
      <w:r w:rsidRPr="00722323">
        <w:rPr>
          <w:rFonts w:eastAsiaTheme="minorEastAsia"/>
          <w:sz w:val="24"/>
          <w:szCs w:val="24"/>
        </w:rPr>
        <w:t>aptidões</w:t>
      </w:r>
      <w:r w:rsidRPr="00722323">
        <w:rPr>
          <w:rFonts w:eastAsiaTheme="minorEastAsia"/>
          <w:spacing w:val="-38"/>
          <w:sz w:val="24"/>
          <w:szCs w:val="24"/>
        </w:rPr>
        <w:t xml:space="preserve"> </w:t>
      </w:r>
      <w:r w:rsidRPr="00722323">
        <w:rPr>
          <w:rFonts w:eastAsiaTheme="minorEastAsia"/>
          <w:sz w:val="24"/>
          <w:szCs w:val="24"/>
        </w:rPr>
        <w:t>fundamentais,</w:t>
      </w:r>
      <w:r w:rsidRPr="00722323">
        <w:rPr>
          <w:rFonts w:eastAsiaTheme="minorEastAsia"/>
          <w:spacing w:val="-40"/>
          <w:sz w:val="24"/>
          <w:szCs w:val="24"/>
        </w:rPr>
        <w:t xml:space="preserve"> </w:t>
      </w:r>
      <w:r w:rsidRPr="00722323">
        <w:rPr>
          <w:rFonts w:eastAsiaTheme="minorEastAsia"/>
          <w:sz w:val="24"/>
          <w:szCs w:val="24"/>
        </w:rPr>
        <w:t>favoreçam</w:t>
      </w:r>
      <w:r w:rsidRPr="00722323">
        <w:rPr>
          <w:rFonts w:eastAsiaTheme="minorEastAsia"/>
          <w:spacing w:val="-37"/>
          <w:sz w:val="24"/>
          <w:szCs w:val="24"/>
        </w:rPr>
        <w:t xml:space="preserve"> </w:t>
      </w:r>
      <w:r w:rsidRPr="00722323">
        <w:rPr>
          <w:rFonts w:eastAsiaTheme="minorEastAsia"/>
          <w:sz w:val="24"/>
          <w:szCs w:val="24"/>
        </w:rPr>
        <w:t>e</w:t>
      </w:r>
      <w:r w:rsidRPr="00722323">
        <w:rPr>
          <w:rFonts w:eastAsiaTheme="minorEastAsia"/>
          <w:spacing w:val="-36"/>
          <w:sz w:val="24"/>
          <w:szCs w:val="24"/>
        </w:rPr>
        <w:t xml:space="preserve"> </w:t>
      </w:r>
      <w:r w:rsidRPr="00722323">
        <w:rPr>
          <w:rFonts w:eastAsiaTheme="minorEastAsia"/>
          <w:sz w:val="24"/>
          <w:szCs w:val="24"/>
        </w:rPr>
        <w:t>estimulem</w:t>
      </w:r>
      <w:r w:rsidRPr="00722323">
        <w:rPr>
          <w:rFonts w:eastAsiaTheme="minorEastAsia"/>
          <w:spacing w:val="-37"/>
          <w:sz w:val="24"/>
          <w:szCs w:val="24"/>
        </w:rPr>
        <w:t xml:space="preserve"> </w:t>
      </w:r>
      <w:r w:rsidRPr="00722323">
        <w:rPr>
          <w:rFonts w:eastAsiaTheme="minorEastAsia"/>
          <w:sz w:val="24"/>
          <w:szCs w:val="24"/>
        </w:rPr>
        <w:t>a</w:t>
      </w:r>
      <w:r w:rsidRPr="00722323">
        <w:rPr>
          <w:rFonts w:eastAsiaTheme="minorEastAsia"/>
          <w:spacing w:val="-36"/>
          <w:sz w:val="24"/>
          <w:szCs w:val="24"/>
        </w:rPr>
        <w:t xml:space="preserve"> </w:t>
      </w:r>
      <w:r w:rsidRPr="00722323">
        <w:rPr>
          <w:rFonts w:eastAsiaTheme="minorEastAsia"/>
          <w:sz w:val="24"/>
          <w:szCs w:val="24"/>
        </w:rPr>
        <w:t>iniciativa</w:t>
      </w:r>
      <w:r w:rsidRPr="00722323">
        <w:rPr>
          <w:rFonts w:eastAsiaTheme="minorEastAsia"/>
          <w:spacing w:val="-37"/>
          <w:sz w:val="24"/>
          <w:szCs w:val="24"/>
        </w:rPr>
        <w:t xml:space="preserve"> </w:t>
      </w:r>
      <w:r w:rsidRPr="00722323">
        <w:rPr>
          <w:rFonts w:eastAsiaTheme="minorEastAsia"/>
          <w:sz w:val="24"/>
          <w:szCs w:val="24"/>
        </w:rPr>
        <w:t>dos</w:t>
      </w:r>
      <w:r w:rsidRPr="00722323">
        <w:rPr>
          <w:rFonts w:eastAsiaTheme="minorEastAsia"/>
          <w:spacing w:val="-38"/>
          <w:sz w:val="24"/>
          <w:szCs w:val="24"/>
        </w:rPr>
        <w:t xml:space="preserve"> </w:t>
      </w:r>
      <w:r w:rsidRPr="00722323">
        <w:rPr>
          <w:rFonts w:eastAsiaTheme="minorEastAsia"/>
          <w:sz w:val="24"/>
          <w:szCs w:val="24"/>
        </w:rPr>
        <w:t>alunos</w:t>
      </w:r>
      <w:r w:rsidRPr="00722323">
        <w:rPr>
          <w:rFonts w:eastAsiaTheme="minorEastAsia"/>
          <w:spacing w:val="-37"/>
          <w:sz w:val="24"/>
          <w:szCs w:val="24"/>
        </w:rPr>
        <w:t xml:space="preserve"> </w:t>
      </w:r>
      <w:r w:rsidRPr="00722323">
        <w:rPr>
          <w:rFonts w:eastAsiaTheme="minorEastAsia"/>
          <w:sz w:val="24"/>
          <w:szCs w:val="24"/>
        </w:rPr>
        <w:t>no</w:t>
      </w:r>
      <w:r w:rsidRPr="00722323">
        <w:rPr>
          <w:rFonts w:eastAsiaTheme="minorEastAsia"/>
          <w:spacing w:val="-38"/>
          <w:sz w:val="24"/>
          <w:szCs w:val="24"/>
        </w:rPr>
        <w:t xml:space="preserve"> </w:t>
      </w:r>
      <w:r w:rsidRPr="00722323">
        <w:rPr>
          <w:rFonts w:eastAsiaTheme="minorEastAsia"/>
          <w:sz w:val="24"/>
          <w:szCs w:val="24"/>
        </w:rPr>
        <w:t>sentido de</w:t>
      </w:r>
      <w:r w:rsidRPr="00722323">
        <w:rPr>
          <w:rFonts w:eastAsiaTheme="minorEastAsia"/>
          <w:spacing w:val="-29"/>
          <w:sz w:val="24"/>
          <w:szCs w:val="24"/>
        </w:rPr>
        <w:t xml:space="preserve"> </w:t>
      </w:r>
      <w:r w:rsidRPr="00722323">
        <w:rPr>
          <w:rFonts w:eastAsiaTheme="minorEastAsia"/>
          <w:sz w:val="24"/>
          <w:szCs w:val="24"/>
        </w:rPr>
        <w:t>criar</w:t>
      </w:r>
      <w:r w:rsidRPr="00722323">
        <w:rPr>
          <w:rFonts w:eastAsiaTheme="minorEastAsia"/>
          <w:spacing w:val="-29"/>
          <w:sz w:val="24"/>
          <w:szCs w:val="24"/>
        </w:rPr>
        <w:t xml:space="preserve"> </w:t>
      </w:r>
      <w:r w:rsidRPr="00722323">
        <w:rPr>
          <w:rFonts w:eastAsiaTheme="minorEastAsia"/>
          <w:sz w:val="24"/>
          <w:szCs w:val="24"/>
        </w:rPr>
        <w:t>um</w:t>
      </w:r>
      <w:r w:rsidRPr="00722323">
        <w:rPr>
          <w:rFonts w:eastAsiaTheme="minorEastAsia"/>
          <w:spacing w:val="-29"/>
          <w:sz w:val="24"/>
          <w:szCs w:val="24"/>
        </w:rPr>
        <w:t xml:space="preserve"> </w:t>
      </w:r>
      <w:r w:rsidRPr="00722323">
        <w:rPr>
          <w:rFonts w:eastAsiaTheme="minorEastAsia"/>
          <w:sz w:val="24"/>
          <w:szCs w:val="24"/>
        </w:rPr>
        <w:t>sistema</w:t>
      </w:r>
      <w:r w:rsidRPr="00722323">
        <w:rPr>
          <w:rFonts w:eastAsiaTheme="minorEastAsia"/>
          <w:spacing w:val="-28"/>
          <w:sz w:val="24"/>
          <w:szCs w:val="24"/>
        </w:rPr>
        <w:t xml:space="preserve"> </w:t>
      </w:r>
      <w:r w:rsidRPr="00722323">
        <w:rPr>
          <w:rFonts w:eastAsiaTheme="minorEastAsia"/>
          <w:sz w:val="24"/>
          <w:szCs w:val="24"/>
        </w:rPr>
        <w:t>de</w:t>
      </w:r>
      <w:r w:rsidRPr="00722323">
        <w:rPr>
          <w:rFonts w:eastAsiaTheme="minorEastAsia"/>
          <w:spacing w:val="-31"/>
          <w:sz w:val="24"/>
          <w:szCs w:val="24"/>
        </w:rPr>
        <w:t xml:space="preserve"> </w:t>
      </w:r>
      <w:r w:rsidRPr="00722323">
        <w:rPr>
          <w:rFonts w:eastAsiaTheme="minorEastAsia"/>
          <w:sz w:val="24"/>
          <w:szCs w:val="24"/>
        </w:rPr>
        <w:t>ensino</w:t>
      </w:r>
      <w:r w:rsidRPr="00722323">
        <w:rPr>
          <w:rFonts w:eastAsiaTheme="minorEastAsia"/>
          <w:spacing w:val="-30"/>
          <w:sz w:val="24"/>
          <w:szCs w:val="24"/>
        </w:rPr>
        <w:t xml:space="preserve"> </w:t>
      </w:r>
      <w:r w:rsidRPr="00722323">
        <w:rPr>
          <w:rFonts w:eastAsiaTheme="minorEastAsia"/>
          <w:sz w:val="24"/>
          <w:szCs w:val="24"/>
        </w:rPr>
        <w:t>baseado</w:t>
      </w:r>
      <w:r w:rsidRPr="00722323">
        <w:rPr>
          <w:rFonts w:eastAsiaTheme="minorEastAsia"/>
          <w:spacing w:val="-28"/>
          <w:sz w:val="24"/>
          <w:szCs w:val="24"/>
        </w:rPr>
        <w:t xml:space="preserve"> </w:t>
      </w:r>
      <w:r w:rsidRPr="00722323">
        <w:rPr>
          <w:rFonts w:eastAsiaTheme="minorEastAsia"/>
          <w:sz w:val="24"/>
          <w:szCs w:val="24"/>
        </w:rPr>
        <w:t>no</w:t>
      </w:r>
      <w:r w:rsidRPr="00722323">
        <w:rPr>
          <w:rFonts w:eastAsiaTheme="minorEastAsia"/>
          <w:spacing w:val="-30"/>
          <w:sz w:val="24"/>
          <w:szCs w:val="24"/>
        </w:rPr>
        <w:t xml:space="preserve"> </w:t>
      </w:r>
      <w:r w:rsidRPr="00722323">
        <w:rPr>
          <w:rFonts w:eastAsiaTheme="minorEastAsia"/>
          <w:sz w:val="24"/>
          <w:szCs w:val="24"/>
        </w:rPr>
        <w:t>desenvolvimento</w:t>
      </w:r>
      <w:r w:rsidRPr="00722323">
        <w:rPr>
          <w:rFonts w:eastAsiaTheme="minorEastAsia"/>
          <w:spacing w:val="-29"/>
          <w:sz w:val="24"/>
          <w:szCs w:val="24"/>
        </w:rPr>
        <w:t xml:space="preserve"> </w:t>
      </w:r>
      <w:r w:rsidRPr="00722323">
        <w:rPr>
          <w:rFonts w:eastAsiaTheme="minorEastAsia"/>
          <w:sz w:val="24"/>
          <w:szCs w:val="24"/>
        </w:rPr>
        <w:t>de</w:t>
      </w:r>
      <w:r w:rsidRPr="00722323">
        <w:rPr>
          <w:rFonts w:eastAsiaTheme="minorEastAsia"/>
          <w:spacing w:val="-28"/>
          <w:sz w:val="24"/>
          <w:szCs w:val="24"/>
        </w:rPr>
        <w:t xml:space="preserve"> </w:t>
      </w:r>
      <w:r w:rsidRPr="00722323">
        <w:rPr>
          <w:rFonts w:eastAsiaTheme="minorEastAsia"/>
          <w:sz w:val="24"/>
          <w:szCs w:val="24"/>
        </w:rPr>
        <w:t>competência</w:t>
      </w:r>
      <w:r w:rsidR="00214CBE">
        <w:rPr>
          <w:rFonts w:eastAsiaTheme="minorEastAsia"/>
          <w:sz w:val="24"/>
          <w:szCs w:val="24"/>
        </w:rPr>
        <w:t>.</w:t>
      </w:r>
    </w:p>
    <w:p w14:paraId="58D5111E" w14:textId="77777777" w:rsidR="00B8382E" w:rsidRDefault="00B8382E" w:rsidP="00B8382E">
      <w:pPr>
        <w:rPr>
          <w:rFonts w:eastAsiaTheme="minorEastAsia"/>
          <w:lang w:val="pt-PT" w:eastAsia="en-US"/>
        </w:rPr>
      </w:pPr>
      <w:bookmarkStart w:id="8" w:name="_Toc136786725"/>
    </w:p>
    <w:p w14:paraId="42265542" w14:textId="6E8B6CB6" w:rsidR="00B8382E" w:rsidRDefault="00DD0D40" w:rsidP="00DD0D40">
      <w:pPr>
        <w:pStyle w:val="PargrafodaLista"/>
        <w:numPr>
          <w:ilvl w:val="0"/>
          <w:numId w:val="47"/>
        </w:numPr>
        <w:rPr>
          <w:rFonts w:eastAsiaTheme="minorEastAsia"/>
        </w:rPr>
      </w:pPr>
      <w:r w:rsidRPr="00AE0C94">
        <w:rPr>
          <w:rFonts w:eastAsiaTheme="minorEastAsia"/>
          <w:sz w:val="24"/>
          <w:szCs w:val="24"/>
        </w:rPr>
        <w:t>Visão</w:t>
      </w:r>
      <w:r>
        <w:rPr>
          <w:rFonts w:eastAsiaTheme="minorEastAsia"/>
        </w:rPr>
        <w:t>:</w:t>
      </w:r>
    </w:p>
    <w:p w14:paraId="40DC7AEA" w14:textId="0847AFBC" w:rsidR="00DD0D40" w:rsidRDefault="00DD0D40" w:rsidP="00DD0D40">
      <w:pPr>
        <w:spacing w:line="360" w:lineRule="auto"/>
        <w:jc w:val="both"/>
        <w:rPr>
          <w:rFonts w:eastAsiaTheme="minorEastAsia"/>
          <w:sz w:val="24"/>
          <w:szCs w:val="24"/>
        </w:rPr>
      </w:pPr>
      <w:r w:rsidRPr="00DD0D40">
        <w:rPr>
          <w:rFonts w:eastAsiaTheme="minorEastAsia"/>
          <w:sz w:val="24"/>
          <w:szCs w:val="24"/>
        </w:rPr>
        <w:t>Na sua visão, o ISTEC- Porto e a sua equipa</w:t>
      </w:r>
      <w:r>
        <w:rPr>
          <w:rFonts w:eastAsiaTheme="minorEastAsia"/>
          <w:sz w:val="24"/>
          <w:szCs w:val="24"/>
        </w:rPr>
        <w:t xml:space="preserve"> pedagógica, dispõe dos recursos e tecnologias mais avançadas no domínio da Informática e da Multimédia. O </w:t>
      </w:r>
      <w:r w:rsidR="00BE1F45">
        <w:rPr>
          <w:rFonts w:eastAsiaTheme="minorEastAsia"/>
          <w:sz w:val="24"/>
          <w:szCs w:val="24"/>
        </w:rPr>
        <w:t>r</w:t>
      </w:r>
      <w:r>
        <w:rPr>
          <w:rFonts w:eastAsiaTheme="minorEastAsia"/>
          <w:sz w:val="24"/>
          <w:szCs w:val="24"/>
        </w:rPr>
        <w:t xml:space="preserve">igor científico no ensino das matérias, a  constante atualização das tecnologias lecionadas e a adaptação da estrutura curricular dos cursos, à evolução da realidade do mundo das novas tecnologias, têm contribuido igualmente </w:t>
      </w:r>
      <w:r w:rsidR="00BE1F45">
        <w:rPr>
          <w:rFonts w:eastAsiaTheme="minorEastAsia"/>
          <w:sz w:val="24"/>
          <w:szCs w:val="24"/>
        </w:rPr>
        <w:t>para o sucesso dos estudantes que concluem a sua formação superior, tendo sido criadas as condições para a colocação, com sucesso, no mercado trabalho, de diplomados altamente qualificados.</w:t>
      </w:r>
    </w:p>
    <w:p w14:paraId="081761EA" w14:textId="7335F7B7" w:rsidR="00BE1F45" w:rsidRDefault="00BE1F45" w:rsidP="00DD0D40">
      <w:pPr>
        <w:spacing w:line="360" w:lineRule="auto"/>
        <w:jc w:val="both"/>
        <w:rPr>
          <w:rFonts w:eastAsiaTheme="minorEastAsia"/>
          <w:sz w:val="24"/>
          <w:szCs w:val="24"/>
        </w:rPr>
      </w:pPr>
      <w:r>
        <w:rPr>
          <w:rFonts w:eastAsiaTheme="minorEastAsia"/>
          <w:sz w:val="24"/>
          <w:szCs w:val="24"/>
        </w:rPr>
        <w:t>Esta visão aumentará os níveis de reconhevimentgom do ISTEC- porto, contribuindo para a ligação escola- sociedade, por forma a constituir-se como uma instituição de rferência no ensino da Informática e Multimédia.</w:t>
      </w:r>
    </w:p>
    <w:p w14:paraId="0CCF2AD0" w14:textId="77777777" w:rsidR="00BE1F45" w:rsidRDefault="00BE1F45" w:rsidP="00DD0D40">
      <w:pPr>
        <w:spacing w:line="360" w:lineRule="auto"/>
        <w:jc w:val="both"/>
        <w:rPr>
          <w:rFonts w:eastAsiaTheme="minorEastAsia"/>
          <w:sz w:val="24"/>
          <w:szCs w:val="24"/>
        </w:rPr>
      </w:pPr>
    </w:p>
    <w:p w14:paraId="5429C9A6" w14:textId="1032A91D" w:rsidR="00BE1F45" w:rsidRDefault="00BE1F45" w:rsidP="00BE1F45">
      <w:pPr>
        <w:pStyle w:val="PargrafodaLista"/>
        <w:numPr>
          <w:ilvl w:val="0"/>
          <w:numId w:val="47"/>
        </w:numPr>
        <w:spacing w:line="360" w:lineRule="auto"/>
        <w:jc w:val="both"/>
        <w:rPr>
          <w:rFonts w:eastAsiaTheme="minorEastAsia"/>
          <w:sz w:val="24"/>
          <w:szCs w:val="24"/>
        </w:rPr>
      </w:pPr>
      <w:r>
        <w:rPr>
          <w:rFonts w:eastAsiaTheme="minorEastAsia"/>
          <w:sz w:val="24"/>
          <w:szCs w:val="24"/>
        </w:rPr>
        <w:t>Valores:</w:t>
      </w:r>
    </w:p>
    <w:p w14:paraId="04CCA4AD" w14:textId="77777777" w:rsidR="00AE0C94" w:rsidRDefault="00AE0C94" w:rsidP="00AE0C94">
      <w:pPr>
        <w:pStyle w:val="PargrafodaLista"/>
        <w:spacing w:line="360" w:lineRule="auto"/>
        <w:jc w:val="both"/>
        <w:rPr>
          <w:rFonts w:eastAsiaTheme="minorEastAsia"/>
          <w:sz w:val="24"/>
          <w:szCs w:val="24"/>
        </w:rPr>
      </w:pPr>
    </w:p>
    <w:p w14:paraId="2FFF35D4" w14:textId="4D0A7718" w:rsidR="00BE1F45" w:rsidRDefault="00BE1F45" w:rsidP="00BE1F45">
      <w:pPr>
        <w:spacing w:line="360" w:lineRule="auto"/>
        <w:jc w:val="both"/>
        <w:rPr>
          <w:rFonts w:eastAsiaTheme="minorEastAsia"/>
          <w:sz w:val="24"/>
          <w:szCs w:val="24"/>
        </w:rPr>
      </w:pPr>
      <w:r>
        <w:rPr>
          <w:rFonts w:eastAsiaTheme="minorEastAsia"/>
          <w:sz w:val="24"/>
          <w:szCs w:val="24"/>
        </w:rPr>
        <w:t>Os principios e valores do ISTEC- Porto</w:t>
      </w:r>
      <w:r w:rsidR="00AE0C94">
        <w:rPr>
          <w:rFonts w:eastAsiaTheme="minorEastAsia"/>
          <w:sz w:val="24"/>
          <w:szCs w:val="24"/>
        </w:rPr>
        <w:t xml:space="preserve"> orientam-se por principios de transparência de participção e de ética, procurando sempre:</w:t>
      </w:r>
    </w:p>
    <w:p w14:paraId="60D7FB98" w14:textId="0BF01187" w:rsidR="00AE0C94" w:rsidRDefault="00AE0C94" w:rsidP="00AE0C94">
      <w:pPr>
        <w:pStyle w:val="PargrafodaLista"/>
        <w:numPr>
          <w:ilvl w:val="0"/>
          <w:numId w:val="48"/>
        </w:numPr>
        <w:spacing w:line="360" w:lineRule="auto"/>
        <w:jc w:val="both"/>
        <w:rPr>
          <w:rFonts w:eastAsiaTheme="minorEastAsia"/>
          <w:sz w:val="24"/>
          <w:szCs w:val="24"/>
        </w:rPr>
      </w:pPr>
      <w:r w:rsidRPr="00AE0C94">
        <w:rPr>
          <w:rFonts w:eastAsiaTheme="minorEastAsia"/>
          <w:sz w:val="24"/>
          <w:szCs w:val="24"/>
        </w:rPr>
        <w:t>Assegurar a participação de todas as partes interessadas;</w:t>
      </w:r>
    </w:p>
    <w:p w14:paraId="22A3E3F1" w14:textId="315561BA" w:rsidR="00AE0C94" w:rsidRDefault="00AE0C94" w:rsidP="00BE1F45">
      <w:pPr>
        <w:pStyle w:val="PargrafodaLista"/>
        <w:numPr>
          <w:ilvl w:val="0"/>
          <w:numId w:val="48"/>
        </w:numPr>
        <w:spacing w:line="360" w:lineRule="auto"/>
        <w:jc w:val="both"/>
        <w:rPr>
          <w:rFonts w:eastAsiaTheme="minorEastAsia"/>
          <w:sz w:val="24"/>
          <w:szCs w:val="24"/>
        </w:rPr>
      </w:pPr>
      <w:r w:rsidRPr="00AE0C94">
        <w:rPr>
          <w:rFonts w:eastAsiaTheme="minorEastAsia"/>
          <w:sz w:val="24"/>
          <w:szCs w:val="24"/>
        </w:rPr>
        <w:t>Favorecer</w:t>
      </w:r>
      <w:r>
        <w:rPr>
          <w:rFonts w:eastAsiaTheme="minorEastAsia"/>
          <w:sz w:val="24"/>
          <w:szCs w:val="24"/>
        </w:rPr>
        <w:t xml:space="preserve"> </w:t>
      </w:r>
      <w:r w:rsidRPr="00AE0C94">
        <w:rPr>
          <w:rFonts w:eastAsiaTheme="minorEastAsia"/>
          <w:sz w:val="24"/>
          <w:szCs w:val="24"/>
        </w:rPr>
        <w:t>a liberdade de expressão, aproveitando ideias, sugestões e opiniões;</w:t>
      </w:r>
    </w:p>
    <w:p w14:paraId="756E52EA" w14:textId="62410BEF" w:rsidR="00AE0C94" w:rsidRPr="00AE0C94" w:rsidRDefault="00AE0C94" w:rsidP="00BE1F45">
      <w:pPr>
        <w:pStyle w:val="PargrafodaLista"/>
        <w:numPr>
          <w:ilvl w:val="0"/>
          <w:numId w:val="48"/>
        </w:numPr>
        <w:spacing w:line="360" w:lineRule="auto"/>
        <w:jc w:val="both"/>
        <w:rPr>
          <w:rFonts w:eastAsiaTheme="minorEastAsia"/>
          <w:sz w:val="24"/>
          <w:szCs w:val="24"/>
        </w:rPr>
      </w:pPr>
      <w:r w:rsidRPr="00AE0C94">
        <w:rPr>
          <w:rFonts w:eastAsiaTheme="minorEastAsia"/>
          <w:sz w:val="24"/>
          <w:szCs w:val="24"/>
        </w:rPr>
        <w:t xml:space="preserve">Assegurar todas as condições para um atitude de </w:t>
      </w:r>
      <w:r>
        <w:rPr>
          <w:rFonts w:eastAsiaTheme="minorEastAsia"/>
          <w:sz w:val="24"/>
          <w:szCs w:val="24"/>
        </w:rPr>
        <w:t>p</w:t>
      </w:r>
      <w:r w:rsidRPr="00AE0C94">
        <w:rPr>
          <w:rFonts w:eastAsiaTheme="minorEastAsia"/>
          <w:sz w:val="24"/>
          <w:szCs w:val="24"/>
        </w:rPr>
        <w:t>er</w:t>
      </w:r>
      <w:r>
        <w:rPr>
          <w:rFonts w:eastAsiaTheme="minorEastAsia"/>
          <w:sz w:val="24"/>
          <w:szCs w:val="24"/>
        </w:rPr>
        <w:t>m</w:t>
      </w:r>
      <w:r w:rsidRPr="00AE0C94">
        <w:rPr>
          <w:rFonts w:eastAsiaTheme="minorEastAsia"/>
          <w:sz w:val="24"/>
          <w:szCs w:val="24"/>
        </w:rPr>
        <w:t>ane</w:t>
      </w:r>
      <w:r>
        <w:rPr>
          <w:rFonts w:eastAsiaTheme="minorEastAsia"/>
          <w:sz w:val="24"/>
          <w:szCs w:val="24"/>
        </w:rPr>
        <w:t>n</w:t>
      </w:r>
      <w:r w:rsidRPr="00AE0C94">
        <w:rPr>
          <w:rFonts w:eastAsiaTheme="minorEastAsia"/>
          <w:sz w:val="24"/>
          <w:szCs w:val="24"/>
        </w:rPr>
        <w:t>te in</w:t>
      </w:r>
      <w:r>
        <w:rPr>
          <w:rFonts w:eastAsiaTheme="minorEastAsia"/>
          <w:sz w:val="24"/>
          <w:szCs w:val="24"/>
        </w:rPr>
        <w:t>o</w:t>
      </w:r>
      <w:r w:rsidRPr="00AE0C94">
        <w:rPr>
          <w:rFonts w:eastAsiaTheme="minorEastAsia"/>
          <w:sz w:val="24"/>
          <w:szCs w:val="24"/>
        </w:rPr>
        <w:t>vação.</w:t>
      </w:r>
    </w:p>
    <w:p w14:paraId="7C563E0A" w14:textId="77777777" w:rsidR="00B8382E" w:rsidRDefault="00B8382E" w:rsidP="00B8382E">
      <w:pPr>
        <w:rPr>
          <w:rFonts w:eastAsiaTheme="minorEastAsia"/>
          <w:lang w:val="pt-PT" w:eastAsia="en-US"/>
        </w:rPr>
      </w:pPr>
    </w:p>
    <w:p w14:paraId="21D0AB0C" w14:textId="77777777" w:rsidR="00B8382E" w:rsidRDefault="00B8382E" w:rsidP="00B8382E">
      <w:pPr>
        <w:rPr>
          <w:rFonts w:eastAsiaTheme="minorEastAsia"/>
          <w:lang w:val="pt-PT" w:eastAsia="en-US"/>
        </w:rPr>
      </w:pPr>
    </w:p>
    <w:p w14:paraId="4AE6B54C" w14:textId="77777777" w:rsidR="00B8382E" w:rsidRPr="00B8382E" w:rsidRDefault="00B8382E" w:rsidP="00B8382E">
      <w:pPr>
        <w:rPr>
          <w:rFonts w:eastAsiaTheme="minorEastAsia"/>
          <w:lang w:val="pt-PT" w:eastAsia="en-US"/>
        </w:rPr>
      </w:pPr>
    </w:p>
    <w:p w14:paraId="2F4F2600" w14:textId="0C1285DA" w:rsidR="00237F32" w:rsidRPr="00710224" w:rsidRDefault="00A4382F" w:rsidP="00237F32">
      <w:pPr>
        <w:pStyle w:val="Ttulo1"/>
        <w:ind w:left="993" w:hanging="426"/>
        <w:rPr>
          <w:rFonts w:eastAsiaTheme="minorEastAsia"/>
        </w:rPr>
      </w:pPr>
      <w:r w:rsidRPr="00710224">
        <w:rPr>
          <w:rFonts w:eastAsiaTheme="minorEastAsia"/>
        </w:rPr>
        <w:t>4</w:t>
      </w:r>
      <w:r w:rsidR="00237F32" w:rsidRPr="00710224">
        <w:rPr>
          <w:rFonts w:eastAsiaTheme="minorEastAsia"/>
        </w:rPr>
        <w:t>. Sistema Interno de Garantia da Qualidade</w:t>
      </w:r>
      <w:bookmarkEnd w:id="8"/>
    </w:p>
    <w:p w14:paraId="6103E1C1" w14:textId="77777777" w:rsidR="00825CBD" w:rsidRDefault="00825CBD" w:rsidP="00237F32">
      <w:pPr>
        <w:spacing w:line="360" w:lineRule="auto"/>
        <w:jc w:val="both"/>
        <w:rPr>
          <w:rFonts w:eastAsiaTheme="minorEastAsia"/>
          <w:sz w:val="24"/>
          <w:szCs w:val="24"/>
        </w:rPr>
      </w:pPr>
    </w:p>
    <w:p w14:paraId="053C1CF4" w14:textId="77777777" w:rsidR="009C0E8F" w:rsidRDefault="00825CBD" w:rsidP="00237F32">
      <w:pPr>
        <w:spacing w:line="360" w:lineRule="auto"/>
        <w:jc w:val="both"/>
        <w:rPr>
          <w:rFonts w:eastAsiaTheme="minorEastAsia"/>
          <w:sz w:val="24"/>
          <w:szCs w:val="24"/>
        </w:rPr>
      </w:pPr>
      <w:r>
        <w:rPr>
          <w:rFonts w:eastAsiaTheme="minorEastAsia"/>
          <w:sz w:val="24"/>
          <w:szCs w:val="24"/>
        </w:rPr>
        <w:t>A implementação, desenvolvimento e monitorização do SIGQ permite a melhoria contínua dos processos relativos à</w:t>
      </w:r>
      <w:r w:rsidR="009C0E8F">
        <w:rPr>
          <w:rFonts w:eastAsiaTheme="minorEastAsia"/>
          <w:sz w:val="24"/>
          <w:szCs w:val="24"/>
        </w:rPr>
        <w:t xml:space="preserve"> missão institucional e a respetiva gestão de modo eficaz e eficiente.</w:t>
      </w:r>
    </w:p>
    <w:p w14:paraId="183434BE" w14:textId="22883AC7" w:rsidR="00825CBD" w:rsidRDefault="009C0E8F" w:rsidP="00237F32">
      <w:pPr>
        <w:spacing w:line="360" w:lineRule="auto"/>
        <w:jc w:val="both"/>
        <w:rPr>
          <w:rFonts w:eastAsiaTheme="minorEastAsia"/>
          <w:sz w:val="24"/>
          <w:szCs w:val="24"/>
        </w:rPr>
      </w:pPr>
      <w:r>
        <w:rPr>
          <w:rFonts w:eastAsiaTheme="minorEastAsia"/>
          <w:sz w:val="24"/>
          <w:szCs w:val="24"/>
        </w:rPr>
        <w:t xml:space="preserve"> No processo de implementação são definidos e sistematizados os processos, são documentados os procedimentos e implementados os mecanismos de melhoria contínua. O acompanhamento desta melhoria contínua processa-se através do seguimento da evolução das medidas definidas e implementadas após o respetivo diagnóstico de necessidades no qual participam todos os stakeholders.</w:t>
      </w:r>
    </w:p>
    <w:p w14:paraId="6DAA4869" w14:textId="64E08423" w:rsidR="00825CBD" w:rsidRDefault="009C0E8F" w:rsidP="00237F32">
      <w:pPr>
        <w:spacing w:line="360" w:lineRule="auto"/>
        <w:jc w:val="both"/>
        <w:rPr>
          <w:rFonts w:eastAsiaTheme="minorEastAsia"/>
          <w:sz w:val="24"/>
          <w:szCs w:val="24"/>
        </w:rPr>
      </w:pPr>
      <w:r>
        <w:rPr>
          <w:rFonts w:eastAsiaTheme="minorEastAsia"/>
          <w:sz w:val="24"/>
          <w:szCs w:val="24"/>
        </w:rPr>
        <w:t>A garantia da qualidade no ISTEC- Porto é medida através da monitorização de objetivos,  indicadores e metas.</w:t>
      </w:r>
    </w:p>
    <w:p w14:paraId="55E42970" w14:textId="25D814FF" w:rsidR="0066099B" w:rsidRDefault="00237F32" w:rsidP="00237F32">
      <w:pPr>
        <w:spacing w:line="360" w:lineRule="auto"/>
        <w:jc w:val="both"/>
        <w:rPr>
          <w:rFonts w:eastAsiaTheme="minorEastAsia"/>
          <w:sz w:val="24"/>
          <w:szCs w:val="24"/>
        </w:rPr>
      </w:pPr>
      <w:r w:rsidRPr="00722323">
        <w:rPr>
          <w:rFonts w:eastAsiaTheme="minorEastAsia"/>
          <w:sz w:val="24"/>
          <w:szCs w:val="24"/>
        </w:rPr>
        <w:t>O Sistema interno de garantia da qualidade do ISTEC</w:t>
      </w:r>
      <w:r w:rsidR="00A4382F">
        <w:rPr>
          <w:rFonts w:eastAsiaTheme="minorEastAsia"/>
          <w:sz w:val="24"/>
          <w:szCs w:val="24"/>
        </w:rPr>
        <w:t>-</w:t>
      </w:r>
      <w:r w:rsidRPr="00722323">
        <w:rPr>
          <w:rFonts w:eastAsiaTheme="minorEastAsia"/>
          <w:sz w:val="24"/>
          <w:szCs w:val="24"/>
        </w:rPr>
        <w:t xml:space="preserve"> Porto baseia-se nos “Referenciais para os Sistemas Internos de Garantia da Qualidade nas Instituições de Ensino Superior”, alinhados com os padrões europeus e os requisitos legais aplicáveis.</w:t>
      </w:r>
    </w:p>
    <w:p w14:paraId="12E0AB2C" w14:textId="77777777" w:rsidR="003B77BB" w:rsidRDefault="003B77BB" w:rsidP="00237F32">
      <w:pPr>
        <w:spacing w:line="360" w:lineRule="auto"/>
        <w:jc w:val="both"/>
        <w:rPr>
          <w:rFonts w:eastAsiaTheme="minorEastAsia"/>
          <w:sz w:val="24"/>
          <w:szCs w:val="24"/>
        </w:rPr>
      </w:pPr>
    </w:p>
    <w:p w14:paraId="1768DA31" w14:textId="77777777" w:rsidR="003B77BB" w:rsidRDefault="003B77BB" w:rsidP="00237F32">
      <w:pPr>
        <w:spacing w:line="360" w:lineRule="auto"/>
        <w:jc w:val="both"/>
        <w:rPr>
          <w:rFonts w:eastAsiaTheme="minorEastAsia"/>
          <w:sz w:val="24"/>
          <w:szCs w:val="24"/>
        </w:rPr>
      </w:pPr>
    </w:p>
    <w:p w14:paraId="1CD07E1D" w14:textId="77777777" w:rsidR="003B77BB" w:rsidRDefault="003B77BB" w:rsidP="00237F32">
      <w:pPr>
        <w:spacing w:line="360" w:lineRule="auto"/>
        <w:jc w:val="both"/>
        <w:rPr>
          <w:rFonts w:eastAsiaTheme="minorEastAsia"/>
          <w:sz w:val="24"/>
          <w:szCs w:val="24"/>
        </w:rPr>
      </w:pPr>
    </w:p>
    <w:p w14:paraId="156A3935" w14:textId="77777777" w:rsidR="003B77BB" w:rsidRDefault="003B77BB" w:rsidP="00237F32">
      <w:pPr>
        <w:spacing w:line="360" w:lineRule="auto"/>
        <w:jc w:val="both"/>
        <w:rPr>
          <w:rFonts w:eastAsiaTheme="minorEastAsia"/>
          <w:sz w:val="24"/>
          <w:szCs w:val="24"/>
        </w:rPr>
      </w:pPr>
    </w:p>
    <w:p w14:paraId="4983715F" w14:textId="77777777" w:rsidR="003B77BB" w:rsidRDefault="003B77BB" w:rsidP="00237F32">
      <w:pPr>
        <w:spacing w:line="360" w:lineRule="auto"/>
        <w:jc w:val="both"/>
        <w:rPr>
          <w:rFonts w:eastAsiaTheme="minorEastAsia"/>
          <w:sz w:val="24"/>
          <w:szCs w:val="24"/>
        </w:rPr>
      </w:pPr>
    </w:p>
    <w:p w14:paraId="4413E6CA" w14:textId="77777777" w:rsidR="003B77BB" w:rsidRDefault="003B77BB" w:rsidP="00237F32">
      <w:pPr>
        <w:spacing w:line="360" w:lineRule="auto"/>
        <w:jc w:val="both"/>
        <w:rPr>
          <w:rFonts w:eastAsiaTheme="minorEastAsia"/>
          <w:sz w:val="24"/>
          <w:szCs w:val="24"/>
        </w:rPr>
      </w:pPr>
    </w:p>
    <w:p w14:paraId="0B8CC926" w14:textId="77777777" w:rsidR="003B77BB" w:rsidRDefault="003B77BB" w:rsidP="00237F32">
      <w:pPr>
        <w:spacing w:line="360" w:lineRule="auto"/>
        <w:jc w:val="both"/>
        <w:rPr>
          <w:rFonts w:eastAsiaTheme="minorEastAsia"/>
          <w:sz w:val="24"/>
          <w:szCs w:val="24"/>
        </w:rPr>
      </w:pPr>
    </w:p>
    <w:p w14:paraId="14E35940" w14:textId="77777777" w:rsidR="003B77BB" w:rsidRPr="00722323" w:rsidRDefault="003B77BB" w:rsidP="00237F32">
      <w:pPr>
        <w:spacing w:line="360" w:lineRule="auto"/>
        <w:jc w:val="both"/>
        <w:rPr>
          <w:rFonts w:eastAsiaTheme="minorEastAsia"/>
          <w:sz w:val="24"/>
          <w:szCs w:val="24"/>
        </w:rPr>
      </w:pPr>
    </w:p>
    <w:p w14:paraId="43FBE364" w14:textId="4AF21530" w:rsidR="00237F32" w:rsidRPr="00710224" w:rsidRDefault="00114E85" w:rsidP="00237F32">
      <w:pPr>
        <w:pStyle w:val="Ttulo1"/>
        <w:rPr>
          <w:rFonts w:eastAsiaTheme="minorEastAsia"/>
          <w:sz w:val="28"/>
          <w:szCs w:val="28"/>
        </w:rPr>
      </w:pPr>
      <w:bookmarkStart w:id="9" w:name="_Toc136786726"/>
      <w:r w:rsidRPr="00710224">
        <w:rPr>
          <w:rFonts w:eastAsiaTheme="minorEastAsia"/>
          <w:sz w:val="28"/>
          <w:szCs w:val="28"/>
        </w:rPr>
        <w:lastRenderedPageBreak/>
        <w:t>4</w:t>
      </w:r>
      <w:r w:rsidR="00237F32" w:rsidRPr="00710224">
        <w:rPr>
          <w:rFonts w:eastAsiaTheme="minorEastAsia"/>
          <w:sz w:val="28"/>
          <w:szCs w:val="28"/>
        </w:rPr>
        <w:t>.1. Estrutura Documental do Sistema Interno de Garantia da Qualidade</w:t>
      </w:r>
      <w:bookmarkEnd w:id="9"/>
    </w:p>
    <w:p w14:paraId="314F520A" w14:textId="7E121D86" w:rsidR="00237F32" w:rsidRDefault="00710224" w:rsidP="00237F32">
      <w:r w:rsidRPr="00F32347">
        <w:rPr>
          <w:noProof/>
        </w:rPr>
        <mc:AlternateContent>
          <mc:Choice Requires="wps">
            <w:drawing>
              <wp:anchor distT="45720" distB="45720" distL="114300" distR="114300" simplePos="0" relativeHeight="251668480" behindDoc="0" locked="0" layoutInCell="1" allowOverlap="1" wp14:anchorId="5556BE7B" wp14:editId="6F1D7686">
                <wp:simplePos x="0" y="0"/>
                <wp:positionH relativeFrom="column">
                  <wp:posOffset>3810</wp:posOffset>
                </wp:positionH>
                <wp:positionV relativeFrom="paragraph">
                  <wp:posOffset>146050</wp:posOffset>
                </wp:positionV>
                <wp:extent cx="1228725" cy="266700"/>
                <wp:effectExtent l="0" t="0" r="28575"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66700"/>
                        </a:xfrm>
                        <a:prstGeom prst="rect">
                          <a:avLst/>
                        </a:prstGeom>
                        <a:solidFill>
                          <a:schemeClr val="accent1">
                            <a:lumMod val="40000"/>
                            <a:lumOff val="60000"/>
                          </a:schemeClr>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7CBFAAE6" w14:textId="77777777" w:rsidR="00237F32" w:rsidRPr="00A26FCD" w:rsidRDefault="00237F32" w:rsidP="00237F32">
                            <w:pPr>
                              <w:spacing w:after="160" w:line="259" w:lineRule="auto"/>
                              <w:rPr>
                                <w:sz w:val="18"/>
                                <w:szCs w:val="18"/>
                              </w:rPr>
                            </w:pPr>
                            <w:r w:rsidRPr="00F03694">
                              <w:rPr>
                                <w:sz w:val="18"/>
                                <w:szCs w:val="18"/>
                              </w:rPr>
                              <w:t>Política</w:t>
                            </w:r>
                            <w:r w:rsidRPr="00A26FCD">
                              <w:rPr>
                                <w:sz w:val="18"/>
                                <w:szCs w:val="18"/>
                              </w:rPr>
                              <w:t xml:space="preserve"> da Qualidade</w:t>
                            </w:r>
                          </w:p>
                          <w:p w14:paraId="600C45BE" w14:textId="77777777" w:rsidR="00237F32" w:rsidRDefault="00237F32" w:rsidP="00237F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6BE7B" id="_x0000_s1028" type="#_x0000_t202" style="position:absolute;margin-left:.3pt;margin-top:11.5pt;width:96.75pt;height:2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" fillcolor="#b4c6e7 [1300]" strokecolor="#4472c4 [3204]" strokeweight="1pt">
                <v:textbox>
                  <w:txbxContent>
                    <w:p w14:paraId="7CBFAAE6" w14:textId="77777777" w:rsidR="00237F32" w:rsidRPr="00A26FCD" w:rsidRDefault="00237F32" w:rsidP="00237F32">
                      <w:pPr>
                        <w:spacing w:after="160" w:line="259" w:lineRule="auto"/>
                        <w:rPr>
                          <w:sz w:val="18"/>
                          <w:szCs w:val="18"/>
                        </w:rPr>
                      </w:pPr>
                      <w:r w:rsidRPr="00F03694">
                        <w:rPr>
                          <w:sz w:val="18"/>
                          <w:szCs w:val="18"/>
                        </w:rPr>
                        <w:t>Política</w:t>
                      </w:r>
                      <w:r w:rsidRPr="00A26FCD">
                        <w:rPr>
                          <w:sz w:val="18"/>
                          <w:szCs w:val="18"/>
                        </w:rPr>
                        <w:t xml:space="preserve"> da Qualidade</w:t>
                      </w:r>
                    </w:p>
                    <w:p w14:paraId="600C45BE" w14:textId="77777777" w:rsidR="00237F32" w:rsidRDefault="00237F32" w:rsidP="00237F32"/>
                  </w:txbxContent>
                </v:textbox>
                <w10:wrap type="square"/>
              </v:shape>
            </w:pict>
          </mc:Fallback>
        </mc:AlternateContent>
      </w:r>
    </w:p>
    <w:p w14:paraId="74314E8B" w14:textId="5F6618D3" w:rsidR="00710224" w:rsidRDefault="00710224" w:rsidP="00237F32">
      <w:r>
        <w:rPr>
          <w:noProof/>
        </w:rPr>
        <mc:AlternateContent>
          <mc:Choice Requires="wps">
            <w:drawing>
              <wp:anchor distT="45720" distB="45720" distL="114300" distR="114300" simplePos="0" relativeHeight="251644928" behindDoc="0" locked="0" layoutInCell="1" allowOverlap="1" wp14:anchorId="69A8C42A" wp14:editId="47CF0BB5">
                <wp:simplePos x="0" y="0"/>
                <wp:positionH relativeFrom="column">
                  <wp:posOffset>-6350</wp:posOffset>
                </wp:positionH>
                <wp:positionV relativeFrom="paragraph">
                  <wp:posOffset>388620</wp:posOffset>
                </wp:positionV>
                <wp:extent cx="5343525" cy="323850"/>
                <wp:effectExtent l="0" t="0" r="28575" b="19050"/>
                <wp:wrapSquare wrapText="bothSides"/>
                <wp:docPr id="208891175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3238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3D52E93" w14:textId="7C6E8BB6" w:rsidR="00237F32" w:rsidRPr="00A26FCD" w:rsidRDefault="00237F32" w:rsidP="00237F32">
                            <w:pPr>
                              <w:numPr>
                                <w:ilvl w:val="0"/>
                                <w:numId w:val="13"/>
                              </w:numPr>
                              <w:spacing w:after="160" w:line="259" w:lineRule="auto"/>
                              <w:rPr>
                                <w:sz w:val="18"/>
                                <w:szCs w:val="18"/>
                              </w:rPr>
                            </w:pPr>
                            <w:r w:rsidRPr="00A26FCD">
                              <w:rPr>
                                <w:sz w:val="18"/>
                                <w:szCs w:val="18"/>
                              </w:rPr>
                              <w:t xml:space="preserve">Conjunto </w:t>
                            </w:r>
                            <w:r w:rsidRPr="00A26FCD">
                              <w:rPr>
                                <w:sz w:val="18"/>
                                <w:szCs w:val="18"/>
                              </w:rPr>
                              <w:t>de intenções e de orientações do ISTEC</w:t>
                            </w:r>
                            <w:r w:rsidR="000F3833">
                              <w:rPr>
                                <w:sz w:val="18"/>
                                <w:szCs w:val="18"/>
                              </w:rPr>
                              <w:t>-</w:t>
                            </w:r>
                            <w:r w:rsidRPr="00A26FCD">
                              <w:rPr>
                                <w:sz w:val="18"/>
                                <w:szCs w:val="18"/>
                              </w:rPr>
                              <w:t>Porto com vista à qualidade</w:t>
                            </w:r>
                            <w:r>
                              <w:rPr>
                                <w:sz w:val="18"/>
                                <w:szCs w:val="18"/>
                              </w:rPr>
                              <w:t>.</w:t>
                            </w:r>
                          </w:p>
                          <w:p w14:paraId="746876B8" w14:textId="77777777" w:rsidR="00237F32" w:rsidRDefault="00237F32" w:rsidP="00237F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8C42A" id="_x0000_s1029" type="#_x0000_t202" style="position:absolute;margin-left:-.5pt;margin-top:30.6pt;width:420.75pt;height:25.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" fillcolor="white [3201]" strokecolor="#4472c4 [3204]" strokeweight="1pt">
                <v:textbox>
                  <w:txbxContent>
                    <w:p w14:paraId="13D52E93" w14:textId="7C6E8BB6" w:rsidR="00237F32" w:rsidRPr="00A26FCD" w:rsidRDefault="00237F32" w:rsidP="00237F32">
                      <w:pPr>
                        <w:numPr>
                          <w:ilvl w:val="0"/>
                          <w:numId w:val="13"/>
                        </w:numPr>
                        <w:spacing w:after="160" w:line="259" w:lineRule="auto"/>
                        <w:rPr>
                          <w:sz w:val="18"/>
                          <w:szCs w:val="18"/>
                        </w:rPr>
                      </w:pPr>
                      <w:r w:rsidRPr="00A26FCD">
                        <w:rPr>
                          <w:sz w:val="18"/>
                          <w:szCs w:val="18"/>
                        </w:rPr>
                        <w:t>Conjunto de intenções e de orientações do ISTEC</w:t>
                      </w:r>
                      <w:r w:rsidR="000F3833">
                        <w:rPr>
                          <w:sz w:val="18"/>
                          <w:szCs w:val="18"/>
                        </w:rPr>
                        <w:t>-</w:t>
                      </w:r>
                      <w:r w:rsidRPr="00A26FCD">
                        <w:rPr>
                          <w:sz w:val="18"/>
                          <w:szCs w:val="18"/>
                        </w:rPr>
                        <w:t>Porto com vista à qualidade</w:t>
                      </w:r>
                      <w:r>
                        <w:rPr>
                          <w:sz w:val="18"/>
                          <w:szCs w:val="18"/>
                        </w:rPr>
                        <w:t>.</w:t>
                      </w:r>
                    </w:p>
                    <w:p w14:paraId="746876B8" w14:textId="77777777" w:rsidR="00237F32" w:rsidRDefault="00237F32" w:rsidP="00237F32"/>
                  </w:txbxContent>
                </v:textbox>
                <w10:wrap type="square"/>
              </v:shape>
            </w:pict>
          </mc:Fallback>
        </mc:AlternateContent>
      </w:r>
    </w:p>
    <w:p w14:paraId="335172D7" w14:textId="77777777" w:rsidR="00710224" w:rsidRDefault="00710224" w:rsidP="00237F32"/>
    <w:p w14:paraId="3BD54ACA" w14:textId="56D7E3F8" w:rsidR="00237F32" w:rsidRDefault="00710224" w:rsidP="00237F32">
      <w:r>
        <w:rPr>
          <w:noProof/>
        </w:rPr>
        <mc:AlternateContent>
          <mc:Choice Requires="wps">
            <w:drawing>
              <wp:anchor distT="45720" distB="45720" distL="114300" distR="114300" simplePos="0" relativeHeight="251645952" behindDoc="0" locked="0" layoutInCell="1" allowOverlap="1" wp14:anchorId="17E8EA02" wp14:editId="7E25C23E">
                <wp:simplePos x="0" y="0"/>
                <wp:positionH relativeFrom="column">
                  <wp:posOffset>5715</wp:posOffset>
                </wp:positionH>
                <wp:positionV relativeFrom="paragraph">
                  <wp:posOffset>554990</wp:posOffset>
                </wp:positionV>
                <wp:extent cx="2047875" cy="352425"/>
                <wp:effectExtent l="0" t="0" r="28575" b="28575"/>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352425"/>
                        </a:xfrm>
                        <a:prstGeom prst="rect">
                          <a:avLst/>
                        </a:prstGeom>
                        <a:solidFill>
                          <a:schemeClr val="accent1">
                            <a:lumMod val="40000"/>
                            <a:lumOff val="60000"/>
                          </a:schemeClr>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0D7E8E02" w14:textId="77777777" w:rsidR="00237F32" w:rsidRPr="00A26FCD" w:rsidRDefault="00237F32" w:rsidP="00237F32">
                            <w:pPr>
                              <w:spacing w:after="160" w:line="259" w:lineRule="auto"/>
                              <w:rPr>
                                <w:sz w:val="18"/>
                                <w:szCs w:val="18"/>
                              </w:rPr>
                            </w:pPr>
                            <w:r w:rsidRPr="00A26FCD">
                              <w:rPr>
                                <w:sz w:val="18"/>
                                <w:szCs w:val="18"/>
                              </w:rPr>
                              <w:t>Objetivos e indicadores da Qualidade</w:t>
                            </w:r>
                          </w:p>
                          <w:p w14:paraId="4B1AA7CF" w14:textId="77777777" w:rsidR="00237F32" w:rsidRDefault="00237F32" w:rsidP="00237F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8EA02" id="_x0000_s1030" type="#_x0000_t202" style="position:absolute;margin-left:.45pt;margin-top:43.7pt;width:161.25pt;height:27.7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" fillcolor="#b4c6e7 [1300]" strokecolor="#4472c4 [3204]" strokeweight="1pt">
                <v:textbox>
                  <w:txbxContent>
                    <w:p w14:paraId="0D7E8E02" w14:textId="77777777" w:rsidR="00237F32" w:rsidRPr="00A26FCD" w:rsidRDefault="00237F32" w:rsidP="00237F32">
                      <w:pPr>
                        <w:spacing w:after="160" w:line="259" w:lineRule="auto"/>
                        <w:rPr>
                          <w:sz w:val="18"/>
                          <w:szCs w:val="18"/>
                        </w:rPr>
                      </w:pPr>
                      <w:r w:rsidRPr="00A26FCD">
                        <w:rPr>
                          <w:sz w:val="18"/>
                          <w:szCs w:val="18"/>
                        </w:rPr>
                        <w:t>Objetivos e indicadores da Qualidade</w:t>
                      </w:r>
                    </w:p>
                    <w:p w14:paraId="4B1AA7CF" w14:textId="77777777" w:rsidR="00237F32" w:rsidRDefault="00237F32" w:rsidP="00237F32"/>
                  </w:txbxContent>
                </v:textbox>
                <w10:wrap type="square"/>
              </v:shape>
            </w:pict>
          </mc:Fallback>
        </mc:AlternateContent>
      </w:r>
    </w:p>
    <w:p w14:paraId="00A30DBD" w14:textId="57FA278A" w:rsidR="00237F32" w:rsidRDefault="00710224" w:rsidP="00237F32">
      <w:r>
        <w:rPr>
          <w:noProof/>
        </w:rPr>
        <mc:AlternateContent>
          <mc:Choice Requires="wps">
            <w:drawing>
              <wp:anchor distT="45720" distB="45720" distL="114300" distR="114300" simplePos="0" relativeHeight="251646976" behindDoc="0" locked="0" layoutInCell="1" allowOverlap="1" wp14:anchorId="2F803EC5" wp14:editId="541F2DA4">
                <wp:simplePos x="0" y="0"/>
                <wp:positionH relativeFrom="column">
                  <wp:posOffset>5715</wp:posOffset>
                </wp:positionH>
                <wp:positionV relativeFrom="paragraph">
                  <wp:posOffset>384810</wp:posOffset>
                </wp:positionV>
                <wp:extent cx="5343525" cy="476250"/>
                <wp:effectExtent l="0" t="0" r="28575" b="1905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4762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E081402" w14:textId="77777777" w:rsidR="00237F32" w:rsidRPr="00A26FCD" w:rsidRDefault="00237F32" w:rsidP="00237F32">
                            <w:pPr>
                              <w:numPr>
                                <w:ilvl w:val="0"/>
                                <w:numId w:val="14"/>
                              </w:numPr>
                              <w:spacing w:after="160" w:line="259" w:lineRule="auto"/>
                            </w:pPr>
                            <w:r w:rsidRPr="00A26FCD">
                              <w:rPr>
                                <w:sz w:val="18"/>
                                <w:szCs w:val="18"/>
                              </w:rPr>
                              <w:t xml:space="preserve">Define </w:t>
                            </w:r>
                            <w:r w:rsidRPr="00A26FCD">
                              <w:rPr>
                                <w:sz w:val="18"/>
                                <w:szCs w:val="18"/>
                              </w:rPr>
                              <w:t>os objetivos e metas a atingir, bem como as ações a desenvolver, os prazos, recursos, responsabilidades e os indicadores de monitorização</w:t>
                            </w:r>
                            <w:r w:rsidRPr="00A26FCD">
                              <w:t>.</w:t>
                            </w:r>
                          </w:p>
                          <w:p w14:paraId="56F46A44" w14:textId="77777777" w:rsidR="00237F32" w:rsidRDefault="00237F32" w:rsidP="00237F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03EC5" id="_x0000_s1031" type="#_x0000_t202" style="position:absolute;margin-left:.45pt;margin-top:30.3pt;width:420.75pt;height:37.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" fillcolor="white [3201]" strokecolor="#4472c4 [3204]" strokeweight="1pt">
                <v:textbox>
                  <w:txbxContent>
                    <w:p w14:paraId="3E081402" w14:textId="77777777" w:rsidR="00237F32" w:rsidRPr="00A26FCD" w:rsidRDefault="00237F32" w:rsidP="00237F32">
                      <w:pPr>
                        <w:numPr>
                          <w:ilvl w:val="0"/>
                          <w:numId w:val="14"/>
                        </w:numPr>
                        <w:spacing w:after="160" w:line="259" w:lineRule="auto"/>
                      </w:pPr>
                      <w:r w:rsidRPr="00A26FCD">
                        <w:rPr>
                          <w:sz w:val="18"/>
                          <w:szCs w:val="18"/>
                        </w:rPr>
                        <w:t>Define os objetivos e metas a atingir, bem como as ações a desenvolver, os prazos, recursos, responsabilidades e os indicadores de monitorização</w:t>
                      </w:r>
                      <w:r w:rsidRPr="00A26FCD">
                        <w:t>.</w:t>
                      </w:r>
                    </w:p>
                    <w:p w14:paraId="56F46A44" w14:textId="77777777" w:rsidR="00237F32" w:rsidRDefault="00237F32" w:rsidP="00237F32"/>
                  </w:txbxContent>
                </v:textbox>
                <w10:wrap type="square"/>
              </v:shape>
            </w:pict>
          </mc:Fallback>
        </mc:AlternateContent>
      </w:r>
    </w:p>
    <w:p w14:paraId="0A52C3C9" w14:textId="66EE05CF" w:rsidR="00237F32" w:rsidRDefault="00237F32" w:rsidP="00237F32"/>
    <w:p w14:paraId="07142715" w14:textId="18BE4347" w:rsidR="00237F32" w:rsidRDefault="00710224" w:rsidP="00237F32">
      <w:r w:rsidRPr="00A66BA5">
        <w:rPr>
          <w:noProof/>
          <w:sz w:val="18"/>
          <w:szCs w:val="18"/>
        </w:rPr>
        <mc:AlternateContent>
          <mc:Choice Requires="wps">
            <w:drawing>
              <wp:anchor distT="45720" distB="45720" distL="114300" distR="114300" simplePos="0" relativeHeight="251648000" behindDoc="0" locked="0" layoutInCell="1" allowOverlap="1" wp14:anchorId="7A998BEC" wp14:editId="39BF450F">
                <wp:simplePos x="0" y="0"/>
                <wp:positionH relativeFrom="column">
                  <wp:posOffset>5715</wp:posOffset>
                </wp:positionH>
                <wp:positionV relativeFrom="paragraph">
                  <wp:posOffset>663575</wp:posOffset>
                </wp:positionV>
                <wp:extent cx="647700" cy="314325"/>
                <wp:effectExtent l="0" t="0" r="19050" b="28575"/>
                <wp:wrapSquare wrapText="bothSides"/>
                <wp:docPr id="208891176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14325"/>
                        </a:xfrm>
                        <a:prstGeom prst="rect">
                          <a:avLst/>
                        </a:prstGeom>
                        <a:solidFill>
                          <a:schemeClr val="accent1">
                            <a:lumMod val="40000"/>
                            <a:lumOff val="60000"/>
                          </a:schemeClr>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2C7E9E29" w14:textId="77777777" w:rsidR="00237F32" w:rsidRPr="00F07196" w:rsidRDefault="00237F32" w:rsidP="00237F32">
                            <w:pPr>
                              <w:spacing w:after="160" w:line="259" w:lineRule="auto"/>
                              <w:rPr>
                                <w:sz w:val="18"/>
                                <w:szCs w:val="18"/>
                              </w:rPr>
                            </w:pPr>
                            <w:r w:rsidRPr="00F07196">
                              <w:rPr>
                                <w:sz w:val="18"/>
                                <w:szCs w:val="18"/>
                              </w:rPr>
                              <w:t>Manuais</w:t>
                            </w:r>
                          </w:p>
                          <w:p w14:paraId="108657B3" w14:textId="77777777" w:rsidR="00237F32" w:rsidRDefault="00237F32" w:rsidP="00237F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98BEC" id="_x0000_s1032" type="#_x0000_t202" style="position:absolute;margin-left:.45pt;margin-top:52.25pt;width:51pt;height:24.7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" fillcolor="#b4c6e7 [1300]" strokecolor="#4472c4 [3204]" strokeweight="1pt">
                <v:textbox>
                  <w:txbxContent>
                    <w:p w14:paraId="2C7E9E29" w14:textId="77777777" w:rsidR="00237F32" w:rsidRPr="00F07196" w:rsidRDefault="00237F32" w:rsidP="00237F32">
                      <w:pPr>
                        <w:spacing w:after="160" w:line="259" w:lineRule="auto"/>
                        <w:rPr>
                          <w:sz w:val="18"/>
                          <w:szCs w:val="18"/>
                        </w:rPr>
                      </w:pPr>
                      <w:r w:rsidRPr="00F07196">
                        <w:rPr>
                          <w:sz w:val="18"/>
                          <w:szCs w:val="18"/>
                        </w:rPr>
                        <w:t>Manuais</w:t>
                      </w:r>
                    </w:p>
                    <w:p w14:paraId="108657B3" w14:textId="77777777" w:rsidR="00237F32" w:rsidRDefault="00237F32" w:rsidP="00237F32"/>
                  </w:txbxContent>
                </v:textbox>
                <w10:wrap type="square"/>
              </v:shape>
            </w:pict>
          </mc:Fallback>
        </mc:AlternateContent>
      </w:r>
    </w:p>
    <w:p w14:paraId="14241AB4" w14:textId="4E4E4681" w:rsidR="00710224" w:rsidRDefault="00710224" w:rsidP="00237F32"/>
    <w:p w14:paraId="2B2BF801" w14:textId="5F86707E" w:rsidR="00237F32" w:rsidRDefault="00710224" w:rsidP="00237F32">
      <w:r>
        <w:rPr>
          <w:noProof/>
        </w:rPr>
        <mc:AlternateContent>
          <mc:Choice Requires="wps">
            <w:drawing>
              <wp:anchor distT="45720" distB="45720" distL="114300" distR="114300" simplePos="0" relativeHeight="251649024" behindDoc="0" locked="0" layoutInCell="1" allowOverlap="1" wp14:anchorId="7B424601" wp14:editId="428D51A7">
                <wp:simplePos x="0" y="0"/>
                <wp:positionH relativeFrom="column">
                  <wp:posOffset>5715</wp:posOffset>
                </wp:positionH>
                <wp:positionV relativeFrom="paragraph">
                  <wp:posOffset>193040</wp:posOffset>
                </wp:positionV>
                <wp:extent cx="5343525" cy="1295400"/>
                <wp:effectExtent l="0" t="0" r="28575" b="19050"/>
                <wp:wrapSquare wrapText="bothSides"/>
                <wp:docPr id="208891176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2954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8207781" w14:textId="0F464C58" w:rsidR="00237F32" w:rsidRPr="00F07196" w:rsidRDefault="00237F32" w:rsidP="00237F32">
                            <w:pPr>
                              <w:numPr>
                                <w:ilvl w:val="0"/>
                                <w:numId w:val="15"/>
                              </w:numPr>
                              <w:spacing w:after="160" w:line="259" w:lineRule="auto"/>
                              <w:rPr>
                                <w:sz w:val="18"/>
                                <w:szCs w:val="18"/>
                              </w:rPr>
                            </w:pPr>
                            <w:r w:rsidRPr="00F07196">
                              <w:rPr>
                                <w:sz w:val="18"/>
                                <w:szCs w:val="18"/>
                              </w:rPr>
                              <w:t xml:space="preserve">Manual </w:t>
                            </w:r>
                            <w:r w:rsidRPr="00F07196">
                              <w:rPr>
                                <w:sz w:val="18"/>
                                <w:szCs w:val="18"/>
                              </w:rPr>
                              <w:t>d</w:t>
                            </w:r>
                            <w:r w:rsidR="005B3BEF">
                              <w:rPr>
                                <w:sz w:val="18"/>
                                <w:szCs w:val="18"/>
                              </w:rPr>
                              <w:t>o Sistema Interno de Garantia da</w:t>
                            </w:r>
                            <w:r w:rsidRPr="00F07196">
                              <w:rPr>
                                <w:sz w:val="18"/>
                                <w:szCs w:val="18"/>
                              </w:rPr>
                              <w:t xml:space="preserve"> Qualidade: define, de forma geral as orientações do ISTEC Porto em relação ao seu Sistema Interno de Gestão da Qualidade, incluindo a sua </w:t>
                            </w:r>
                            <w:r w:rsidRPr="00F03694">
                              <w:rPr>
                                <w:sz w:val="18"/>
                                <w:szCs w:val="18"/>
                              </w:rPr>
                              <w:t>Política</w:t>
                            </w:r>
                            <w:r w:rsidRPr="00F07196">
                              <w:rPr>
                                <w:sz w:val="18"/>
                                <w:szCs w:val="18"/>
                              </w:rPr>
                              <w:t xml:space="preserve"> da Qualidade.</w:t>
                            </w:r>
                          </w:p>
                          <w:p w14:paraId="40958FFE" w14:textId="77777777" w:rsidR="00237F32" w:rsidRPr="00F07196" w:rsidRDefault="00237F32" w:rsidP="00237F32">
                            <w:pPr>
                              <w:numPr>
                                <w:ilvl w:val="0"/>
                                <w:numId w:val="15"/>
                              </w:numPr>
                              <w:spacing w:after="160" w:line="259" w:lineRule="auto"/>
                              <w:rPr>
                                <w:sz w:val="18"/>
                                <w:szCs w:val="18"/>
                              </w:rPr>
                            </w:pPr>
                            <w:r w:rsidRPr="00F07196">
                              <w:rPr>
                                <w:sz w:val="18"/>
                                <w:szCs w:val="18"/>
                              </w:rPr>
                              <w:t xml:space="preserve">Manual de Funções: Onde consta a descrição de todas as funções exercidas no ISTEC- Porto, competências e requisitos para cada função identificada no Organograma da </w:t>
                            </w:r>
                            <w:r w:rsidRPr="00A66BA5">
                              <w:rPr>
                                <w:sz w:val="18"/>
                                <w:szCs w:val="18"/>
                              </w:rPr>
                              <w:t>Instituição.</w:t>
                            </w:r>
                          </w:p>
                          <w:p w14:paraId="44C1CDFA" w14:textId="77777777" w:rsidR="00237F32" w:rsidRPr="00F07196" w:rsidRDefault="00237F32" w:rsidP="00237F32">
                            <w:pPr>
                              <w:numPr>
                                <w:ilvl w:val="0"/>
                                <w:numId w:val="15"/>
                              </w:numPr>
                              <w:spacing w:after="160" w:line="259" w:lineRule="auto"/>
                              <w:rPr>
                                <w:sz w:val="18"/>
                                <w:szCs w:val="18"/>
                              </w:rPr>
                            </w:pPr>
                            <w:r w:rsidRPr="00F07196">
                              <w:rPr>
                                <w:sz w:val="18"/>
                                <w:szCs w:val="18"/>
                              </w:rPr>
                              <w:t>Manual de Acolhimento</w:t>
                            </w:r>
                            <w:r>
                              <w:rPr>
                                <w:sz w:val="18"/>
                                <w:szCs w:val="18"/>
                              </w:rPr>
                              <w:t>; Manual do Praxis; Manual de Boas práticas RGPD, entre outros.</w:t>
                            </w:r>
                          </w:p>
                          <w:p w14:paraId="5A07CD54" w14:textId="77777777" w:rsidR="00237F32" w:rsidRDefault="00237F32" w:rsidP="00237F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24601" id="_x0000_s1033" type="#_x0000_t202" style="position:absolute;margin-left:.45pt;margin-top:15.2pt;width:420.75pt;height:102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" fillcolor="white [3201]" strokecolor="#4472c4 [3204]" strokeweight="1pt">
                <v:textbox>
                  <w:txbxContent>
                    <w:p w14:paraId="68207781" w14:textId="0F464C58" w:rsidR="00237F32" w:rsidRPr="00F07196" w:rsidRDefault="00237F32" w:rsidP="00237F32">
                      <w:pPr>
                        <w:numPr>
                          <w:ilvl w:val="0"/>
                          <w:numId w:val="15"/>
                        </w:numPr>
                        <w:spacing w:after="160" w:line="259" w:lineRule="auto"/>
                        <w:rPr>
                          <w:sz w:val="18"/>
                          <w:szCs w:val="18"/>
                        </w:rPr>
                      </w:pPr>
                      <w:r w:rsidRPr="00F07196">
                        <w:rPr>
                          <w:sz w:val="18"/>
                          <w:szCs w:val="18"/>
                        </w:rPr>
                        <w:t>Manual d</w:t>
                      </w:r>
                      <w:r w:rsidR="005B3BEF">
                        <w:rPr>
                          <w:sz w:val="18"/>
                          <w:szCs w:val="18"/>
                        </w:rPr>
                        <w:t>o Sistema Interno de Garantia da</w:t>
                      </w:r>
                      <w:r w:rsidRPr="00F07196">
                        <w:rPr>
                          <w:sz w:val="18"/>
                          <w:szCs w:val="18"/>
                        </w:rPr>
                        <w:t xml:space="preserve"> Qualidade: define, de forma geral as orientações do ISTEC Porto em relação ao seu Sistema Interno de Gestão da Qualidade, incluindo a sua </w:t>
                      </w:r>
                      <w:r w:rsidRPr="00F03694">
                        <w:rPr>
                          <w:sz w:val="18"/>
                          <w:szCs w:val="18"/>
                        </w:rPr>
                        <w:t>Política</w:t>
                      </w:r>
                      <w:r w:rsidRPr="00F07196">
                        <w:rPr>
                          <w:sz w:val="18"/>
                          <w:szCs w:val="18"/>
                        </w:rPr>
                        <w:t xml:space="preserve"> da Qualidade.</w:t>
                      </w:r>
                    </w:p>
                    <w:p w14:paraId="40958FFE" w14:textId="77777777" w:rsidR="00237F32" w:rsidRPr="00F07196" w:rsidRDefault="00237F32" w:rsidP="00237F32">
                      <w:pPr>
                        <w:numPr>
                          <w:ilvl w:val="0"/>
                          <w:numId w:val="15"/>
                        </w:numPr>
                        <w:spacing w:after="160" w:line="259" w:lineRule="auto"/>
                        <w:rPr>
                          <w:sz w:val="18"/>
                          <w:szCs w:val="18"/>
                        </w:rPr>
                      </w:pPr>
                      <w:r w:rsidRPr="00F07196">
                        <w:rPr>
                          <w:sz w:val="18"/>
                          <w:szCs w:val="18"/>
                        </w:rPr>
                        <w:t xml:space="preserve">Manual de Funções: Onde consta a descrição de todas as funções exercidas no ISTEC- Porto, competências e requisitos para cada função identificada no Organograma da </w:t>
                      </w:r>
                      <w:r w:rsidRPr="00A66BA5">
                        <w:rPr>
                          <w:sz w:val="18"/>
                          <w:szCs w:val="18"/>
                        </w:rPr>
                        <w:t>Instituição.</w:t>
                      </w:r>
                    </w:p>
                    <w:p w14:paraId="44C1CDFA" w14:textId="77777777" w:rsidR="00237F32" w:rsidRPr="00F07196" w:rsidRDefault="00237F32" w:rsidP="00237F32">
                      <w:pPr>
                        <w:numPr>
                          <w:ilvl w:val="0"/>
                          <w:numId w:val="15"/>
                        </w:numPr>
                        <w:spacing w:after="160" w:line="259" w:lineRule="auto"/>
                        <w:rPr>
                          <w:sz w:val="18"/>
                          <w:szCs w:val="18"/>
                        </w:rPr>
                      </w:pPr>
                      <w:r w:rsidRPr="00F07196">
                        <w:rPr>
                          <w:sz w:val="18"/>
                          <w:szCs w:val="18"/>
                        </w:rPr>
                        <w:t>Manual de Acolhimento</w:t>
                      </w:r>
                      <w:r>
                        <w:rPr>
                          <w:sz w:val="18"/>
                          <w:szCs w:val="18"/>
                        </w:rPr>
                        <w:t>; Manual do Praxis; Manual de Boas práticas RGPD, entre outros.</w:t>
                      </w:r>
                    </w:p>
                    <w:p w14:paraId="5A07CD54" w14:textId="77777777" w:rsidR="00237F32" w:rsidRDefault="00237F32" w:rsidP="00237F32"/>
                  </w:txbxContent>
                </v:textbox>
                <w10:wrap type="square"/>
              </v:shape>
            </w:pict>
          </mc:Fallback>
        </mc:AlternateContent>
      </w:r>
    </w:p>
    <w:p w14:paraId="50D6165E" w14:textId="38E4D383" w:rsidR="00237F32" w:rsidRDefault="00710224" w:rsidP="00237F32">
      <w:pPr>
        <w:rPr>
          <w:rFonts w:eastAsiaTheme="minorEastAsia"/>
          <w:b/>
          <w:bCs/>
          <w:color w:val="2F5496" w:themeColor="accent1" w:themeShade="BF"/>
        </w:rPr>
      </w:pPr>
      <w:r>
        <w:rPr>
          <w:noProof/>
        </w:rPr>
        <mc:AlternateContent>
          <mc:Choice Requires="wps">
            <w:drawing>
              <wp:anchor distT="45720" distB="45720" distL="114300" distR="114300" simplePos="0" relativeHeight="251650048" behindDoc="0" locked="0" layoutInCell="1" allowOverlap="1" wp14:anchorId="4D89FB5C" wp14:editId="2BA8CC14">
                <wp:simplePos x="0" y="0"/>
                <wp:positionH relativeFrom="column">
                  <wp:posOffset>5715</wp:posOffset>
                </wp:positionH>
                <wp:positionV relativeFrom="paragraph">
                  <wp:posOffset>1421765</wp:posOffset>
                </wp:positionV>
                <wp:extent cx="742950" cy="314325"/>
                <wp:effectExtent l="0" t="0" r="19050" b="28575"/>
                <wp:wrapSquare wrapText="bothSides"/>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14325"/>
                        </a:xfrm>
                        <a:prstGeom prst="rect">
                          <a:avLst/>
                        </a:prstGeom>
                        <a:solidFill>
                          <a:schemeClr val="accent1">
                            <a:lumMod val="40000"/>
                            <a:lumOff val="60000"/>
                          </a:schemeClr>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2364EC36" w14:textId="77777777" w:rsidR="00237F32" w:rsidRPr="00A66BA5" w:rsidRDefault="00237F32" w:rsidP="00237F32">
                            <w:pPr>
                              <w:rPr>
                                <w:sz w:val="18"/>
                                <w:szCs w:val="18"/>
                              </w:rPr>
                            </w:pPr>
                            <w:r w:rsidRPr="00A66BA5">
                              <w:rPr>
                                <w:sz w:val="18"/>
                                <w:szCs w:val="18"/>
                              </w:rPr>
                              <w:t>Processos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9FB5C" id="_x0000_s1034" type="#_x0000_t202" style="position:absolute;margin-left:.45pt;margin-top:111.95pt;width:58.5pt;height:24.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" fillcolor="#b4c6e7 [1300]" strokecolor="#4472c4 [3204]" strokeweight="1pt">
                <v:textbox>
                  <w:txbxContent>
                    <w:p w14:paraId="2364EC36" w14:textId="77777777" w:rsidR="00237F32" w:rsidRPr="00A66BA5" w:rsidRDefault="00237F32" w:rsidP="00237F32">
                      <w:pPr>
                        <w:rPr>
                          <w:sz w:val="18"/>
                          <w:szCs w:val="18"/>
                        </w:rPr>
                      </w:pPr>
                      <w:r w:rsidRPr="00A66BA5">
                        <w:rPr>
                          <w:sz w:val="18"/>
                          <w:szCs w:val="18"/>
                        </w:rPr>
                        <w:t>Processos</w:t>
                      </w:r>
                    </w:p>
                  </w:txbxContent>
                </v:textbox>
                <w10:wrap type="square"/>
              </v:shape>
            </w:pict>
          </mc:Fallback>
        </mc:AlternateContent>
      </w:r>
    </w:p>
    <w:p w14:paraId="4024E7BB" w14:textId="400C7926" w:rsidR="00237F32" w:rsidRDefault="00237F32" w:rsidP="00237F32"/>
    <w:p w14:paraId="62DACF57" w14:textId="478AD7DC" w:rsidR="00237F32" w:rsidRDefault="00710224" w:rsidP="00237F32">
      <w:pPr>
        <w:rPr>
          <w:sz w:val="18"/>
          <w:szCs w:val="18"/>
        </w:rPr>
      </w:pPr>
      <w:r>
        <w:rPr>
          <w:noProof/>
        </w:rPr>
        <mc:AlternateContent>
          <mc:Choice Requires="wps">
            <w:drawing>
              <wp:anchor distT="45720" distB="45720" distL="114300" distR="114300" simplePos="0" relativeHeight="251651072" behindDoc="0" locked="0" layoutInCell="1" allowOverlap="1" wp14:anchorId="6BA6D101" wp14:editId="6B202535">
                <wp:simplePos x="0" y="0"/>
                <wp:positionH relativeFrom="column">
                  <wp:posOffset>5715</wp:posOffset>
                </wp:positionH>
                <wp:positionV relativeFrom="paragraph">
                  <wp:posOffset>180340</wp:posOffset>
                </wp:positionV>
                <wp:extent cx="5343525" cy="419100"/>
                <wp:effectExtent l="0" t="0" r="28575" b="19050"/>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4191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941E97E" w14:textId="77777777" w:rsidR="00237F32" w:rsidRPr="00F07196" w:rsidRDefault="00237F32" w:rsidP="00237F32">
                            <w:pPr>
                              <w:numPr>
                                <w:ilvl w:val="1"/>
                                <w:numId w:val="16"/>
                              </w:numPr>
                              <w:tabs>
                                <w:tab w:val="clear" w:pos="1440"/>
                              </w:tabs>
                              <w:spacing w:after="160" w:line="259" w:lineRule="auto"/>
                              <w:ind w:left="709" w:hanging="425"/>
                              <w:rPr>
                                <w:sz w:val="18"/>
                                <w:szCs w:val="18"/>
                              </w:rPr>
                            </w:pPr>
                            <w:r w:rsidRPr="00F07196">
                              <w:rPr>
                                <w:sz w:val="18"/>
                                <w:szCs w:val="18"/>
                              </w:rPr>
                              <w:t>Definem as metodologias adotadas pelo ISTEC- Porto tendo em vista o cumprimento dos requisitos da norma de referência.</w:t>
                            </w:r>
                          </w:p>
                          <w:p w14:paraId="20A764D0" w14:textId="77777777" w:rsidR="00237F32" w:rsidRDefault="00237F32" w:rsidP="00237F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6D101" id="_x0000_s1035" type="#_x0000_t202" style="position:absolute;margin-left:.45pt;margin-top:14.2pt;width:420.75pt;height:33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" fillcolor="white [3201]" strokecolor="#4472c4 [3204]" strokeweight="1pt">
                <v:textbox>
                  <w:txbxContent>
                    <w:p w14:paraId="6941E97E" w14:textId="77777777" w:rsidR="00237F32" w:rsidRPr="00F07196" w:rsidRDefault="00237F32" w:rsidP="00237F32">
                      <w:pPr>
                        <w:numPr>
                          <w:ilvl w:val="1"/>
                          <w:numId w:val="16"/>
                        </w:numPr>
                        <w:tabs>
                          <w:tab w:val="clear" w:pos="1440"/>
                        </w:tabs>
                        <w:spacing w:after="160" w:line="259" w:lineRule="auto"/>
                        <w:ind w:left="709" w:hanging="425"/>
                        <w:rPr>
                          <w:sz w:val="18"/>
                          <w:szCs w:val="18"/>
                        </w:rPr>
                      </w:pPr>
                      <w:r w:rsidRPr="00F07196">
                        <w:rPr>
                          <w:sz w:val="18"/>
                          <w:szCs w:val="18"/>
                        </w:rPr>
                        <w:t>Definem as metodologias adotadas pelo ISTEC- Porto tendo em vista o cumprimento dos requisitos da norma de referência.</w:t>
                      </w:r>
                    </w:p>
                    <w:p w14:paraId="20A764D0" w14:textId="77777777" w:rsidR="00237F32" w:rsidRDefault="00237F32" w:rsidP="00237F32"/>
                  </w:txbxContent>
                </v:textbox>
                <w10:wrap type="square"/>
              </v:shape>
            </w:pict>
          </mc:Fallback>
        </mc:AlternateContent>
      </w:r>
    </w:p>
    <w:p w14:paraId="1F1FCBE6" w14:textId="2B01FAE3" w:rsidR="00237F32" w:rsidRDefault="00710224" w:rsidP="00237F32">
      <w:pPr>
        <w:spacing w:line="360" w:lineRule="auto"/>
        <w:jc w:val="both"/>
        <w:rPr>
          <w:rFonts w:eastAsiaTheme="minorEastAsia"/>
        </w:rPr>
      </w:pPr>
      <w:r>
        <w:rPr>
          <w:noProof/>
        </w:rPr>
        <mc:AlternateContent>
          <mc:Choice Requires="wps">
            <w:drawing>
              <wp:anchor distT="45720" distB="45720" distL="114300" distR="114300" simplePos="0" relativeHeight="251652096" behindDoc="0" locked="0" layoutInCell="1" allowOverlap="1" wp14:anchorId="7AC40DAC" wp14:editId="33E5EA50">
                <wp:simplePos x="0" y="0"/>
                <wp:positionH relativeFrom="column">
                  <wp:posOffset>5715</wp:posOffset>
                </wp:positionH>
                <wp:positionV relativeFrom="paragraph">
                  <wp:posOffset>633730</wp:posOffset>
                </wp:positionV>
                <wp:extent cx="1438275" cy="314325"/>
                <wp:effectExtent l="0" t="0" r="28575" b="28575"/>
                <wp:wrapSquare wrapText="bothSides"/>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14325"/>
                        </a:xfrm>
                        <a:prstGeom prst="rect">
                          <a:avLst/>
                        </a:prstGeom>
                        <a:solidFill>
                          <a:schemeClr val="accent1">
                            <a:lumMod val="40000"/>
                            <a:lumOff val="60000"/>
                          </a:schemeClr>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511D7B05" w14:textId="77777777" w:rsidR="00237F32" w:rsidRPr="00F07196" w:rsidRDefault="00237F32" w:rsidP="00237F32">
                            <w:pPr>
                              <w:spacing w:after="160" w:line="259" w:lineRule="auto"/>
                              <w:rPr>
                                <w:sz w:val="18"/>
                                <w:szCs w:val="18"/>
                              </w:rPr>
                            </w:pPr>
                            <w:r w:rsidRPr="00F07196">
                              <w:rPr>
                                <w:sz w:val="18"/>
                                <w:szCs w:val="18"/>
                              </w:rPr>
                              <w:t xml:space="preserve">Regulamentos </w:t>
                            </w:r>
                            <w:r w:rsidRPr="00F07196">
                              <w:rPr>
                                <w:sz w:val="18"/>
                                <w:szCs w:val="18"/>
                              </w:rPr>
                              <w:t>Internos</w:t>
                            </w:r>
                          </w:p>
                          <w:p w14:paraId="73055205" w14:textId="77777777" w:rsidR="00237F32" w:rsidRDefault="00237F32" w:rsidP="00237F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40DAC" id="_x0000_s1036" type="#_x0000_t202" style="position:absolute;left:0;text-align:left;margin-left:.45pt;margin-top:49.9pt;width:113.25pt;height:24.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" fillcolor="#b4c6e7 [1300]" strokecolor="#4472c4 [3204]" strokeweight="1pt">
                <v:textbox>
                  <w:txbxContent>
                    <w:p w14:paraId="511D7B05" w14:textId="77777777" w:rsidR="00237F32" w:rsidRPr="00F07196" w:rsidRDefault="00237F32" w:rsidP="00237F32">
                      <w:pPr>
                        <w:spacing w:after="160" w:line="259" w:lineRule="auto"/>
                        <w:rPr>
                          <w:sz w:val="18"/>
                          <w:szCs w:val="18"/>
                        </w:rPr>
                      </w:pPr>
                      <w:r w:rsidRPr="00F07196">
                        <w:rPr>
                          <w:sz w:val="18"/>
                          <w:szCs w:val="18"/>
                        </w:rPr>
                        <w:t>Regulamentos Internos</w:t>
                      </w:r>
                    </w:p>
                    <w:p w14:paraId="73055205" w14:textId="77777777" w:rsidR="00237F32" w:rsidRDefault="00237F32" w:rsidP="00237F32"/>
                  </w:txbxContent>
                </v:textbox>
                <w10:wrap type="square"/>
              </v:shape>
            </w:pict>
          </mc:Fallback>
        </mc:AlternateContent>
      </w:r>
    </w:p>
    <w:p w14:paraId="21DDEE9A" w14:textId="724602A6" w:rsidR="00237F32" w:rsidRDefault="00710224" w:rsidP="00237F32">
      <w:pPr>
        <w:spacing w:line="360" w:lineRule="auto"/>
        <w:jc w:val="both"/>
        <w:rPr>
          <w:rFonts w:eastAsiaTheme="minorEastAsia"/>
        </w:rPr>
      </w:pPr>
      <w:r>
        <w:rPr>
          <w:noProof/>
        </w:rPr>
        <mc:AlternateContent>
          <mc:Choice Requires="wps">
            <w:drawing>
              <wp:anchor distT="45720" distB="45720" distL="114300" distR="114300" simplePos="0" relativeHeight="251653120" behindDoc="0" locked="0" layoutInCell="1" allowOverlap="1" wp14:anchorId="0AEC79EF" wp14:editId="19F0554F">
                <wp:simplePos x="0" y="0"/>
                <wp:positionH relativeFrom="column">
                  <wp:posOffset>5715</wp:posOffset>
                </wp:positionH>
                <wp:positionV relativeFrom="paragraph">
                  <wp:posOffset>295275</wp:posOffset>
                </wp:positionV>
                <wp:extent cx="5343525" cy="400050"/>
                <wp:effectExtent l="0" t="0" r="28575" b="19050"/>
                <wp:wrapSquare wrapText="bothSides"/>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4000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4C8F01A" w14:textId="20E8F4D8" w:rsidR="00237F32" w:rsidRPr="00710224" w:rsidRDefault="00237F32" w:rsidP="00237F32">
                            <w:pPr>
                              <w:numPr>
                                <w:ilvl w:val="1"/>
                                <w:numId w:val="17"/>
                              </w:numPr>
                              <w:tabs>
                                <w:tab w:val="clear" w:pos="1440"/>
                              </w:tabs>
                              <w:spacing w:after="160" w:line="259" w:lineRule="auto"/>
                              <w:ind w:left="709" w:hanging="425"/>
                              <w:rPr>
                                <w:sz w:val="18"/>
                                <w:szCs w:val="18"/>
                              </w:rPr>
                            </w:pPr>
                            <w:r w:rsidRPr="00F07196">
                              <w:rPr>
                                <w:sz w:val="18"/>
                                <w:szCs w:val="18"/>
                              </w:rPr>
                              <w:t xml:space="preserve">São </w:t>
                            </w:r>
                            <w:r w:rsidRPr="00F03694">
                              <w:rPr>
                                <w:sz w:val="18"/>
                                <w:szCs w:val="18"/>
                              </w:rPr>
                              <w:t>específicos</w:t>
                            </w:r>
                            <w:r w:rsidRPr="00F07196">
                              <w:rPr>
                                <w:sz w:val="18"/>
                                <w:szCs w:val="18"/>
                              </w:rPr>
                              <w:t xml:space="preserve"> para algumas funções/ atividades, descrevendo detalhadamente o método operativo</w:t>
                            </w:r>
                            <w:r w:rsidRPr="00F03694">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EC79EF" id="_x0000_s1037" type="#_x0000_t202" style="position:absolute;left:0;text-align:left;margin-left:.45pt;margin-top:23.25pt;width:420.75pt;height:31.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" fillcolor="white [3201]" strokecolor="#4472c4 [3204]" strokeweight="1pt">
                <v:textbox>
                  <w:txbxContent>
                    <w:p w14:paraId="14C8F01A" w14:textId="20E8F4D8" w:rsidR="00237F32" w:rsidRPr="00710224" w:rsidRDefault="00237F32" w:rsidP="00237F32">
                      <w:pPr>
                        <w:numPr>
                          <w:ilvl w:val="1"/>
                          <w:numId w:val="17"/>
                        </w:numPr>
                        <w:tabs>
                          <w:tab w:val="clear" w:pos="1440"/>
                        </w:tabs>
                        <w:spacing w:after="160" w:line="259" w:lineRule="auto"/>
                        <w:ind w:left="709" w:hanging="425"/>
                        <w:rPr>
                          <w:sz w:val="18"/>
                          <w:szCs w:val="18"/>
                        </w:rPr>
                      </w:pPr>
                      <w:r w:rsidRPr="00F07196">
                        <w:rPr>
                          <w:sz w:val="18"/>
                          <w:szCs w:val="18"/>
                        </w:rPr>
                        <w:t xml:space="preserve">São </w:t>
                      </w:r>
                      <w:r w:rsidRPr="00F03694">
                        <w:rPr>
                          <w:sz w:val="18"/>
                          <w:szCs w:val="18"/>
                        </w:rPr>
                        <w:t>específicos</w:t>
                      </w:r>
                      <w:r w:rsidRPr="00F07196">
                        <w:rPr>
                          <w:sz w:val="18"/>
                          <w:szCs w:val="18"/>
                        </w:rPr>
                        <w:t xml:space="preserve"> para algumas funções/ atividades, descrevendo detalhadamente o método operativo</w:t>
                      </w:r>
                      <w:r w:rsidRPr="00F03694">
                        <w:rPr>
                          <w:sz w:val="18"/>
                          <w:szCs w:val="18"/>
                        </w:rPr>
                        <w:t>.</w:t>
                      </w:r>
                    </w:p>
                  </w:txbxContent>
                </v:textbox>
                <w10:wrap type="square"/>
              </v:shape>
            </w:pict>
          </mc:Fallback>
        </mc:AlternateContent>
      </w:r>
    </w:p>
    <w:p w14:paraId="5A175EB0" w14:textId="089792FA" w:rsidR="00237F32" w:rsidRDefault="00710224" w:rsidP="00237F32">
      <w:r>
        <w:rPr>
          <w:noProof/>
        </w:rPr>
        <mc:AlternateContent>
          <mc:Choice Requires="wps">
            <w:drawing>
              <wp:anchor distT="45720" distB="45720" distL="114300" distR="114300" simplePos="0" relativeHeight="251654144" behindDoc="0" locked="0" layoutInCell="1" allowOverlap="1" wp14:anchorId="1FEE6989" wp14:editId="3D18632A">
                <wp:simplePos x="0" y="0"/>
                <wp:positionH relativeFrom="column">
                  <wp:posOffset>5715</wp:posOffset>
                </wp:positionH>
                <wp:positionV relativeFrom="paragraph">
                  <wp:posOffset>564515</wp:posOffset>
                </wp:positionV>
                <wp:extent cx="1076325" cy="314325"/>
                <wp:effectExtent l="0" t="0" r="28575" b="28575"/>
                <wp:wrapSquare wrapText="bothSides"/>
                <wp:docPr id="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14325"/>
                        </a:xfrm>
                        <a:prstGeom prst="rect">
                          <a:avLst/>
                        </a:prstGeom>
                        <a:solidFill>
                          <a:schemeClr val="accent1">
                            <a:lumMod val="40000"/>
                            <a:lumOff val="60000"/>
                          </a:schemeClr>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2206940C" w14:textId="77777777" w:rsidR="00237F32" w:rsidRPr="00A66BA5" w:rsidRDefault="00237F32" w:rsidP="00237F32">
                            <w:pPr>
                              <w:rPr>
                                <w:sz w:val="18"/>
                                <w:szCs w:val="18"/>
                              </w:rPr>
                            </w:pPr>
                            <w:r w:rsidRPr="00A66BA5">
                              <w:rPr>
                                <w:sz w:val="18"/>
                                <w:szCs w:val="18"/>
                              </w:rPr>
                              <w:t>Procedimentos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E6989" id="_x0000_s1038" type="#_x0000_t202" style="position:absolute;margin-left:.45pt;margin-top:44.45pt;width:84.7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" fillcolor="#b4c6e7 [1300]" strokecolor="#4472c4 [3204]" strokeweight="1pt">
                <v:textbox>
                  <w:txbxContent>
                    <w:p w14:paraId="2206940C" w14:textId="77777777" w:rsidR="00237F32" w:rsidRPr="00A66BA5" w:rsidRDefault="00237F32" w:rsidP="00237F32">
                      <w:pPr>
                        <w:rPr>
                          <w:sz w:val="18"/>
                          <w:szCs w:val="18"/>
                        </w:rPr>
                      </w:pPr>
                      <w:r w:rsidRPr="00A66BA5">
                        <w:rPr>
                          <w:sz w:val="18"/>
                          <w:szCs w:val="18"/>
                        </w:rPr>
                        <w:t>Procedimentos</w:t>
                      </w:r>
                    </w:p>
                  </w:txbxContent>
                </v:textbox>
                <w10:wrap type="square"/>
              </v:shape>
            </w:pict>
          </mc:Fallback>
        </mc:AlternateContent>
      </w:r>
    </w:p>
    <w:p w14:paraId="62261395" w14:textId="054FA8A9" w:rsidR="00237F32" w:rsidRDefault="00710224" w:rsidP="00237F32">
      <w:r>
        <w:rPr>
          <w:noProof/>
        </w:rPr>
        <mc:AlternateContent>
          <mc:Choice Requires="wps">
            <w:drawing>
              <wp:anchor distT="45720" distB="45720" distL="114300" distR="114300" simplePos="0" relativeHeight="251655168" behindDoc="0" locked="0" layoutInCell="1" allowOverlap="1" wp14:anchorId="5215FD41" wp14:editId="3E3A1F84">
                <wp:simplePos x="0" y="0"/>
                <wp:positionH relativeFrom="column">
                  <wp:posOffset>-3810</wp:posOffset>
                </wp:positionH>
                <wp:positionV relativeFrom="paragraph">
                  <wp:posOffset>212725</wp:posOffset>
                </wp:positionV>
                <wp:extent cx="5343525" cy="419100"/>
                <wp:effectExtent l="0" t="0" r="28575" b="19050"/>
                <wp:wrapSquare wrapText="bothSides"/>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4191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5D8AD7C" w14:textId="77777777" w:rsidR="00237F32" w:rsidRPr="00E978B1" w:rsidRDefault="00237F32" w:rsidP="00237F32">
                            <w:pPr>
                              <w:numPr>
                                <w:ilvl w:val="1"/>
                                <w:numId w:val="18"/>
                              </w:numPr>
                              <w:tabs>
                                <w:tab w:val="clear" w:pos="1440"/>
                              </w:tabs>
                              <w:spacing w:after="160" w:line="259" w:lineRule="auto"/>
                              <w:ind w:left="709" w:hanging="425"/>
                              <w:rPr>
                                <w:sz w:val="18"/>
                                <w:szCs w:val="18"/>
                              </w:rPr>
                            </w:pPr>
                            <w:r w:rsidRPr="00F03694">
                              <w:rPr>
                                <w:sz w:val="18"/>
                                <w:szCs w:val="18"/>
                              </w:rPr>
                              <w:t xml:space="preserve">Estabelecem </w:t>
                            </w:r>
                            <w:r w:rsidRPr="00F03694">
                              <w:rPr>
                                <w:sz w:val="18"/>
                                <w:szCs w:val="18"/>
                              </w:rPr>
                              <w:t>as práticas, os meios e a sequência das fases ligadas a uma determinada função/ atividade</w:t>
                            </w:r>
                            <w:r>
                              <w:rPr>
                                <w:sz w:val="18"/>
                                <w:szCs w:val="18"/>
                              </w:rPr>
                              <w:t>.</w:t>
                            </w:r>
                          </w:p>
                          <w:p w14:paraId="34842B1D" w14:textId="77777777" w:rsidR="00237F32" w:rsidRDefault="00237F32" w:rsidP="00237F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5FD41" id="_x0000_s1039" type="#_x0000_t202" style="position:absolute;margin-left:-.3pt;margin-top:16.75pt;width:420.75pt;height:33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" fillcolor="white [3201]" strokecolor="#4472c4 [3204]" strokeweight="1pt">
                <v:textbox>
                  <w:txbxContent>
                    <w:p w14:paraId="15D8AD7C" w14:textId="77777777" w:rsidR="00237F32" w:rsidRPr="00E978B1" w:rsidRDefault="00237F32" w:rsidP="00237F32">
                      <w:pPr>
                        <w:numPr>
                          <w:ilvl w:val="1"/>
                          <w:numId w:val="18"/>
                        </w:numPr>
                        <w:tabs>
                          <w:tab w:val="clear" w:pos="1440"/>
                        </w:tabs>
                        <w:spacing w:after="160" w:line="259" w:lineRule="auto"/>
                        <w:ind w:left="709" w:hanging="425"/>
                        <w:rPr>
                          <w:sz w:val="18"/>
                          <w:szCs w:val="18"/>
                        </w:rPr>
                      </w:pPr>
                      <w:r w:rsidRPr="00F03694">
                        <w:rPr>
                          <w:sz w:val="18"/>
                          <w:szCs w:val="18"/>
                        </w:rPr>
                        <w:t>Estabelecem as práticas, os meios e a sequência das fases ligadas a uma determinada função/ atividade</w:t>
                      </w:r>
                      <w:r>
                        <w:rPr>
                          <w:sz w:val="18"/>
                          <w:szCs w:val="18"/>
                        </w:rPr>
                        <w:t>.</w:t>
                      </w:r>
                    </w:p>
                    <w:p w14:paraId="34842B1D" w14:textId="77777777" w:rsidR="00237F32" w:rsidRDefault="00237F32" w:rsidP="00237F32"/>
                  </w:txbxContent>
                </v:textbox>
                <w10:wrap type="square"/>
              </v:shape>
            </w:pict>
          </mc:Fallback>
        </mc:AlternateContent>
      </w:r>
    </w:p>
    <w:p w14:paraId="6D38B40E" w14:textId="5ECFF61F" w:rsidR="00710224" w:rsidRDefault="00710224" w:rsidP="00237F32">
      <w:r>
        <w:rPr>
          <w:noProof/>
        </w:rPr>
        <mc:AlternateContent>
          <mc:Choice Requires="wps">
            <w:drawing>
              <wp:anchor distT="45720" distB="45720" distL="114300" distR="114300" simplePos="0" relativeHeight="251656192" behindDoc="0" locked="0" layoutInCell="1" allowOverlap="1" wp14:anchorId="42252D25" wp14:editId="443C774A">
                <wp:simplePos x="0" y="0"/>
                <wp:positionH relativeFrom="column">
                  <wp:posOffset>0</wp:posOffset>
                </wp:positionH>
                <wp:positionV relativeFrom="paragraph">
                  <wp:posOffset>648970</wp:posOffset>
                </wp:positionV>
                <wp:extent cx="742950" cy="314325"/>
                <wp:effectExtent l="0" t="0" r="19050" b="28575"/>
                <wp:wrapSquare wrapText="bothSides"/>
                <wp:docPr id="1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14325"/>
                        </a:xfrm>
                        <a:prstGeom prst="rect">
                          <a:avLst/>
                        </a:prstGeom>
                        <a:solidFill>
                          <a:schemeClr val="accent1">
                            <a:lumMod val="40000"/>
                            <a:lumOff val="60000"/>
                          </a:schemeClr>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6281BF16" w14:textId="77777777" w:rsidR="00237F32" w:rsidRPr="00E978B1" w:rsidRDefault="00237F32" w:rsidP="00237F32">
                            <w:pPr>
                              <w:spacing w:after="160" w:line="259" w:lineRule="auto"/>
                              <w:rPr>
                                <w:sz w:val="18"/>
                                <w:szCs w:val="18"/>
                              </w:rPr>
                            </w:pPr>
                            <w:r w:rsidRPr="00E978B1">
                              <w:rPr>
                                <w:sz w:val="18"/>
                                <w:szCs w:val="18"/>
                              </w:rPr>
                              <w:t>Legislação</w:t>
                            </w:r>
                          </w:p>
                          <w:p w14:paraId="268CAD2C" w14:textId="77777777" w:rsidR="00237F32" w:rsidRDefault="00237F32" w:rsidP="00237F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52D25" id="_x0000_s1040" type="#_x0000_t202" style="position:absolute;margin-left:0;margin-top:51.1pt;width:58.5pt;height:24.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" fillcolor="#b4c6e7 [1300]" strokecolor="#4472c4 [3204]" strokeweight="1pt">
                <v:textbox>
                  <w:txbxContent>
                    <w:p w14:paraId="6281BF16" w14:textId="77777777" w:rsidR="00237F32" w:rsidRPr="00E978B1" w:rsidRDefault="00237F32" w:rsidP="00237F32">
                      <w:pPr>
                        <w:spacing w:after="160" w:line="259" w:lineRule="auto"/>
                        <w:rPr>
                          <w:sz w:val="18"/>
                          <w:szCs w:val="18"/>
                        </w:rPr>
                      </w:pPr>
                      <w:r w:rsidRPr="00E978B1">
                        <w:rPr>
                          <w:sz w:val="18"/>
                          <w:szCs w:val="18"/>
                        </w:rPr>
                        <w:t>Legislação</w:t>
                      </w:r>
                    </w:p>
                    <w:p w14:paraId="268CAD2C" w14:textId="77777777" w:rsidR="00237F32" w:rsidRDefault="00237F32" w:rsidP="00237F32"/>
                  </w:txbxContent>
                </v:textbox>
                <w10:wrap type="square"/>
              </v:shape>
            </w:pict>
          </mc:Fallback>
        </mc:AlternateContent>
      </w:r>
    </w:p>
    <w:p w14:paraId="683352F1" w14:textId="5D0D35A6" w:rsidR="00237F32" w:rsidRDefault="00237F32" w:rsidP="00237F32"/>
    <w:p w14:paraId="1401D58C" w14:textId="055EF5DC" w:rsidR="00237F32" w:rsidRDefault="00710224" w:rsidP="00237F32">
      <w:r>
        <w:rPr>
          <w:noProof/>
        </w:rPr>
        <mc:AlternateContent>
          <mc:Choice Requires="wps">
            <w:drawing>
              <wp:anchor distT="45720" distB="45720" distL="114300" distR="114300" simplePos="0" relativeHeight="251657216" behindDoc="0" locked="0" layoutInCell="1" allowOverlap="1" wp14:anchorId="1F6D0A7F" wp14:editId="6136A332">
                <wp:simplePos x="0" y="0"/>
                <wp:positionH relativeFrom="column">
                  <wp:posOffset>-3810</wp:posOffset>
                </wp:positionH>
                <wp:positionV relativeFrom="paragraph">
                  <wp:posOffset>224790</wp:posOffset>
                </wp:positionV>
                <wp:extent cx="5343525" cy="323850"/>
                <wp:effectExtent l="0" t="0" r="28575" b="19050"/>
                <wp:wrapSquare wrapText="bothSides"/>
                <wp:docPr id="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3238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682DA16" w14:textId="77777777" w:rsidR="00237F32" w:rsidRPr="00E978B1" w:rsidRDefault="00237F32" w:rsidP="00237F32">
                            <w:pPr>
                              <w:numPr>
                                <w:ilvl w:val="1"/>
                                <w:numId w:val="19"/>
                              </w:numPr>
                              <w:tabs>
                                <w:tab w:val="clear" w:pos="1440"/>
                              </w:tabs>
                              <w:spacing w:after="160" w:line="259" w:lineRule="auto"/>
                              <w:ind w:left="709" w:hanging="425"/>
                              <w:rPr>
                                <w:sz w:val="18"/>
                                <w:szCs w:val="18"/>
                              </w:rPr>
                            </w:pPr>
                            <w:r w:rsidRPr="00E978B1">
                              <w:rPr>
                                <w:sz w:val="18"/>
                                <w:szCs w:val="18"/>
                              </w:rPr>
                              <w:t xml:space="preserve">Toda </w:t>
                            </w:r>
                            <w:r w:rsidRPr="00E978B1">
                              <w:rPr>
                                <w:sz w:val="18"/>
                                <w:szCs w:val="18"/>
                              </w:rPr>
                              <w:t>a legislação que regula as atividades do ISTEC- Porto</w:t>
                            </w:r>
                            <w:r>
                              <w:rPr>
                                <w:sz w:val="18"/>
                                <w:szCs w:val="18"/>
                              </w:rPr>
                              <w:t>.</w:t>
                            </w:r>
                          </w:p>
                          <w:p w14:paraId="64F54240" w14:textId="77777777" w:rsidR="00237F32" w:rsidRDefault="00237F32" w:rsidP="00237F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D0A7F" id="_x0000_s1041" type="#_x0000_t202" style="position:absolute;margin-left:-.3pt;margin-top:17.7pt;width:420.75pt;height:2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" fillcolor="white [3201]" strokecolor="#4472c4 [3204]" strokeweight="1pt">
                <v:textbox>
                  <w:txbxContent>
                    <w:p w14:paraId="0682DA16" w14:textId="77777777" w:rsidR="00237F32" w:rsidRPr="00E978B1" w:rsidRDefault="00237F32" w:rsidP="00237F32">
                      <w:pPr>
                        <w:numPr>
                          <w:ilvl w:val="1"/>
                          <w:numId w:val="19"/>
                        </w:numPr>
                        <w:tabs>
                          <w:tab w:val="clear" w:pos="1440"/>
                        </w:tabs>
                        <w:spacing w:after="160" w:line="259" w:lineRule="auto"/>
                        <w:ind w:left="709" w:hanging="425"/>
                        <w:rPr>
                          <w:sz w:val="18"/>
                          <w:szCs w:val="18"/>
                        </w:rPr>
                      </w:pPr>
                      <w:r w:rsidRPr="00E978B1">
                        <w:rPr>
                          <w:sz w:val="18"/>
                          <w:szCs w:val="18"/>
                        </w:rPr>
                        <w:t>Toda a legislação que regula as atividades do ISTEC- Porto</w:t>
                      </w:r>
                      <w:r>
                        <w:rPr>
                          <w:sz w:val="18"/>
                          <w:szCs w:val="18"/>
                        </w:rPr>
                        <w:t>.</w:t>
                      </w:r>
                    </w:p>
                    <w:p w14:paraId="64F54240" w14:textId="77777777" w:rsidR="00237F32" w:rsidRDefault="00237F32" w:rsidP="00237F32"/>
                  </w:txbxContent>
                </v:textbox>
                <w10:wrap type="square"/>
              </v:shape>
            </w:pict>
          </mc:Fallback>
        </mc:AlternateContent>
      </w:r>
    </w:p>
    <w:p w14:paraId="256A2837" w14:textId="18DE151E" w:rsidR="00237F32" w:rsidRDefault="003B77BB" w:rsidP="00237F32">
      <w:pPr>
        <w:spacing w:line="360" w:lineRule="auto"/>
        <w:jc w:val="both"/>
        <w:rPr>
          <w:rFonts w:eastAsiaTheme="minorEastAsia"/>
        </w:rPr>
      </w:pPr>
      <w:r>
        <w:rPr>
          <w:noProof/>
        </w:rPr>
        <mc:AlternateContent>
          <mc:Choice Requires="wps">
            <w:drawing>
              <wp:anchor distT="45720" distB="45720" distL="114300" distR="114300" simplePos="0" relativeHeight="251658240" behindDoc="0" locked="0" layoutInCell="1" allowOverlap="1" wp14:anchorId="4F7D356C" wp14:editId="4484A049">
                <wp:simplePos x="0" y="0"/>
                <wp:positionH relativeFrom="column">
                  <wp:posOffset>19050</wp:posOffset>
                </wp:positionH>
                <wp:positionV relativeFrom="paragraph">
                  <wp:posOffset>518795</wp:posOffset>
                </wp:positionV>
                <wp:extent cx="1219200" cy="314325"/>
                <wp:effectExtent l="0" t="0" r="19050" b="28575"/>
                <wp:wrapSquare wrapText="bothSides"/>
                <wp:docPr id="208891176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14325"/>
                        </a:xfrm>
                        <a:prstGeom prst="rect">
                          <a:avLst/>
                        </a:prstGeom>
                        <a:solidFill>
                          <a:schemeClr val="accent1">
                            <a:lumMod val="40000"/>
                            <a:lumOff val="60000"/>
                          </a:schemeClr>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5E02A39A" w14:textId="77777777" w:rsidR="00237F32" w:rsidRPr="00E978B1" w:rsidRDefault="00237F32" w:rsidP="00237F32">
                            <w:pPr>
                              <w:spacing w:after="160" w:line="259" w:lineRule="auto"/>
                              <w:rPr>
                                <w:sz w:val="18"/>
                                <w:szCs w:val="18"/>
                              </w:rPr>
                            </w:pPr>
                            <w:r w:rsidRPr="00E978B1">
                              <w:rPr>
                                <w:sz w:val="18"/>
                                <w:szCs w:val="18"/>
                              </w:rPr>
                              <w:t>Impressos/ Modelos</w:t>
                            </w:r>
                          </w:p>
                          <w:p w14:paraId="264B205E" w14:textId="77777777" w:rsidR="00237F32" w:rsidRDefault="00237F32" w:rsidP="00237F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7D356C" id="_x0000_s1042" type="#_x0000_t202" style="position:absolute;left:0;text-align:left;margin-left:1.5pt;margin-top:40.85pt;width:96pt;height:2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" fillcolor="#b4c6e7 [1300]" strokecolor="#4472c4 [3204]" strokeweight="1pt">
                <v:textbox>
                  <w:txbxContent>
                    <w:p w14:paraId="5E02A39A" w14:textId="77777777" w:rsidR="00237F32" w:rsidRPr="00E978B1" w:rsidRDefault="00237F32" w:rsidP="00237F32">
                      <w:pPr>
                        <w:spacing w:after="160" w:line="259" w:lineRule="auto"/>
                        <w:rPr>
                          <w:sz w:val="18"/>
                          <w:szCs w:val="18"/>
                        </w:rPr>
                      </w:pPr>
                      <w:r w:rsidRPr="00E978B1">
                        <w:rPr>
                          <w:sz w:val="18"/>
                          <w:szCs w:val="18"/>
                        </w:rPr>
                        <w:t>Impressos/ Modelos</w:t>
                      </w:r>
                    </w:p>
                    <w:p w14:paraId="264B205E" w14:textId="77777777" w:rsidR="00237F32" w:rsidRDefault="00237F32" w:rsidP="00237F32"/>
                  </w:txbxContent>
                </v:textbox>
                <w10:wrap type="square"/>
              </v:shape>
            </w:pict>
          </mc:Fallback>
        </mc:AlternateContent>
      </w:r>
    </w:p>
    <w:p w14:paraId="2F529BA5" w14:textId="18D0AF34" w:rsidR="00F91C10" w:rsidRDefault="00710224" w:rsidP="00237F32">
      <w:r w:rsidRPr="00830434">
        <w:rPr>
          <w:noProof/>
          <w:color w:val="FF0000"/>
        </w:rPr>
        <mc:AlternateContent>
          <mc:Choice Requires="wps">
            <w:drawing>
              <wp:anchor distT="45720" distB="45720" distL="114300" distR="114300" simplePos="0" relativeHeight="251659264" behindDoc="0" locked="0" layoutInCell="1" allowOverlap="1" wp14:anchorId="27227AEE" wp14:editId="34A402A7">
                <wp:simplePos x="0" y="0"/>
                <wp:positionH relativeFrom="column">
                  <wp:posOffset>-3810</wp:posOffset>
                </wp:positionH>
                <wp:positionV relativeFrom="paragraph">
                  <wp:posOffset>237490</wp:posOffset>
                </wp:positionV>
                <wp:extent cx="5343525" cy="333375"/>
                <wp:effectExtent l="0" t="0" r="28575" b="28575"/>
                <wp:wrapSquare wrapText="bothSides"/>
                <wp:docPr id="1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3333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5B96C24" w14:textId="77777777" w:rsidR="00237F32" w:rsidRPr="00E978B1" w:rsidRDefault="00237F32" w:rsidP="00237F32">
                            <w:pPr>
                              <w:numPr>
                                <w:ilvl w:val="1"/>
                                <w:numId w:val="20"/>
                              </w:numPr>
                              <w:tabs>
                                <w:tab w:val="clear" w:pos="1440"/>
                              </w:tabs>
                              <w:spacing w:after="160" w:line="259" w:lineRule="auto"/>
                              <w:ind w:left="709" w:hanging="425"/>
                              <w:rPr>
                                <w:sz w:val="18"/>
                                <w:szCs w:val="18"/>
                              </w:rPr>
                            </w:pPr>
                            <w:r w:rsidRPr="00E978B1">
                              <w:rPr>
                                <w:sz w:val="18"/>
                                <w:szCs w:val="18"/>
                              </w:rPr>
                              <w:t xml:space="preserve">Definem </w:t>
                            </w:r>
                            <w:r w:rsidRPr="00E978B1">
                              <w:rPr>
                                <w:sz w:val="18"/>
                                <w:szCs w:val="18"/>
                              </w:rPr>
                              <w:t>os formatos a utilizar para a realização dos variados documentos e registos</w:t>
                            </w:r>
                            <w:r>
                              <w:rPr>
                                <w:sz w:val="18"/>
                                <w:szCs w:val="18"/>
                              </w:rPr>
                              <w:t>.</w:t>
                            </w:r>
                          </w:p>
                          <w:p w14:paraId="45767F90" w14:textId="77777777" w:rsidR="00237F32" w:rsidRDefault="00237F32" w:rsidP="00237F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27AEE" id="_x0000_s1043" type="#_x0000_t202" style="position:absolute;margin-left:-.3pt;margin-top:18.7pt;width:420.75pt;height:2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" fillcolor="white [3201]" strokecolor="#4472c4 [3204]" strokeweight="1pt">
                <v:textbox>
                  <w:txbxContent>
                    <w:p w14:paraId="55B96C24" w14:textId="77777777" w:rsidR="00237F32" w:rsidRPr="00E978B1" w:rsidRDefault="00237F32" w:rsidP="00237F32">
                      <w:pPr>
                        <w:numPr>
                          <w:ilvl w:val="1"/>
                          <w:numId w:val="20"/>
                        </w:numPr>
                        <w:tabs>
                          <w:tab w:val="clear" w:pos="1440"/>
                        </w:tabs>
                        <w:spacing w:after="160" w:line="259" w:lineRule="auto"/>
                        <w:ind w:left="709" w:hanging="425"/>
                        <w:rPr>
                          <w:sz w:val="18"/>
                          <w:szCs w:val="18"/>
                        </w:rPr>
                      </w:pPr>
                      <w:r w:rsidRPr="00E978B1">
                        <w:rPr>
                          <w:sz w:val="18"/>
                          <w:szCs w:val="18"/>
                        </w:rPr>
                        <w:t>Definem os formatos a utilizar para a realização dos variados documentos e registos</w:t>
                      </w:r>
                      <w:r>
                        <w:rPr>
                          <w:sz w:val="18"/>
                          <w:szCs w:val="18"/>
                        </w:rPr>
                        <w:t>.</w:t>
                      </w:r>
                    </w:p>
                    <w:p w14:paraId="45767F90" w14:textId="77777777" w:rsidR="00237F32" w:rsidRDefault="00237F32" w:rsidP="00237F32"/>
                  </w:txbxContent>
                </v:textbox>
                <w10:wrap type="square"/>
              </v:shape>
            </w:pict>
          </mc:Fallback>
        </mc:AlternateContent>
      </w:r>
    </w:p>
    <w:p w14:paraId="25E86919" w14:textId="6B22B2CA" w:rsidR="00237F32" w:rsidRDefault="00237F32" w:rsidP="00237F32"/>
    <w:p w14:paraId="6014BBAC" w14:textId="2D31E9D1" w:rsidR="00237F32" w:rsidRDefault="003B77BB" w:rsidP="00237F32">
      <w:r>
        <w:rPr>
          <w:noProof/>
        </w:rPr>
        <w:lastRenderedPageBreak/>
        <mc:AlternateContent>
          <mc:Choice Requires="wps">
            <w:drawing>
              <wp:anchor distT="45720" distB="45720" distL="114300" distR="114300" simplePos="0" relativeHeight="251660288" behindDoc="0" locked="0" layoutInCell="1" allowOverlap="1" wp14:anchorId="62F2BF76" wp14:editId="5FE42E53">
                <wp:simplePos x="0" y="0"/>
                <wp:positionH relativeFrom="column">
                  <wp:posOffset>0</wp:posOffset>
                </wp:positionH>
                <wp:positionV relativeFrom="paragraph">
                  <wp:posOffset>81915</wp:posOffset>
                </wp:positionV>
                <wp:extent cx="685800" cy="314325"/>
                <wp:effectExtent l="0" t="0" r="19050" b="28575"/>
                <wp:wrapSquare wrapText="bothSides"/>
                <wp:docPr id="1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4325"/>
                        </a:xfrm>
                        <a:prstGeom prst="rect">
                          <a:avLst/>
                        </a:prstGeom>
                        <a:solidFill>
                          <a:schemeClr val="accent1">
                            <a:lumMod val="40000"/>
                            <a:lumOff val="60000"/>
                          </a:schemeClr>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59FD339B" w14:textId="77777777" w:rsidR="00237F32" w:rsidRPr="00A66BA5" w:rsidRDefault="00237F32" w:rsidP="00237F32">
                            <w:pPr>
                              <w:rPr>
                                <w:sz w:val="18"/>
                                <w:szCs w:val="18"/>
                              </w:rPr>
                            </w:pPr>
                            <w:r w:rsidRPr="00A66BA5">
                              <w:rPr>
                                <w:sz w:val="18"/>
                                <w:szCs w:val="18"/>
                              </w:rPr>
                              <w:t>Relatórios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2BF76" id="_x0000_s1044" type="#_x0000_t202" style="position:absolute;margin-left:0;margin-top:6.45pt;width:54pt;height:2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" fillcolor="#b4c6e7 [1300]" strokecolor="#4472c4 [3204]" strokeweight="1pt">
                <v:textbox>
                  <w:txbxContent>
                    <w:p w14:paraId="59FD339B" w14:textId="77777777" w:rsidR="00237F32" w:rsidRPr="00A66BA5" w:rsidRDefault="00237F32" w:rsidP="00237F32">
                      <w:pPr>
                        <w:rPr>
                          <w:sz w:val="18"/>
                          <w:szCs w:val="18"/>
                        </w:rPr>
                      </w:pPr>
                      <w:r w:rsidRPr="00A66BA5">
                        <w:rPr>
                          <w:sz w:val="18"/>
                          <w:szCs w:val="18"/>
                        </w:rPr>
                        <w:t>Relatórios</w:t>
                      </w:r>
                    </w:p>
                  </w:txbxContent>
                </v:textbox>
                <w10:wrap type="square"/>
              </v:shape>
            </w:pict>
          </mc:Fallback>
        </mc:AlternateContent>
      </w:r>
    </w:p>
    <w:p w14:paraId="16709C4A" w14:textId="64AD40E2" w:rsidR="00237F32" w:rsidRDefault="00710224" w:rsidP="00237F32">
      <w:r>
        <w:rPr>
          <w:noProof/>
        </w:rPr>
        <mc:AlternateContent>
          <mc:Choice Requires="wps">
            <w:drawing>
              <wp:anchor distT="45720" distB="45720" distL="114300" distR="114300" simplePos="0" relativeHeight="251662336" behindDoc="0" locked="0" layoutInCell="1" allowOverlap="1" wp14:anchorId="249573C8" wp14:editId="4D5C5696">
                <wp:simplePos x="0" y="0"/>
                <wp:positionH relativeFrom="column">
                  <wp:posOffset>-3810</wp:posOffset>
                </wp:positionH>
                <wp:positionV relativeFrom="paragraph">
                  <wp:posOffset>788035</wp:posOffset>
                </wp:positionV>
                <wp:extent cx="638175" cy="314325"/>
                <wp:effectExtent l="0" t="0" r="28575" b="28575"/>
                <wp:wrapSquare wrapText="bothSides"/>
                <wp:docPr id="208891176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14325"/>
                        </a:xfrm>
                        <a:prstGeom prst="rect">
                          <a:avLst/>
                        </a:prstGeom>
                        <a:solidFill>
                          <a:schemeClr val="accent1">
                            <a:lumMod val="40000"/>
                            <a:lumOff val="60000"/>
                          </a:schemeClr>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69866027" w14:textId="77777777" w:rsidR="00237F32" w:rsidRPr="00F03694" w:rsidRDefault="00237F32" w:rsidP="00237F32">
                            <w:pPr>
                              <w:spacing w:after="160" w:line="259" w:lineRule="auto"/>
                              <w:rPr>
                                <w:sz w:val="18"/>
                                <w:szCs w:val="18"/>
                              </w:rPr>
                            </w:pPr>
                            <w:r w:rsidRPr="00F03694">
                              <w:rPr>
                                <w:sz w:val="18"/>
                                <w:szCs w:val="18"/>
                              </w:rPr>
                              <w:t>Registos</w:t>
                            </w:r>
                          </w:p>
                          <w:p w14:paraId="6323AE7A" w14:textId="77777777" w:rsidR="00237F32" w:rsidRDefault="00237F32" w:rsidP="00237F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573C8" id="_x0000_s1045" type="#_x0000_t202" style="position:absolute;margin-left:-.3pt;margin-top:62.05pt;width:50.25pt;height:24.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" fillcolor="#b4c6e7 [1300]" strokecolor="#4472c4 [3204]" strokeweight="1pt">
                <v:textbox>
                  <w:txbxContent>
                    <w:p w14:paraId="69866027" w14:textId="77777777" w:rsidR="00237F32" w:rsidRPr="00F03694" w:rsidRDefault="00237F32" w:rsidP="00237F32">
                      <w:pPr>
                        <w:spacing w:after="160" w:line="259" w:lineRule="auto"/>
                        <w:rPr>
                          <w:sz w:val="18"/>
                          <w:szCs w:val="18"/>
                        </w:rPr>
                      </w:pPr>
                      <w:r w:rsidRPr="00F03694">
                        <w:rPr>
                          <w:sz w:val="18"/>
                          <w:szCs w:val="18"/>
                        </w:rPr>
                        <w:t>Registos</w:t>
                      </w:r>
                    </w:p>
                    <w:p w14:paraId="6323AE7A" w14:textId="77777777" w:rsidR="00237F32" w:rsidRDefault="00237F32" w:rsidP="00237F32"/>
                  </w:txbxContent>
                </v:textbox>
                <w10:wrap type="square"/>
              </v:shape>
            </w:pict>
          </mc:Fallback>
        </mc:AlternateContent>
      </w:r>
    </w:p>
    <w:p w14:paraId="79287E73" w14:textId="659EFBC3" w:rsidR="00237F32" w:rsidRPr="00830434" w:rsidRDefault="003B77BB" w:rsidP="00237F32">
      <w:pPr>
        <w:rPr>
          <w:color w:val="FF0000"/>
        </w:rPr>
      </w:pPr>
      <w:r>
        <w:rPr>
          <w:noProof/>
        </w:rPr>
        <mc:AlternateContent>
          <mc:Choice Requires="wps">
            <w:drawing>
              <wp:anchor distT="45720" distB="45720" distL="114300" distR="114300" simplePos="0" relativeHeight="251663360" behindDoc="0" locked="0" layoutInCell="1" allowOverlap="1" wp14:anchorId="2BCBABDA" wp14:editId="53D355A6">
                <wp:simplePos x="0" y="0"/>
                <wp:positionH relativeFrom="column">
                  <wp:posOffset>-3810</wp:posOffset>
                </wp:positionH>
                <wp:positionV relativeFrom="paragraph">
                  <wp:posOffset>144780</wp:posOffset>
                </wp:positionV>
                <wp:extent cx="5343525" cy="314325"/>
                <wp:effectExtent l="0" t="0" r="28575" b="28575"/>
                <wp:wrapSquare wrapText="bothSides"/>
                <wp:docPr id="2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3143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990D8E6" w14:textId="77777777" w:rsidR="00237F32" w:rsidRPr="00F03694" w:rsidRDefault="00237F32" w:rsidP="00237F32">
                            <w:pPr>
                              <w:pStyle w:val="PargrafodaLista"/>
                              <w:numPr>
                                <w:ilvl w:val="0"/>
                                <w:numId w:val="22"/>
                              </w:numPr>
                              <w:rPr>
                                <w:rFonts w:cstheme="minorHAnsi"/>
                                <w:sz w:val="18"/>
                                <w:szCs w:val="18"/>
                              </w:rPr>
                            </w:pPr>
                            <w:r w:rsidRPr="00F03694">
                              <w:rPr>
                                <w:rFonts w:cstheme="minorHAnsi"/>
                                <w:sz w:val="18"/>
                                <w:szCs w:val="18"/>
                              </w:rPr>
                              <w:t>Resultam da aplicação prática das metodologias definidas no SIGQ e comprovam a sua execução</w:t>
                            </w:r>
                            <w:r>
                              <w:rPr>
                                <w:rFonts w:cstheme="minorHAnsi"/>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BABDA" id="_x0000_s1046" type="#_x0000_t202" style="position:absolute;margin-left:-.3pt;margin-top:11.4pt;width:420.75pt;height:2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" fillcolor="white [3201]" strokecolor="#4472c4 [3204]" strokeweight="1pt">
                <v:textbox>
                  <w:txbxContent>
                    <w:p w14:paraId="1990D8E6" w14:textId="77777777" w:rsidR="00237F32" w:rsidRPr="00F03694" w:rsidRDefault="00237F32" w:rsidP="00237F32">
                      <w:pPr>
                        <w:pStyle w:val="PargrafodaLista"/>
                        <w:numPr>
                          <w:ilvl w:val="0"/>
                          <w:numId w:val="22"/>
                        </w:numPr>
                        <w:rPr>
                          <w:rFonts w:cstheme="minorHAnsi"/>
                          <w:sz w:val="18"/>
                          <w:szCs w:val="18"/>
                        </w:rPr>
                      </w:pPr>
                      <w:r w:rsidRPr="00F03694">
                        <w:rPr>
                          <w:rFonts w:cstheme="minorHAnsi"/>
                          <w:sz w:val="18"/>
                          <w:szCs w:val="18"/>
                        </w:rPr>
                        <w:t>Resultam da aplicação prática das metodologias definidas no SIGQ e comprovam a sua execução</w:t>
                      </w:r>
                      <w:r>
                        <w:rPr>
                          <w:rFonts w:cstheme="minorHAnsi"/>
                          <w:sz w:val="18"/>
                          <w:szCs w:val="18"/>
                        </w:rPr>
                        <w:t>.</w:t>
                      </w:r>
                    </w:p>
                  </w:txbxContent>
                </v:textbox>
                <w10:wrap type="square"/>
              </v:shape>
            </w:pict>
          </mc:Fallback>
        </mc:AlternateContent>
      </w:r>
    </w:p>
    <w:p w14:paraId="2187EB21" w14:textId="54E40B6B" w:rsidR="00237F32" w:rsidRDefault="003B77BB" w:rsidP="00237F32">
      <w:r>
        <w:rPr>
          <w:noProof/>
        </w:rPr>
        <mc:AlternateContent>
          <mc:Choice Requires="wps">
            <w:drawing>
              <wp:anchor distT="45720" distB="45720" distL="114300" distR="114300" simplePos="0" relativeHeight="251661312" behindDoc="0" locked="0" layoutInCell="1" allowOverlap="1" wp14:anchorId="6AC759D9" wp14:editId="170CE650">
                <wp:simplePos x="0" y="0"/>
                <wp:positionH relativeFrom="column">
                  <wp:posOffset>-3810</wp:posOffset>
                </wp:positionH>
                <wp:positionV relativeFrom="paragraph">
                  <wp:posOffset>306070</wp:posOffset>
                </wp:positionV>
                <wp:extent cx="5476875" cy="438150"/>
                <wp:effectExtent l="0" t="0" r="28575" b="19050"/>
                <wp:wrapSquare wrapText="bothSides"/>
                <wp:docPr id="1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381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75A3E4C" w14:textId="77777777" w:rsidR="00237F32" w:rsidRPr="00E978B1" w:rsidRDefault="00237F32" w:rsidP="00237F32">
                            <w:pPr>
                              <w:numPr>
                                <w:ilvl w:val="1"/>
                                <w:numId w:val="21"/>
                              </w:numPr>
                              <w:tabs>
                                <w:tab w:val="clear" w:pos="1440"/>
                              </w:tabs>
                              <w:spacing w:after="160" w:line="259" w:lineRule="auto"/>
                              <w:ind w:left="709" w:hanging="425"/>
                              <w:rPr>
                                <w:sz w:val="18"/>
                                <w:szCs w:val="18"/>
                              </w:rPr>
                            </w:pPr>
                            <w:r w:rsidRPr="00E978B1">
                              <w:rPr>
                                <w:sz w:val="18"/>
                                <w:szCs w:val="18"/>
                              </w:rPr>
                              <w:t xml:space="preserve">Englobam-se aqui Relatórios Anuais; Relatórios de Atividades; Relatórios das </w:t>
                            </w:r>
                            <w:r w:rsidRPr="00F03694">
                              <w:rPr>
                                <w:sz w:val="18"/>
                                <w:szCs w:val="18"/>
                              </w:rPr>
                              <w:t>Unidades Curriculares</w:t>
                            </w:r>
                            <w:r w:rsidRPr="00E978B1">
                              <w:rPr>
                                <w:sz w:val="18"/>
                                <w:szCs w:val="18"/>
                              </w:rPr>
                              <w:t>; Relatórios de Contas; Relatórios de Auditorias;</w:t>
                            </w:r>
                            <w:r w:rsidRPr="00F03694">
                              <w:rPr>
                                <w:sz w:val="18"/>
                                <w:szCs w:val="18"/>
                              </w:rPr>
                              <w:t xml:space="preserve"> </w:t>
                            </w:r>
                            <w:r w:rsidRPr="00E978B1">
                              <w:rPr>
                                <w:sz w:val="18"/>
                                <w:szCs w:val="18"/>
                              </w:rPr>
                              <w:t>Balanços e outros que sejam necessários.</w:t>
                            </w:r>
                          </w:p>
                          <w:p w14:paraId="5C14F2A7" w14:textId="77777777" w:rsidR="00237F32" w:rsidRDefault="00237F32" w:rsidP="00237F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759D9" id="_x0000_s1047" type="#_x0000_t202" style="position:absolute;margin-left:-.3pt;margin-top:24.1pt;width:431.25pt;height:3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" fillcolor="white [3201]" strokecolor="#4472c4 [3204]" strokeweight="1pt">
                <v:textbox>
                  <w:txbxContent>
                    <w:p w14:paraId="775A3E4C" w14:textId="77777777" w:rsidR="00237F32" w:rsidRPr="00E978B1" w:rsidRDefault="00237F32" w:rsidP="00237F32">
                      <w:pPr>
                        <w:numPr>
                          <w:ilvl w:val="1"/>
                          <w:numId w:val="21"/>
                        </w:numPr>
                        <w:tabs>
                          <w:tab w:val="clear" w:pos="1440"/>
                        </w:tabs>
                        <w:spacing w:after="160" w:line="259" w:lineRule="auto"/>
                        <w:ind w:left="709" w:hanging="425"/>
                        <w:rPr>
                          <w:sz w:val="18"/>
                          <w:szCs w:val="18"/>
                        </w:rPr>
                      </w:pPr>
                      <w:r w:rsidRPr="00E978B1">
                        <w:rPr>
                          <w:sz w:val="18"/>
                          <w:szCs w:val="18"/>
                        </w:rPr>
                        <w:t xml:space="preserve">Englobam-se aqui Relatórios Anuais; Relatórios de Atividades; Relatórios das </w:t>
                      </w:r>
                      <w:r w:rsidRPr="00F03694">
                        <w:rPr>
                          <w:sz w:val="18"/>
                          <w:szCs w:val="18"/>
                        </w:rPr>
                        <w:t>Unidades Curriculares</w:t>
                      </w:r>
                      <w:r w:rsidRPr="00E978B1">
                        <w:rPr>
                          <w:sz w:val="18"/>
                          <w:szCs w:val="18"/>
                        </w:rPr>
                        <w:t>; Relatórios de Contas; Relatórios de Auditorias;</w:t>
                      </w:r>
                      <w:r w:rsidRPr="00F03694">
                        <w:rPr>
                          <w:sz w:val="18"/>
                          <w:szCs w:val="18"/>
                        </w:rPr>
                        <w:t xml:space="preserve"> </w:t>
                      </w:r>
                      <w:r w:rsidRPr="00E978B1">
                        <w:rPr>
                          <w:sz w:val="18"/>
                          <w:szCs w:val="18"/>
                        </w:rPr>
                        <w:t>Balanços e outros que sejam necessários.</w:t>
                      </w:r>
                    </w:p>
                    <w:p w14:paraId="5C14F2A7" w14:textId="77777777" w:rsidR="00237F32" w:rsidRDefault="00237F32" w:rsidP="00237F32"/>
                  </w:txbxContent>
                </v:textbox>
                <w10:wrap type="square"/>
              </v:shape>
            </w:pict>
          </mc:Fallback>
        </mc:AlternateContent>
      </w:r>
    </w:p>
    <w:p w14:paraId="76541372" w14:textId="029EF114" w:rsidR="00237F32" w:rsidRDefault="00710224" w:rsidP="00237F32">
      <w:r>
        <w:rPr>
          <w:noProof/>
        </w:rPr>
        <mc:AlternateContent>
          <mc:Choice Requires="wps">
            <w:drawing>
              <wp:anchor distT="45720" distB="45720" distL="114300" distR="114300" simplePos="0" relativeHeight="251664384" behindDoc="0" locked="0" layoutInCell="1" allowOverlap="1" wp14:anchorId="0FB79361" wp14:editId="777D4749">
                <wp:simplePos x="0" y="0"/>
                <wp:positionH relativeFrom="column">
                  <wp:posOffset>-3810</wp:posOffset>
                </wp:positionH>
                <wp:positionV relativeFrom="paragraph">
                  <wp:posOffset>676275</wp:posOffset>
                </wp:positionV>
                <wp:extent cx="1390650" cy="314325"/>
                <wp:effectExtent l="0" t="0" r="19050" b="28575"/>
                <wp:wrapSquare wrapText="bothSides"/>
                <wp:docPr id="2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14325"/>
                        </a:xfrm>
                        <a:prstGeom prst="rect">
                          <a:avLst/>
                        </a:prstGeom>
                        <a:solidFill>
                          <a:schemeClr val="accent1">
                            <a:lumMod val="40000"/>
                            <a:lumOff val="60000"/>
                          </a:schemeClr>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281FE06C" w14:textId="77777777" w:rsidR="00237F32" w:rsidRPr="00A66BA5" w:rsidRDefault="00237F32" w:rsidP="00237F32">
                            <w:pPr>
                              <w:rPr>
                                <w:sz w:val="18"/>
                                <w:szCs w:val="18"/>
                              </w:rPr>
                            </w:pPr>
                            <w:r w:rsidRPr="00A66BA5">
                              <w:rPr>
                                <w:sz w:val="18"/>
                                <w:szCs w:val="18"/>
                              </w:rPr>
                              <w:t>Questionários</w:t>
                            </w:r>
                            <w:r>
                              <w:rPr>
                                <w:sz w:val="18"/>
                                <w:szCs w:val="18"/>
                              </w:rPr>
                              <w:t xml:space="preserve">/ </w:t>
                            </w:r>
                            <w:r>
                              <w:rPr>
                                <w:sz w:val="18"/>
                                <w:szCs w:val="18"/>
                              </w:rPr>
                              <w:t>Inquéritos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79361" id="_x0000_s1048" type="#_x0000_t202" style="position:absolute;margin-left:-.3pt;margin-top:53.25pt;width:109.5pt;height:24.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" fillcolor="#b4c6e7 [1300]" strokecolor="#4472c4 [3204]" strokeweight="1pt">
                <v:textbox>
                  <w:txbxContent>
                    <w:p w14:paraId="281FE06C" w14:textId="77777777" w:rsidR="00237F32" w:rsidRPr="00A66BA5" w:rsidRDefault="00237F32" w:rsidP="00237F32">
                      <w:pPr>
                        <w:rPr>
                          <w:sz w:val="18"/>
                          <w:szCs w:val="18"/>
                        </w:rPr>
                      </w:pPr>
                      <w:r w:rsidRPr="00A66BA5">
                        <w:rPr>
                          <w:sz w:val="18"/>
                          <w:szCs w:val="18"/>
                        </w:rPr>
                        <w:t>Questionários</w:t>
                      </w:r>
                      <w:r>
                        <w:rPr>
                          <w:sz w:val="18"/>
                          <w:szCs w:val="18"/>
                        </w:rPr>
                        <w:t>/ Inquéritos</w:t>
                      </w:r>
                    </w:p>
                  </w:txbxContent>
                </v:textbox>
                <w10:wrap type="square"/>
              </v:shape>
            </w:pict>
          </mc:Fallback>
        </mc:AlternateContent>
      </w:r>
    </w:p>
    <w:p w14:paraId="302F4117" w14:textId="3EFAAFB8" w:rsidR="008C3690" w:rsidRDefault="008C3690" w:rsidP="00237F32"/>
    <w:p w14:paraId="127B010A" w14:textId="32340A66" w:rsidR="00237F32" w:rsidRDefault="00710224" w:rsidP="00237F32">
      <w:r>
        <w:rPr>
          <w:noProof/>
        </w:rPr>
        <mc:AlternateContent>
          <mc:Choice Requires="wps">
            <w:drawing>
              <wp:anchor distT="45720" distB="45720" distL="114300" distR="114300" simplePos="0" relativeHeight="251665408" behindDoc="0" locked="0" layoutInCell="1" allowOverlap="1" wp14:anchorId="0A64F7BE" wp14:editId="1AD15004">
                <wp:simplePos x="0" y="0"/>
                <wp:positionH relativeFrom="column">
                  <wp:posOffset>-3810</wp:posOffset>
                </wp:positionH>
                <wp:positionV relativeFrom="paragraph">
                  <wp:posOffset>207645</wp:posOffset>
                </wp:positionV>
                <wp:extent cx="5343525" cy="600075"/>
                <wp:effectExtent l="0" t="0" r="28575" b="28575"/>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6000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A117556" w14:textId="77777777" w:rsidR="00237F32" w:rsidRPr="00F03694" w:rsidRDefault="00237F32" w:rsidP="00237F32">
                            <w:pPr>
                              <w:numPr>
                                <w:ilvl w:val="1"/>
                                <w:numId w:val="23"/>
                              </w:numPr>
                              <w:tabs>
                                <w:tab w:val="clear" w:pos="1440"/>
                              </w:tabs>
                              <w:spacing w:after="160" w:line="259" w:lineRule="auto"/>
                              <w:ind w:left="709" w:hanging="283"/>
                              <w:rPr>
                                <w:sz w:val="18"/>
                                <w:szCs w:val="18"/>
                              </w:rPr>
                            </w:pPr>
                            <w:r w:rsidRPr="00F03694">
                              <w:rPr>
                                <w:sz w:val="18"/>
                                <w:szCs w:val="18"/>
                              </w:rPr>
                              <w:t xml:space="preserve">Realizados </w:t>
                            </w:r>
                            <w:r w:rsidRPr="00F03694">
                              <w:rPr>
                                <w:sz w:val="18"/>
                                <w:szCs w:val="18"/>
                              </w:rPr>
                              <w:t>com periodicidades definidas a docentes, discentes, não docentes, entidades empregadoras/ recetoras de estágios, diplomados e demais partes interessadas relevantes, com o objetivo de aferir o seu grau de satisfação.</w:t>
                            </w:r>
                          </w:p>
                          <w:p w14:paraId="3ACF4BB8" w14:textId="77777777" w:rsidR="00237F32" w:rsidRDefault="00237F32" w:rsidP="00237F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4F7BE" id="_x0000_s1049" type="#_x0000_t202" style="position:absolute;margin-left:-.3pt;margin-top:16.35pt;width:420.75pt;height:47.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" fillcolor="white [3201]" strokecolor="#4472c4 [3204]" strokeweight="1pt">
                <v:textbox>
                  <w:txbxContent>
                    <w:p w14:paraId="6A117556" w14:textId="77777777" w:rsidR="00237F32" w:rsidRPr="00F03694" w:rsidRDefault="00237F32" w:rsidP="00237F32">
                      <w:pPr>
                        <w:numPr>
                          <w:ilvl w:val="1"/>
                          <w:numId w:val="23"/>
                        </w:numPr>
                        <w:tabs>
                          <w:tab w:val="clear" w:pos="1440"/>
                        </w:tabs>
                        <w:spacing w:after="160" w:line="259" w:lineRule="auto"/>
                        <w:ind w:left="709" w:hanging="283"/>
                        <w:rPr>
                          <w:sz w:val="18"/>
                          <w:szCs w:val="18"/>
                        </w:rPr>
                      </w:pPr>
                      <w:r w:rsidRPr="00F03694">
                        <w:rPr>
                          <w:sz w:val="18"/>
                          <w:szCs w:val="18"/>
                        </w:rPr>
                        <w:t>Realizados com periodicidades definidas a docentes, discentes, não docentes, entidades empregadoras/ recetoras de estágios, diplomados e demais partes interessadas relevantes, com o objetivo de aferir o seu grau de satisfação.</w:t>
                      </w:r>
                    </w:p>
                    <w:p w14:paraId="3ACF4BB8" w14:textId="77777777" w:rsidR="00237F32" w:rsidRDefault="00237F32" w:rsidP="00237F32"/>
                  </w:txbxContent>
                </v:textbox>
                <w10:wrap type="square"/>
              </v:shape>
            </w:pict>
          </mc:Fallback>
        </mc:AlternateContent>
      </w:r>
    </w:p>
    <w:p w14:paraId="5F382AD0" w14:textId="77777777" w:rsidR="00237F32" w:rsidRDefault="00237F32" w:rsidP="00237F32"/>
    <w:p w14:paraId="18A05806" w14:textId="24999C6D" w:rsidR="000A731F" w:rsidRPr="00D55DFE" w:rsidRDefault="009A55B0" w:rsidP="00FF2B26">
      <w:pPr>
        <w:pStyle w:val="Ttulo1"/>
        <w:rPr>
          <w:b/>
          <w:bCs/>
        </w:rPr>
      </w:pPr>
      <w:r>
        <w:rPr>
          <w:b/>
          <w:bCs/>
        </w:rPr>
        <w:t xml:space="preserve">4.2 </w:t>
      </w:r>
      <w:r w:rsidR="00FF2B26" w:rsidRPr="00D55DFE">
        <w:rPr>
          <w:b/>
          <w:bCs/>
        </w:rPr>
        <w:t>Processos para a Garantia da Qualidade</w:t>
      </w:r>
    </w:p>
    <w:p w14:paraId="31CE84DD" w14:textId="77777777" w:rsidR="00FF2B26" w:rsidRDefault="00FF2B26" w:rsidP="00FF2B26">
      <w:pPr>
        <w:rPr>
          <w:lang w:val="pt-PT" w:eastAsia="en-US"/>
        </w:rPr>
      </w:pPr>
    </w:p>
    <w:p w14:paraId="5A7F2CB2" w14:textId="54EAC4D1" w:rsidR="00FF2B26" w:rsidRPr="00FF2B26" w:rsidRDefault="00FF2B26" w:rsidP="00FF2B26">
      <w:pPr>
        <w:jc w:val="both"/>
        <w:rPr>
          <w:sz w:val="24"/>
          <w:szCs w:val="24"/>
          <w:lang w:val="pt-PT" w:eastAsia="en-US"/>
        </w:rPr>
      </w:pPr>
      <w:r w:rsidRPr="00FF2B26">
        <w:rPr>
          <w:sz w:val="24"/>
          <w:szCs w:val="24"/>
          <w:lang w:val="pt-PT" w:eastAsia="en-US"/>
        </w:rPr>
        <w:t>Da monitorização da atividade do ISTEC- Porto e respetiva garantia da qualidade alinharam-se os processos com os referenciais existentes para a monitorização e garantia da qualidade no ensino superior.</w:t>
      </w:r>
    </w:p>
    <w:p w14:paraId="7D50EA9E" w14:textId="5CB9EC2C" w:rsidR="00FF2B26" w:rsidRPr="00FF2B26" w:rsidRDefault="00FF2B26" w:rsidP="00FF2B26">
      <w:pPr>
        <w:jc w:val="both"/>
        <w:rPr>
          <w:sz w:val="24"/>
          <w:szCs w:val="24"/>
          <w:lang w:val="pt-PT" w:eastAsia="en-US"/>
        </w:rPr>
      </w:pPr>
      <w:r w:rsidRPr="00FF2B26">
        <w:rPr>
          <w:sz w:val="24"/>
          <w:szCs w:val="24"/>
          <w:lang w:val="pt-PT" w:eastAsia="en-US"/>
        </w:rPr>
        <w:t>De seguida apresenta-se a estratégia do ISTEC- Porto para cada processo</w:t>
      </w:r>
      <w:r>
        <w:rPr>
          <w:sz w:val="24"/>
          <w:szCs w:val="24"/>
          <w:lang w:val="pt-PT" w:eastAsia="en-US"/>
        </w:rPr>
        <w:t>/referencial</w:t>
      </w:r>
      <w:r w:rsidRPr="00FF2B26">
        <w:rPr>
          <w:sz w:val="24"/>
          <w:szCs w:val="24"/>
          <w:lang w:val="pt-PT" w:eastAsia="en-US"/>
        </w:rPr>
        <w:t xml:space="preserve"> </w:t>
      </w:r>
    </w:p>
    <w:p w14:paraId="08CF5258" w14:textId="5409DEF5" w:rsidR="00237F32" w:rsidRPr="00D55DFE" w:rsidRDefault="00593DEB" w:rsidP="00237F32">
      <w:pPr>
        <w:pStyle w:val="Ttulo1"/>
        <w:tabs>
          <w:tab w:val="left" w:pos="7785"/>
        </w:tabs>
        <w:rPr>
          <w:rFonts w:eastAsiaTheme="minorEastAsia"/>
          <w:b/>
          <w:bCs/>
          <w:sz w:val="28"/>
          <w:szCs w:val="28"/>
        </w:rPr>
      </w:pPr>
      <w:bookmarkStart w:id="10" w:name="_Toc136786727"/>
      <w:r w:rsidRPr="00D55DFE">
        <w:rPr>
          <w:rFonts w:eastAsiaTheme="minorEastAsia"/>
          <w:b/>
          <w:bCs/>
          <w:sz w:val="28"/>
          <w:szCs w:val="28"/>
        </w:rPr>
        <w:t>1</w:t>
      </w:r>
      <w:r w:rsidR="00237F32" w:rsidRPr="00D55DFE">
        <w:rPr>
          <w:rFonts w:eastAsiaTheme="minorEastAsia"/>
          <w:b/>
          <w:bCs/>
          <w:sz w:val="28"/>
          <w:szCs w:val="28"/>
        </w:rPr>
        <w:t>. Política para a garantia da qualidade</w:t>
      </w:r>
      <w:bookmarkEnd w:id="10"/>
      <w:r w:rsidR="00237F32" w:rsidRPr="00D55DFE">
        <w:rPr>
          <w:rFonts w:eastAsiaTheme="minorEastAsia"/>
          <w:b/>
          <w:bCs/>
          <w:sz w:val="28"/>
          <w:szCs w:val="28"/>
        </w:rPr>
        <w:tab/>
      </w:r>
    </w:p>
    <w:p w14:paraId="5F5A7B07" w14:textId="4C81C8F6" w:rsidR="003D7FAD" w:rsidRPr="001A4C2C" w:rsidRDefault="00237F32" w:rsidP="00237F32">
      <w:pPr>
        <w:spacing w:line="360" w:lineRule="auto"/>
        <w:jc w:val="both"/>
        <w:rPr>
          <w:rFonts w:eastAsiaTheme="minorEastAsia"/>
          <w:b/>
          <w:bCs/>
          <w:sz w:val="22"/>
          <w:szCs w:val="22"/>
        </w:rPr>
      </w:pPr>
      <w:r w:rsidRPr="001A4C2C">
        <w:rPr>
          <w:rFonts w:eastAsiaTheme="minorEastAsia"/>
          <w:sz w:val="22"/>
          <w:szCs w:val="22"/>
        </w:rPr>
        <w:t>(Referencial 1</w:t>
      </w:r>
      <w:r w:rsidR="00871D8A" w:rsidRPr="001A4C2C">
        <w:rPr>
          <w:rFonts w:eastAsiaTheme="minorEastAsia"/>
          <w:sz w:val="22"/>
          <w:szCs w:val="22"/>
        </w:rPr>
        <w:t>- Ado</w:t>
      </w:r>
      <w:r w:rsidR="001A4C2C" w:rsidRPr="001A4C2C">
        <w:rPr>
          <w:rFonts w:eastAsiaTheme="minorEastAsia"/>
          <w:sz w:val="22"/>
          <w:szCs w:val="22"/>
        </w:rPr>
        <w:t>ção de politica para a garantia da qualidade e prosssecução de objetivos de qualidade</w:t>
      </w:r>
      <w:r w:rsidRPr="001A4C2C">
        <w:rPr>
          <w:rFonts w:eastAsiaTheme="minorEastAsia"/>
          <w:sz w:val="22"/>
          <w:szCs w:val="22"/>
        </w:rPr>
        <w:t>)</w:t>
      </w:r>
      <w:r w:rsidRPr="001A4C2C">
        <w:rPr>
          <w:rFonts w:eastAsiaTheme="minorEastAsia"/>
          <w:b/>
          <w:bCs/>
          <w:sz w:val="22"/>
          <w:szCs w:val="22"/>
        </w:rPr>
        <w:t xml:space="preserve"> </w:t>
      </w:r>
    </w:p>
    <w:p w14:paraId="754C0BC7" w14:textId="42D0D3B3" w:rsidR="00237F32" w:rsidRPr="00D55DFE" w:rsidRDefault="00237F32" w:rsidP="004862C3">
      <w:pPr>
        <w:pStyle w:val="Ttulo3"/>
        <w:rPr>
          <w:rFonts w:eastAsiaTheme="minorEastAsia"/>
          <w:b/>
          <w:bCs/>
          <w:color w:val="auto"/>
        </w:rPr>
      </w:pPr>
      <w:bookmarkStart w:id="11" w:name="_Toc136786728"/>
      <w:r w:rsidRPr="00D55DFE">
        <w:rPr>
          <w:rFonts w:eastAsiaTheme="minorEastAsia"/>
          <w:b/>
          <w:bCs/>
          <w:color w:val="auto"/>
        </w:rPr>
        <w:t>Adoção de política para a garantia da qualidade e prossecução de objetivos de qualidade</w:t>
      </w:r>
      <w:bookmarkEnd w:id="11"/>
      <w:r w:rsidRPr="00D55DFE">
        <w:rPr>
          <w:rFonts w:eastAsiaTheme="minorEastAsia"/>
          <w:b/>
          <w:bCs/>
          <w:color w:val="auto"/>
        </w:rPr>
        <w:t xml:space="preserve"> </w:t>
      </w:r>
    </w:p>
    <w:p w14:paraId="707E92C0" w14:textId="77777777" w:rsidR="003D7FAD" w:rsidRPr="003D7FAD" w:rsidRDefault="003D7FAD" w:rsidP="003D7FAD">
      <w:pPr>
        <w:rPr>
          <w:rFonts w:eastAsiaTheme="minorEastAsia"/>
          <w:lang w:val="pt-PT" w:eastAsia="en-US"/>
        </w:rPr>
      </w:pPr>
    </w:p>
    <w:p w14:paraId="016CD638"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Tem sido consolidada uma cultura de qualidade, apoiada numa Política (e em objetivos da qualidade) que foi formalmente definida, e se encontra publicamente disponível a todas as partes interessadas, e que é a seguinte:</w:t>
      </w:r>
    </w:p>
    <w:p w14:paraId="4762DED0" w14:textId="77777777" w:rsidR="00237F32" w:rsidRPr="00722323" w:rsidRDefault="00237F32" w:rsidP="00237F32">
      <w:pPr>
        <w:spacing w:line="360" w:lineRule="auto"/>
        <w:jc w:val="both"/>
        <w:rPr>
          <w:rFonts w:eastAsiaTheme="minorEastAsia"/>
          <w:sz w:val="24"/>
          <w:szCs w:val="24"/>
        </w:rPr>
      </w:pPr>
    </w:p>
    <w:p w14:paraId="370A9B72" w14:textId="77777777" w:rsidR="00237F32" w:rsidRPr="00722323" w:rsidRDefault="00237F32" w:rsidP="00237F32">
      <w:pPr>
        <w:spacing w:line="360" w:lineRule="auto"/>
        <w:jc w:val="center"/>
        <w:rPr>
          <w:rFonts w:eastAsiaTheme="minorEastAsia"/>
          <w:sz w:val="24"/>
          <w:szCs w:val="24"/>
          <w:lang w:eastAsia="pt-PT"/>
        </w:rPr>
      </w:pPr>
      <w:r w:rsidRPr="00722323">
        <w:rPr>
          <w:rFonts w:eastAsiaTheme="minorEastAsia"/>
          <w:sz w:val="24"/>
          <w:szCs w:val="24"/>
          <w:lang w:eastAsia="pt-PT"/>
        </w:rPr>
        <w:t>Política para a Garantia da Qualidade</w:t>
      </w:r>
    </w:p>
    <w:p w14:paraId="2CFA271A"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O ISTEC Porto assume o compromisso institucional com a qualidade e garantia da qualidade, como base para o desenvolvimento da sua missão, na formação e investigação orientadas para a comunidade em que se insere, na inovação e na transferência de conhecimento e tecnologia.</w:t>
      </w:r>
    </w:p>
    <w:p w14:paraId="13BADD40"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 xml:space="preserve">A estratégia institucional para a qualidade está balizada em metas de referência que especificam as metodologias a seguir, objetivos, ações a realizar, responsáveis, elementos </w:t>
      </w:r>
      <w:r w:rsidRPr="00722323">
        <w:rPr>
          <w:rFonts w:eastAsiaTheme="minorEastAsia"/>
          <w:sz w:val="24"/>
          <w:szCs w:val="24"/>
        </w:rPr>
        <w:lastRenderedPageBreak/>
        <w:t>de monitorização, assim como as competências dos diferentes órgãos, serviços e agentes envolvidos.</w:t>
      </w:r>
    </w:p>
    <w:p w14:paraId="02C69AB3" w14:textId="36CC7D54" w:rsidR="00237F32" w:rsidRDefault="00237F32" w:rsidP="00237F32">
      <w:pPr>
        <w:spacing w:line="360" w:lineRule="auto"/>
        <w:jc w:val="both"/>
        <w:rPr>
          <w:rFonts w:eastAsiaTheme="minorEastAsia"/>
          <w:sz w:val="24"/>
          <w:szCs w:val="24"/>
        </w:rPr>
      </w:pPr>
      <w:r w:rsidRPr="00722323">
        <w:rPr>
          <w:rFonts w:eastAsiaTheme="minorEastAsia"/>
          <w:sz w:val="24"/>
          <w:szCs w:val="24"/>
        </w:rPr>
        <w:t>Complementarmente, a estratégia para a qualidade é suportada por mecanismos e procedimentos, devidamente sistematizados e documentados, para a monitorização e avaliação. A política para a garantia da qualidade passa, ainda, pela instauração de uma cultura organizacional de estímulo à motivação, e envolvimento de toda a comunidade académica, nos processos relativos à qualidade, com vista à interiorização de uma cultura de qualidade transversal a todas as atividades e projetos, na qual a avaliação seja encarada como um elemento natural da atividade do ISTEC</w:t>
      </w:r>
      <w:r w:rsidR="00FF2B26">
        <w:rPr>
          <w:rFonts w:eastAsiaTheme="minorEastAsia"/>
          <w:sz w:val="24"/>
          <w:szCs w:val="24"/>
        </w:rPr>
        <w:t>-</w:t>
      </w:r>
      <w:r w:rsidRPr="00722323">
        <w:rPr>
          <w:rFonts w:eastAsiaTheme="minorEastAsia"/>
          <w:sz w:val="24"/>
          <w:szCs w:val="24"/>
        </w:rPr>
        <w:t xml:space="preserve"> Porto, na dupla perspetiva da melhoria contínua, e de facultar informação crítica sobre o grau de consecução da missão da Instituição.</w:t>
      </w:r>
    </w:p>
    <w:p w14:paraId="7381C2DD" w14:textId="77777777" w:rsidR="003D7FAD" w:rsidRPr="00722323" w:rsidRDefault="003D7FAD" w:rsidP="00237F32">
      <w:pPr>
        <w:spacing w:line="360" w:lineRule="auto"/>
        <w:jc w:val="both"/>
        <w:rPr>
          <w:rFonts w:eastAsiaTheme="minorEastAsia"/>
          <w:sz w:val="24"/>
          <w:szCs w:val="24"/>
        </w:rPr>
      </w:pPr>
    </w:p>
    <w:p w14:paraId="18296C38" w14:textId="4323CBB4" w:rsidR="00237F32" w:rsidRDefault="00237F32" w:rsidP="00237F32">
      <w:pPr>
        <w:spacing w:line="360" w:lineRule="auto"/>
        <w:jc w:val="both"/>
        <w:rPr>
          <w:rFonts w:eastAsiaTheme="minorEastAsia"/>
          <w:sz w:val="24"/>
          <w:szCs w:val="24"/>
          <w:lang w:eastAsia="pt-PT"/>
        </w:rPr>
      </w:pPr>
      <w:r w:rsidRPr="00722323">
        <w:rPr>
          <w:rFonts w:eastAsiaTheme="minorEastAsia"/>
          <w:sz w:val="24"/>
          <w:szCs w:val="24"/>
          <w:lang w:eastAsia="pt-PT"/>
        </w:rPr>
        <w:t xml:space="preserve">Os </w:t>
      </w:r>
      <w:r w:rsidRPr="00722323">
        <w:rPr>
          <w:rFonts w:eastAsiaTheme="minorEastAsia"/>
          <w:b/>
          <w:bCs/>
          <w:sz w:val="24"/>
          <w:szCs w:val="24"/>
          <w:lang w:eastAsia="pt-PT"/>
        </w:rPr>
        <w:t>objetivos</w:t>
      </w:r>
      <w:r w:rsidRPr="00722323">
        <w:rPr>
          <w:rFonts w:eastAsiaTheme="minorEastAsia"/>
          <w:sz w:val="24"/>
          <w:szCs w:val="24"/>
          <w:lang w:eastAsia="pt-PT"/>
        </w:rPr>
        <w:t xml:space="preserve"> da Qualidade do </w:t>
      </w:r>
      <w:r w:rsidRPr="00722323">
        <w:rPr>
          <w:rFonts w:eastAsiaTheme="minorEastAsia"/>
          <w:smallCaps/>
          <w:sz w:val="24"/>
          <w:szCs w:val="24"/>
          <w:lang w:eastAsia="pt-PT"/>
        </w:rPr>
        <w:t>ISTEC</w:t>
      </w:r>
      <w:r w:rsidR="00FF2B26">
        <w:rPr>
          <w:rFonts w:eastAsiaTheme="minorEastAsia"/>
          <w:smallCaps/>
          <w:sz w:val="24"/>
          <w:szCs w:val="24"/>
          <w:lang w:eastAsia="pt-PT"/>
        </w:rPr>
        <w:t>-</w:t>
      </w:r>
      <w:r w:rsidRPr="00722323">
        <w:rPr>
          <w:rFonts w:eastAsiaTheme="minorEastAsia"/>
          <w:smallCaps/>
          <w:sz w:val="24"/>
          <w:szCs w:val="24"/>
          <w:lang w:eastAsia="pt-PT"/>
        </w:rPr>
        <w:t xml:space="preserve"> Porto</w:t>
      </w:r>
      <w:r w:rsidRPr="00722323">
        <w:rPr>
          <w:rFonts w:eastAsiaTheme="minorEastAsia"/>
          <w:sz w:val="24"/>
          <w:szCs w:val="24"/>
          <w:lang w:eastAsia="pt-PT"/>
        </w:rPr>
        <w:t xml:space="preserve"> são:</w:t>
      </w:r>
    </w:p>
    <w:p w14:paraId="0C283F57" w14:textId="77777777" w:rsidR="003D7FAD" w:rsidRPr="00722323" w:rsidRDefault="003D7FAD" w:rsidP="00237F32">
      <w:pPr>
        <w:spacing w:line="360" w:lineRule="auto"/>
        <w:jc w:val="both"/>
        <w:rPr>
          <w:rFonts w:eastAsiaTheme="minorEastAsia"/>
          <w:sz w:val="24"/>
          <w:szCs w:val="24"/>
          <w:lang w:eastAsia="pt-PT"/>
        </w:rPr>
      </w:pPr>
    </w:p>
    <w:p w14:paraId="082953C0" w14:textId="77777777" w:rsidR="00237F32" w:rsidRPr="003D7FAD" w:rsidRDefault="00237F32" w:rsidP="00237F32">
      <w:pPr>
        <w:pStyle w:val="PargrafodaLista"/>
        <w:numPr>
          <w:ilvl w:val="0"/>
          <w:numId w:val="10"/>
        </w:numPr>
        <w:spacing w:line="360" w:lineRule="auto"/>
        <w:ind w:left="426"/>
        <w:jc w:val="both"/>
        <w:rPr>
          <w:rFonts w:eastAsiaTheme="minorEastAsia" w:cs="Times New Roman"/>
          <w:sz w:val="24"/>
          <w:szCs w:val="24"/>
        </w:rPr>
      </w:pPr>
      <w:r w:rsidRPr="003D7FAD">
        <w:rPr>
          <w:rFonts w:eastAsiaTheme="minorEastAsia" w:cs="Times New Roman"/>
          <w:sz w:val="24"/>
          <w:szCs w:val="24"/>
        </w:rPr>
        <w:t>Contribuir para a valorização do potencial tecnológico dos recursos humanos do país;</w:t>
      </w:r>
    </w:p>
    <w:p w14:paraId="347EA818" w14:textId="77777777" w:rsidR="00237F32" w:rsidRPr="003D7FAD" w:rsidRDefault="00237F32" w:rsidP="00237F32">
      <w:pPr>
        <w:pStyle w:val="PargrafodaLista"/>
        <w:numPr>
          <w:ilvl w:val="0"/>
          <w:numId w:val="10"/>
        </w:numPr>
        <w:spacing w:line="360" w:lineRule="auto"/>
        <w:ind w:left="426"/>
        <w:jc w:val="both"/>
        <w:rPr>
          <w:rFonts w:eastAsiaTheme="minorEastAsia" w:cs="Times New Roman"/>
          <w:sz w:val="24"/>
          <w:szCs w:val="24"/>
        </w:rPr>
      </w:pPr>
      <w:r w:rsidRPr="003D7FAD">
        <w:rPr>
          <w:rFonts w:eastAsiaTheme="minorEastAsia" w:cs="Times New Roman"/>
          <w:sz w:val="24"/>
          <w:szCs w:val="24"/>
        </w:rPr>
        <w:t>Conceder um nível de formação superior, orientado para o exercício de uma profissão, nas áreas da informática e da multimédia;</w:t>
      </w:r>
    </w:p>
    <w:p w14:paraId="7A037529" w14:textId="77777777" w:rsidR="00237F32" w:rsidRPr="003D7FAD" w:rsidRDefault="00237F32" w:rsidP="00237F32">
      <w:pPr>
        <w:pStyle w:val="PargrafodaLista"/>
        <w:numPr>
          <w:ilvl w:val="0"/>
          <w:numId w:val="10"/>
        </w:numPr>
        <w:spacing w:line="360" w:lineRule="auto"/>
        <w:ind w:left="426"/>
        <w:jc w:val="both"/>
        <w:rPr>
          <w:rFonts w:eastAsiaTheme="minorEastAsia" w:cs="Times New Roman"/>
          <w:sz w:val="24"/>
          <w:szCs w:val="24"/>
        </w:rPr>
      </w:pPr>
      <w:r w:rsidRPr="003D7FAD">
        <w:rPr>
          <w:rFonts w:eastAsiaTheme="minorEastAsia" w:cs="Times New Roman"/>
          <w:sz w:val="24"/>
          <w:szCs w:val="24"/>
        </w:rPr>
        <w:t>Estimular a formação intelectual e profissional, bem como a mobilidade de estudantes e diplomados, tanto a nível nacional como internacional, designadamente tendo o espaço europeu como referência;</w:t>
      </w:r>
    </w:p>
    <w:p w14:paraId="71B29AEE" w14:textId="77777777" w:rsidR="00237F32" w:rsidRPr="003D7FAD" w:rsidRDefault="00237F32" w:rsidP="00237F32">
      <w:pPr>
        <w:pStyle w:val="PargrafodaLista"/>
        <w:numPr>
          <w:ilvl w:val="0"/>
          <w:numId w:val="10"/>
        </w:numPr>
        <w:spacing w:line="360" w:lineRule="auto"/>
        <w:ind w:left="426"/>
        <w:jc w:val="both"/>
        <w:rPr>
          <w:rFonts w:eastAsiaTheme="minorEastAsia" w:cs="Times New Roman"/>
          <w:sz w:val="24"/>
          <w:szCs w:val="24"/>
        </w:rPr>
      </w:pPr>
      <w:r w:rsidRPr="003D7FAD">
        <w:rPr>
          <w:rFonts w:eastAsiaTheme="minorEastAsia" w:cs="Times New Roman"/>
          <w:sz w:val="24"/>
          <w:szCs w:val="24"/>
        </w:rPr>
        <w:t>Participar em programas internacionais de mobilidade, preferencialmente, na área da aprendizagem;</w:t>
      </w:r>
    </w:p>
    <w:p w14:paraId="6BEE922C" w14:textId="77777777" w:rsidR="00237F32" w:rsidRPr="003D7FAD" w:rsidRDefault="00237F32" w:rsidP="00237F32">
      <w:pPr>
        <w:pStyle w:val="PargrafodaLista"/>
        <w:numPr>
          <w:ilvl w:val="0"/>
          <w:numId w:val="10"/>
        </w:numPr>
        <w:spacing w:line="360" w:lineRule="auto"/>
        <w:ind w:left="426"/>
        <w:jc w:val="both"/>
        <w:rPr>
          <w:rFonts w:eastAsiaTheme="minorEastAsia" w:cs="Times New Roman"/>
          <w:sz w:val="24"/>
          <w:szCs w:val="24"/>
        </w:rPr>
      </w:pPr>
      <w:r w:rsidRPr="003D7FAD">
        <w:rPr>
          <w:rFonts w:eastAsiaTheme="minorEastAsia" w:cs="Times New Roman"/>
          <w:sz w:val="24"/>
          <w:szCs w:val="24"/>
        </w:rPr>
        <w:t>Contribuir para a prestação de serviços à comunidade, fundamentalmente, através do desenvolvimento de projetos, em regime de parceria, na área das tecnologias de informação;</w:t>
      </w:r>
    </w:p>
    <w:p w14:paraId="3A6A899C" w14:textId="77777777" w:rsidR="00237F32" w:rsidRPr="003D7FAD" w:rsidRDefault="00237F32" w:rsidP="00237F32">
      <w:pPr>
        <w:pStyle w:val="PargrafodaLista"/>
        <w:numPr>
          <w:ilvl w:val="0"/>
          <w:numId w:val="10"/>
        </w:numPr>
        <w:spacing w:line="360" w:lineRule="auto"/>
        <w:ind w:left="426"/>
        <w:jc w:val="both"/>
        <w:rPr>
          <w:rFonts w:eastAsiaTheme="minorEastAsia" w:cs="Times New Roman"/>
          <w:sz w:val="24"/>
          <w:szCs w:val="24"/>
        </w:rPr>
      </w:pPr>
      <w:r w:rsidRPr="003D7FAD">
        <w:rPr>
          <w:rFonts w:eastAsiaTheme="minorEastAsia" w:cs="Times New Roman"/>
          <w:sz w:val="24"/>
          <w:szCs w:val="24"/>
        </w:rPr>
        <w:t>Promover e institucionalizar medidas tendentes à efetiva inserção profissional dos diplomados;</w:t>
      </w:r>
    </w:p>
    <w:p w14:paraId="242E079B" w14:textId="77777777" w:rsidR="00237F32" w:rsidRPr="003D7FAD" w:rsidRDefault="00237F32" w:rsidP="00237F32">
      <w:pPr>
        <w:pStyle w:val="PargrafodaLista"/>
        <w:numPr>
          <w:ilvl w:val="0"/>
          <w:numId w:val="10"/>
        </w:numPr>
        <w:spacing w:line="360" w:lineRule="auto"/>
        <w:ind w:left="426"/>
        <w:jc w:val="both"/>
        <w:rPr>
          <w:rFonts w:eastAsiaTheme="minorEastAsia" w:cs="Times New Roman"/>
          <w:sz w:val="24"/>
          <w:szCs w:val="24"/>
        </w:rPr>
      </w:pPr>
      <w:r w:rsidRPr="003D7FAD">
        <w:rPr>
          <w:rFonts w:eastAsiaTheme="minorEastAsia" w:cs="Times New Roman"/>
          <w:sz w:val="24"/>
          <w:szCs w:val="24"/>
        </w:rPr>
        <w:t>Criar, manter e promover um relacionamento efetivo, e preferencial, com o tecido empresarial e social, tanto a nível nacional, como na sua área geográfica de influência;</w:t>
      </w:r>
    </w:p>
    <w:p w14:paraId="14E6884C" w14:textId="77777777" w:rsidR="00237F32" w:rsidRPr="003D7FAD" w:rsidRDefault="00237F32" w:rsidP="00237F32">
      <w:pPr>
        <w:pStyle w:val="PargrafodaLista"/>
        <w:numPr>
          <w:ilvl w:val="0"/>
          <w:numId w:val="10"/>
        </w:numPr>
        <w:spacing w:line="360" w:lineRule="auto"/>
        <w:ind w:left="426"/>
        <w:jc w:val="both"/>
        <w:rPr>
          <w:rFonts w:eastAsiaTheme="minorEastAsia" w:cs="Times New Roman"/>
          <w:sz w:val="24"/>
          <w:szCs w:val="24"/>
        </w:rPr>
      </w:pPr>
      <w:r w:rsidRPr="003D7FAD">
        <w:rPr>
          <w:rFonts w:eastAsiaTheme="minorEastAsia" w:cs="Times New Roman"/>
          <w:sz w:val="24"/>
          <w:szCs w:val="24"/>
        </w:rPr>
        <w:t>Valorizar e contribuir para atividades de formação de docentes, investigadores e funcionários;</w:t>
      </w:r>
    </w:p>
    <w:p w14:paraId="6B078DEB" w14:textId="77777777" w:rsidR="00237F32" w:rsidRPr="003D7FAD" w:rsidRDefault="00237F32" w:rsidP="00237F32">
      <w:pPr>
        <w:pStyle w:val="PargrafodaLista"/>
        <w:numPr>
          <w:ilvl w:val="0"/>
          <w:numId w:val="10"/>
        </w:numPr>
        <w:spacing w:line="360" w:lineRule="auto"/>
        <w:ind w:left="426"/>
        <w:jc w:val="both"/>
        <w:rPr>
          <w:rFonts w:eastAsiaTheme="minorEastAsia" w:cs="Times New Roman"/>
          <w:sz w:val="24"/>
          <w:szCs w:val="24"/>
        </w:rPr>
      </w:pPr>
      <w:r w:rsidRPr="003D7FAD">
        <w:rPr>
          <w:rFonts w:eastAsiaTheme="minorEastAsia" w:cs="Times New Roman"/>
          <w:sz w:val="24"/>
          <w:szCs w:val="24"/>
        </w:rPr>
        <w:t xml:space="preserve">Promover a simplificação, uniformização e normalização de procedimentos e práticas administrativas. </w:t>
      </w:r>
    </w:p>
    <w:p w14:paraId="1BDC670F" w14:textId="77777777" w:rsidR="00237F32" w:rsidRPr="003D7FAD" w:rsidRDefault="00237F32" w:rsidP="00237F32">
      <w:pPr>
        <w:pStyle w:val="PargrafodaLista"/>
        <w:numPr>
          <w:ilvl w:val="0"/>
          <w:numId w:val="10"/>
        </w:numPr>
        <w:spacing w:line="360" w:lineRule="auto"/>
        <w:ind w:left="426"/>
        <w:jc w:val="both"/>
        <w:rPr>
          <w:rFonts w:eastAsiaTheme="minorEastAsia" w:cs="Times New Roman"/>
          <w:sz w:val="24"/>
          <w:szCs w:val="24"/>
        </w:rPr>
      </w:pPr>
      <w:r w:rsidRPr="003D7FAD">
        <w:rPr>
          <w:rFonts w:eastAsiaTheme="minorEastAsia" w:cs="Times New Roman"/>
          <w:sz w:val="24"/>
          <w:szCs w:val="24"/>
        </w:rPr>
        <w:lastRenderedPageBreak/>
        <w:t>Garantir a permanente atualização dos conteúdos programáticos e enriquecer o conjunto de recursos de aprendizagem, disponibilizados aos alunos;</w:t>
      </w:r>
    </w:p>
    <w:p w14:paraId="716A797F" w14:textId="77777777" w:rsidR="00237F32" w:rsidRPr="003D7FAD" w:rsidRDefault="00237F32" w:rsidP="00237F32">
      <w:pPr>
        <w:pStyle w:val="PargrafodaLista"/>
        <w:numPr>
          <w:ilvl w:val="0"/>
          <w:numId w:val="10"/>
        </w:numPr>
        <w:spacing w:line="360" w:lineRule="auto"/>
        <w:ind w:left="426"/>
        <w:jc w:val="both"/>
        <w:rPr>
          <w:rFonts w:eastAsiaTheme="minorEastAsia" w:cs="Times New Roman"/>
          <w:sz w:val="24"/>
          <w:szCs w:val="24"/>
        </w:rPr>
      </w:pPr>
      <w:r w:rsidRPr="003D7FAD">
        <w:rPr>
          <w:rFonts w:eastAsiaTheme="minorEastAsia" w:cs="Times New Roman"/>
          <w:sz w:val="24"/>
          <w:szCs w:val="24"/>
        </w:rPr>
        <w:t>Promover a realização da autoavaliação do ISTEC- Porto, bem como apoiar as auditorias institucionais externas, promovidas pela A3ES;</w:t>
      </w:r>
    </w:p>
    <w:p w14:paraId="1CC3EF2E" w14:textId="77777777" w:rsidR="00237F32" w:rsidRPr="003D7FAD" w:rsidRDefault="00237F32" w:rsidP="00237F32">
      <w:pPr>
        <w:pStyle w:val="PargrafodaLista"/>
        <w:numPr>
          <w:ilvl w:val="0"/>
          <w:numId w:val="10"/>
        </w:numPr>
        <w:spacing w:line="360" w:lineRule="auto"/>
        <w:ind w:left="426"/>
        <w:jc w:val="both"/>
        <w:rPr>
          <w:rFonts w:eastAsiaTheme="minorEastAsia" w:cs="Times New Roman"/>
          <w:sz w:val="24"/>
          <w:szCs w:val="24"/>
        </w:rPr>
      </w:pPr>
      <w:r w:rsidRPr="003D7FAD">
        <w:rPr>
          <w:rFonts w:eastAsiaTheme="minorEastAsia" w:cs="Times New Roman"/>
          <w:sz w:val="24"/>
          <w:szCs w:val="24"/>
        </w:rPr>
        <w:t xml:space="preserve">Promover a divulgação pública, incluindo via internet, de todos os resultados do processo da qualidade que devam ser divulgados neste âmbito; </w:t>
      </w:r>
    </w:p>
    <w:p w14:paraId="23BB7CDF" w14:textId="77777777" w:rsidR="00237F32" w:rsidRDefault="00237F32" w:rsidP="00237F32">
      <w:pPr>
        <w:pStyle w:val="PargrafodaLista"/>
        <w:numPr>
          <w:ilvl w:val="0"/>
          <w:numId w:val="10"/>
        </w:numPr>
        <w:spacing w:line="360" w:lineRule="auto"/>
        <w:ind w:left="426"/>
        <w:jc w:val="both"/>
        <w:rPr>
          <w:rFonts w:eastAsiaTheme="minorEastAsia" w:cs="Times New Roman"/>
          <w:sz w:val="24"/>
          <w:szCs w:val="24"/>
        </w:rPr>
      </w:pPr>
      <w:r w:rsidRPr="003D7FAD">
        <w:rPr>
          <w:rFonts w:eastAsiaTheme="minorEastAsia" w:cs="Times New Roman"/>
          <w:sz w:val="24"/>
          <w:szCs w:val="24"/>
        </w:rPr>
        <w:t>Esta cultura da qualidade, envolvendo todas as partes interessadas, internas e externas, permitirá criar um ambiente, que encoraja a participação ativa na discussão e revisão da estratégia e dos processos de garantia da qualidade, e que potencia a melhoria continua da oferta formativa e do processo de ensino/ aprendizagem, da investigação e da transferência de conhecimentos e de tecnologia.</w:t>
      </w:r>
    </w:p>
    <w:p w14:paraId="074CB802" w14:textId="77777777" w:rsidR="003D7FAD" w:rsidRPr="003D7FAD" w:rsidRDefault="003D7FAD" w:rsidP="003D7FAD">
      <w:pPr>
        <w:pStyle w:val="PargrafodaLista"/>
        <w:spacing w:line="360" w:lineRule="auto"/>
        <w:ind w:left="426"/>
        <w:jc w:val="both"/>
        <w:rPr>
          <w:rFonts w:eastAsiaTheme="minorEastAsia" w:cs="Times New Roman"/>
          <w:sz w:val="24"/>
          <w:szCs w:val="24"/>
        </w:rPr>
      </w:pPr>
    </w:p>
    <w:p w14:paraId="6AB24396" w14:textId="77777777" w:rsidR="00237F32" w:rsidRPr="003D7FAD" w:rsidRDefault="00237F32" w:rsidP="00237F32">
      <w:pPr>
        <w:pStyle w:val="Rodap"/>
        <w:spacing w:line="360" w:lineRule="auto"/>
        <w:jc w:val="right"/>
        <w:rPr>
          <w:rFonts w:eastAsiaTheme="minorEastAsia"/>
          <w:i/>
          <w:iCs/>
          <w:sz w:val="24"/>
          <w:szCs w:val="24"/>
        </w:rPr>
      </w:pPr>
      <w:r w:rsidRPr="003D7FAD">
        <w:rPr>
          <w:rFonts w:eastAsiaTheme="minorEastAsia"/>
          <w:i/>
          <w:iCs/>
          <w:sz w:val="24"/>
          <w:szCs w:val="24"/>
        </w:rPr>
        <w:t>António Castro Silva</w:t>
      </w:r>
    </w:p>
    <w:p w14:paraId="0B7F05DD" w14:textId="3C5FDDDF" w:rsidR="000A731F" w:rsidRDefault="00237F32" w:rsidP="00FF2B26">
      <w:pPr>
        <w:pStyle w:val="Rodap"/>
        <w:spacing w:line="360" w:lineRule="auto"/>
        <w:jc w:val="right"/>
        <w:rPr>
          <w:rFonts w:eastAsiaTheme="minorEastAsia"/>
          <w:sz w:val="24"/>
          <w:szCs w:val="24"/>
        </w:rPr>
      </w:pPr>
      <w:r w:rsidRPr="003D7FAD">
        <w:rPr>
          <w:rFonts w:eastAsiaTheme="minorEastAsia"/>
          <w:sz w:val="24"/>
          <w:szCs w:val="24"/>
        </w:rPr>
        <w:t>Diretor do ISTEC- Porto</w:t>
      </w:r>
    </w:p>
    <w:p w14:paraId="079E4D86" w14:textId="77777777" w:rsidR="000A731F" w:rsidRDefault="000A731F" w:rsidP="00237F32">
      <w:pPr>
        <w:pStyle w:val="Rodap"/>
        <w:spacing w:line="360" w:lineRule="auto"/>
        <w:jc w:val="right"/>
        <w:rPr>
          <w:rFonts w:eastAsiaTheme="minorEastAsia"/>
          <w:sz w:val="24"/>
          <w:szCs w:val="24"/>
        </w:rPr>
      </w:pPr>
    </w:p>
    <w:p w14:paraId="13312504" w14:textId="77777777" w:rsidR="000A731F" w:rsidRPr="00722323" w:rsidRDefault="000A731F" w:rsidP="00237F32">
      <w:pPr>
        <w:pStyle w:val="Rodap"/>
        <w:spacing w:line="360" w:lineRule="auto"/>
        <w:jc w:val="right"/>
        <w:rPr>
          <w:rFonts w:eastAsiaTheme="minorEastAsia"/>
          <w:sz w:val="24"/>
          <w:szCs w:val="24"/>
        </w:rPr>
      </w:pPr>
    </w:p>
    <w:p w14:paraId="4EBDABF8" w14:textId="0B5B0A6D" w:rsidR="00237F32" w:rsidRPr="00D55DFE" w:rsidRDefault="00237F32" w:rsidP="004862C3">
      <w:pPr>
        <w:pStyle w:val="Ttulo3"/>
        <w:rPr>
          <w:rFonts w:eastAsiaTheme="minorEastAsia"/>
          <w:b/>
          <w:bCs/>
          <w:color w:val="4472C4" w:themeColor="accent1"/>
        </w:rPr>
      </w:pPr>
      <w:bookmarkStart w:id="12" w:name="_Toc136786729"/>
      <w:r w:rsidRPr="00D55DFE">
        <w:rPr>
          <w:rFonts w:eastAsiaTheme="minorEastAsia"/>
          <w:b/>
          <w:bCs/>
          <w:color w:val="4472C4" w:themeColor="accent1"/>
        </w:rPr>
        <w:t>Estratégia institucional para a melhoria contínua da qualidade</w:t>
      </w:r>
      <w:bookmarkEnd w:id="12"/>
    </w:p>
    <w:p w14:paraId="5D7B1E5C" w14:textId="77777777" w:rsidR="00237F32" w:rsidRPr="00722323" w:rsidRDefault="00237F32" w:rsidP="00237F32">
      <w:pPr>
        <w:rPr>
          <w:sz w:val="24"/>
          <w:szCs w:val="24"/>
        </w:rPr>
      </w:pPr>
    </w:p>
    <w:p w14:paraId="317088DC" w14:textId="0B6B9DC0" w:rsidR="00461320" w:rsidRDefault="00237F32" w:rsidP="00237F32">
      <w:pPr>
        <w:spacing w:line="360" w:lineRule="auto"/>
        <w:jc w:val="both"/>
        <w:rPr>
          <w:rFonts w:eastAsiaTheme="minorEastAsia"/>
          <w:sz w:val="24"/>
          <w:szCs w:val="24"/>
        </w:rPr>
      </w:pPr>
      <w:r w:rsidRPr="00722323">
        <w:rPr>
          <w:rFonts w:eastAsiaTheme="minorEastAsia"/>
          <w:sz w:val="24"/>
          <w:szCs w:val="24"/>
        </w:rPr>
        <w:t xml:space="preserve">A estratégia institucional </w:t>
      </w:r>
      <w:r w:rsidR="00461320">
        <w:rPr>
          <w:rFonts w:eastAsiaTheme="minorEastAsia"/>
          <w:sz w:val="24"/>
          <w:szCs w:val="24"/>
        </w:rPr>
        <w:t xml:space="preserve">para a qualidade assume, como principio nuclear, a visão partilhada da missão e valores do ISTEC- Porto, traduzida num Plano Estratégico de desenvolvimento institucional </w:t>
      </w:r>
      <w:r w:rsidR="00DA3EB1">
        <w:rPr>
          <w:rFonts w:eastAsiaTheme="minorEastAsia"/>
          <w:sz w:val="24"/>
          <w:szCs w:val="24"/>
        </w:rPr>
        <w:t>(</w:t>
      </w:r>
      <w:r w:rsidR="00461320">
        <w:rPr>
          <w:rFonts w:eastAsiaTheme="minorEastAsia"/>
          <w:sz w:val="24"/>
          <w:szCs w:val="24"/>
        </w:rPr>
        <w:t>trianual</w:t>
      </w:r>
      <w:r w:rsidR="00DA3EB1">
        <w:rPr>
          <w:rFonts w:eastAsiaTheme="minorEastAsia"/>
          <w:sz w:val="24"/>
          <w:szCs w:val="24"/>
        </w:rPr>
        <w:t xml:space="preserve">) </w:t>
      </w:r>
      <w:r w:rsidR="004227D9">
        <w:rPr>
          <w:rFonts w:eastAsiaTheme="minorEastAsia"/>
          <w:sz w:val="24"/>
          <w:szCs w:val="24"/>
        </w:rPr>
        <w:t>e no Plano Anual de Atividades</w:t>
      </w:r>
      <w:r w:rsidR="00461320">
        <w:rPr>
          <w:rFonts w:eastAsiaTheme="minorEastAsia"/>
          <w:sz w:val="24"/>
          <w:szCs w:val="24"/>
        </w:rPr>
        <w:t xml:space="preserve">. </w:t>
      </w:r>
      <w:r w:rsidR="00DA3EB1">
        <w:rPr>
          <w:rFonts w:eastAsiaTheme="minorEastAsia"/>
          <w:sz w:val="24"/>
          <w:szCs w:val="24"/>
        </w:rPr>
        <w:t>Anualmente é publicado o Relatório Anual do ISTEC- Porto, sendo que  com esta documentação ficam definidas as ações, metodologias, parâmetros de monitorização, prazos e responsabilidades dos diferentes orgãos, serviços e elementos envolvidos correspondentes.</w:t>
      </w:r>
    </w:p>
    <w:p w14:paraId="74F2F1C3" w14:textId="305931FE" w:rsidR="00D55DFE" w:rsidRPr="00D55DFE" w:rsidRDefault="00D55DFE" w:rsidP="00D55DFE">
      <w:pPr>
        <w:shd w:val="clear" w:color="auto" w:fill="FFFFFF"/>
        <w:spacing w:line="480" w:lineRule="auto"/>
        <w:jc w:val="both"/>
        <w:rPr>
          <w:rFonts w:cstheme="minorHAnsi"/>
          <w:sz w:val="24"/>
          <w:szCs w:val="24"/>
          <w:lang w:eastAsia="pt-PT"/>
        </w:rPr>
      </w:pPr>
      <w:r w:rsidRPr="00D55DFE">
        <w:rPr>
          <w:rFonts w:cstheme="minorHAnsi"/>
          <w:sz w:val="24"/>
          <w:szCs w:val="24"/>
          <w:lang w:eastAsia="pt-PT"/>
        </w:rPr>
        <w:t>No âmbito da missão definida no Sistema Interno da Garantia de Qualidade (SIGQ) do ISTEC-Porto, no contexto das suas atividades de ensino e aprendizagem, investigação e interação com a sociedade e respeitando os limites e as oportunidades intrínsecas aos ecossistemas naturais e humanos, o ISTEC-PORTO definiu e assumiu na sua Politica de Sustentabilidade o compromisso de:</w:t>
      </w:r>
    </w:p>
    <w:p w14:paraId="2731B4F6" w14:textId="77777777" w:rsidR="00D55DFE" w:rsidRPr="00D55DFE" w:rsidRDefault="00D55DFE" w:rsidP="00D55DFE">
      <w:pPr>
        <w:numPr>
          <w:ilvl w:val="0"/>
          <w:numId w:val="39"/>
        </w:numPr>
        <w:shd w:val="clear" w:color="auto" w:fill="FFFFFF"/>
        <w:spacing w:line="480" w:lineRule="auto"/>
        <w:ind w:left="567" w:hanging="141"/>
        <w:jc w:val="both"/>
        <w:rPr>
          <w:rFonts w:cstheme="minorHAnsi"/>
          <w:sz w:val="24"/>
          <w:szCs w:val="24"/>
          <w:lang w:eastAsia="pt-PT"/>
        </w:rPr>
      </w:pPr>
      <w:r w:rsidRPr="00D55DFE">
        <w:rPr>
          <w:rFonts w:cstheme="minorHAnsi"/>
          <w:sz w:val="24"/>
          <w:szCs w:val="24"/>
          <w:lang w:eastAsia="pt-PT"/>
        </w:rPr>
        <w:lastRenderedPageBreak/>
        <w:t>Envolver, de forma inclusiva e participativa, a comunidade do ISTEC-PORTO e as demais partes interessadas na definição, implementação das ações conducentes à melhoria do seu desempenho nas diferentes dimensões da Sustentabilidade;</w:t>
      </w:r>
    </w:p>
    <w:p w14:paraId="38F8033B" w14:textId="77777777" w:rsidR="00D55DFE" w:rsidRPr="00D55DFE" w:rsidRDefault="00D55DFE" w:rsidP="00D55DFE">
      <w:pPr>
        <w:numPr>
          <w:ilvl w:val="0"/>
          <w:numId w:val="39"/>
        </w:numPr>
        <w:shd w:val="clear" w:color="auto" w:fill="FFFFFF"/>
        <w:spacing w:line="480" w:lineRule="auto"/>
        <w:ind w:left="567" w:hanging="141"/>
        <w:jc w:val="both"/>
        <w:rPr>
          <w:rFonts w:cstheme="minorHAnsi"/>
          <w:sz w:val="24"/>
          <w:szCs w:val="24"/>
          <w:lang w:eastAsia="pt-PT"/>
        </w:rPr>
      </w:pPr>
      <w:r w:rsidRPr="00D55DFE">
        <w:rPr>
          <w:rFonts w:cstheme="minorHAnsi"/>
          <w:sz w:val="24"/>
          <w:szCs w:val="24"/>
          <w:lang w:eastAsia="pt-PT"/>
        </w:rPr>
        <w:t>Criar, transmitir e partilhar conhecimento relativo à Sustentabilidade, com o objetivo de potenciar impacto positivo no ambiente, na sociedade e na economia;</w:t>
      </w:r>
    </w:p>
    <w:p w14:paraId="1DA0BB50" w14:textId="77777777" w:rsidR="00D55DFE" w:rsidRPr="00D55DFE" w:rsidRDefault="00D55DFE" w:rsidP="00D55DFE">
      <w:pPr>
        <w:numPr>
          <w:ilvl w:val="0"/>
          <w:numId w:val="39"/>
        </w:numPr>
        <w:shd w:val="clear" w:color="auto" w:fill="FFFFFF"/>
        <w:spacing w:line="480" w:lineRule="auto"/>
        <w:ind w:left="567" w:hanging="141"/>
        <w:jc w:val="both"/>
        <w:rPr>
          <w:rFonts w:cstheme="minorHAnsi"/>
          <w:sz w:val="24"/>
          <w:szCs w:val="24"/>
          <w:lang w:eastAsia="pt-PT"/>
        </w:rPr>
      </w:pPr>
      <w:r w:rsidRPr="00D55DFE">
        <w:rPr>
          <w:rFonts w:cstheme="minorHAnsi"/>
          <w:sz w:val="24"/>
          <w:szCs w:val="24"/>
          <w:lang w:eastAsia="pt-PT"/>
        </w:rPr>
        <w:t>Assumir a proteção do ambiente e respeitar os princípios de responsabilidade social no planeamento estratégico e nos planos anuais de atividades, assumindo uma conduta ética e transparente no cumprimento da missão institucional;</w:t>
      </w:r>
    </w:p>
    <w:p w14:paraId="3A3EAD7A" w14:textId="77777777" w:rsidR="00D55DFE" w:rsidRPr="00D55DFE" w:rsidRDefault="00D55DFE" w:rsidP="00D55DFE">
      <w:pPr>
        <w:numPr>
          <w:ilvl w:val="0"/>
          <w:numId w:val="39"/>
        </w:numPr>
        <w:shd w:val="clear" w:color="auto" w:fill="FFFFFF"/>
        <w:spacing w:line="480" w:lineRule="auto"/>
        <w:ind w:left="567" w:hanging="141"/>
        <w:jc w:val="both"/>
        <w:rPr>
          <w:rFonts w:cstheme="minorHAnsi"/>
          <w:sz w:val="24"/>
          <w:szCs w:val="24"/>
          <w:lang w:eastAsia="pt-PT"/>
        </w:rPr>
      </w:pPr>
      <w:r w:rsidRPr="00D55DFE">
        <w:rPr>
          <w:rFonts w:cstheme="minorHAnsi"/>
          <w:sz w:val="24"/>
          <w:szCs w:val="24"/>
          <w:lang w:eastAsia="pt-PT"/>
        </w:rPr>
        <w:t>Melhorar o seu impacte ambiental, ajustando a gestão dos processos de suporte e as operações do Instituto, para reduzir a utilização de recursos e a produção de resíduos e emissões, prevenindo a poluição, melhorando assim a qualidade de vida dos nossos estudantes, docentes e não docentes;</w:t>
      </w:r>
    </w:p>
    <w:p w14:paraId="1191EAC1" w14:textId="77777777" w:rsidR="00D55DFE" w:rsidRPr="00D55DFE" w:rsidRDefault="00D55DFE" w:rsidP="00D55DFE">
      <w:pPr>
        <w:numPr>
          <w:ilvl w:val="0"/>
          <w:numId w:val="39"/>
        </w:numPr>
        <w:shd w:val="clear" w:color="auto" w:fill="FFFFFF"/>
        <w:spacing w:line="480" w:lineRule="auto"/>
        <w:ind w:left="567" w:hanging="141"/>
        <w:jc w:val="both"/>
        <w:rPr>
          <w:rFonts w:cstheme="minorHAnsi"/>
          <w:sz w:val="24"/>
          <w:szCs w:val="24"/>
          <w:lang w:eastAsia="pt-PT"/>
        </w:rPr>
      </w:pPr>
      <w:r w:rsidRPr="00D55DFE">
        <w:rPr>
          <w:rFonts w:cstheme="minorHAnsi"/>
          <w:sz w:val="24"/>
          <w:szCs w:val="24"/>
          <w:lang w:eastAsia="pt-PT"/>
        </w:rPr>
        <w:t>Gerir os aspetos da responsabilidade social e respetivos impactos, empreendendo ações de melhoria continua do SIGQ do ISTEC-PORTO, ao nível da qualidade, ambiente e responsabilidade social</w:t>
      </w:r>
    </w:p>
    <w:p w14:paraId="6B569DDC" w14:textId="77777777" w:rsidR="00D55DFE" w:rsidRDefault="00D55DFE" w:rsidP="00237F32">
      <w:pPr>
        <w:spacing w:line="360" w:lineRule="auto"/>
        <w:jc w:val="both"/>
        <w:rPr>
          <w:rFonts w:eastAsiaTheme="minorEastAsia"/>
          <w:sz w:val="24"/>
          <w:szCs w:val="24"/>
        </w:rPr>
      </w:pPr>
    </w:p>
    <w:p w14:paraId="30E22D11" w14:textId="30B45A85" w:rsidR="003D7FAD" w:rsidRPr="003D7FAD" w:rsidRDefault="003D7FAD" w:rsidP="00237F32">
      <w:pPr>
        <w:spacing w:line="360" w:lineRule="auto"/>
        <w:jc w:val="both"/>
        <w:rPr>
          <w:rFonts w:eastAsiaTheme="minorEastAsia"/>
          <w:sz w:val="24"/>
          <w:szCs w:val="24"/>
        </w:rPr>
      </w:pPr>
    </w:p>
    <w:p w14:paraId="2A5E0A67" w14:textId="7BFCA0BD" w:rsidR="00237F32" w:rsidRPr="00D55DFE" w:rsidRDefault="00237F32" w:rsidP="00D55DFE">
      <w:pPr>
        <w:pStyle w:val="Ttulo3"/>
        <w:jc w:val="both"/>
        <w:rPr>
          <w:rFonts w:eastAsiaTheme="minorEastAsia"/>
          <w:b/>
          <w:bCs/>
          <w:color w:val="4472C4" w:themeColor="accent1"/>
        </w:rPr>
      </w:pPr>
      <w:bookmarkStart w:id="13" w:name="_Hlk38467049"/>
      <w:bookmarkStart w:id="14" w:name="_Toc136786730"/>
      <w:r w:rsidRPr="00D55DFE">
        <w:rPr>
          <w:rFonts w:eastAsiaTheme="minorEastAsia"/>
          <w:b/>
          <w:bCs/>
          <w:color w:val="4472C4" w:themeColor="accent1"/>
        </w:rPr>
        <w:t xml:space="preserve"> Responsabilidades dos diferentes órgãos e serviços nos processos de garantia da qualidade</w:t>
      </w:r>
      <w:bookmarkEnd w:id="13"/>
      <w:bookmarkEnd w:id="14"/>
    </w:p>
    <w:p w14:paraId="74C1D66D" w14:textId="77777777" w:rsidR="00237F32" w:rsidRDefault="00237F32" w:rsidP="00237F32">
      <w:pPr>
        <w:shd w:val="clear" w:color="auto" w:fill="FFFFFF" w:themeFill="background1"/>
        <w:spacing w:after="120" w:line="360" w:lineRule="auto"/>
        <w:ind w:left="142"/>
        <w:jc w:val="both"/>
        <w:rPr>
          <w:rFonts w:eastAsiaTheme="minorEastAsia"/>
          <w:sz w:val="24"/>
          <w:szCs w:val="24"/>
          <w:lang w:eastAsia="pt-PT"/>
        </w:rPr>
      </w:pPr>
      <w:r w:rsidRPr="00DA3EB1">
        <w:rPr>
          <w:rFonts w:eastAsiaTheme="minorEastAsia"/>
          <w:sz w:val="24"/>
          <w:szCs w:val="24"/>
          <w:lang w:eastAsia="pt-PT"/>
        </w:rPr>
        <w:t xml:space="preserve">O </w:t>
      </w:r>
      <w:r w:rsidRPr="00DA3EB1">
        <w:rPr>
          <w:rFonts w:eastAsiaTheme="minorEastAsia"/>
          <w:b/>
          <w:bCs/>
          <w:sz w:val="24"/>
          <w:szCs w:val="24"/>
          <w:lang w:eastAsia="pt-PT"/>
        </w:rPr>
        <w:t xml:space="preserve">Gabinete do Sistema Interno de Garantia da Qualidade (SIGQ) </w:t>
      </w:r>
      <w:r w:rsidRPr="00DA3EB1">
        <w:rPr>
          <w:rFonts w:eastAsiaTheme="minorEastAsia"/>
          <w:sz w:val="24"/>
          <w:szCs w:val="24"/>
          <w:lang w:eastAsia="pt-PT"/>
        </w:rPr>
        <w:t>tem como principal objetivo assegurar a implementação e manutenção do sistema interno de garantia da qualidade do ISTEC-Porto, incluindo as questões relacionadas com a gestão da avaliação da instituição e dos seus colaboradores.</w:t>
      </w:r>
    </w:p>
    <w:p w14:paraId="4B4BF89A" w14:textId="20DCEB1E" w:rsidR="00237F32" w:rsidRDefault="00DA3EB1" w:rsidP="00237F32">
      <w:pPr>
        <w:shd w:val="clear" w:color="auto" w:fill="FFFFFF" w:themeFill="background1"/>
        <w:spacing w:after="120" w:line="360" w:lineRule="auto"/>
        <w:ind w:left="142"/>
        <w:jc w:val="both"/>
        <w:rPr>
          <w:rFonts w:eastAsiaTheme="minorEastAsia"/>
          <w:sz w:val="24"/>
          <w:szCs w:val="24"/>
          <w:lang w:eastAsia="pt-PT"/>
        </w:rPr>
      </w:pPr>
      <w:r>
        <w:rPr>
          <w:rFonts w:eastAsiaTheme="minorEastAsia"/>
          <w:sz w:val="24"/>
          <w:szCs w:val="24"/>
          <w:lang w:eastAsia="pt-PT"/>
        </w:rPr>
        <w:t>O GSIGQ agiliza os trabalhos de monitorização e acompanhamento dos indicadores e objetivos estabelecidos estratégicamente nos vários processos instalados no instituto, contibuindo para o reforço de uma cultura da qualidade na instituição.</w:t>
      </w:r>
    </w:p>
    <w:p w14:paraId="7CD92ED3" w14:textId="5AD9649D" w:rsidR="00237F32" w:rsidRPr="00DA3EB1" w:rsidRDefault="00237F32" w:rsidP="00D55DFE">
      <w:pPr>
        <w:pStyle w:val="Ttulo3"/>
        <w:jc w:val="both"/>
        <w:rPr>
          <w:rFonts w:eastAsiaTheme="minorEastAsia"/>
          <w:b/>
          <w:bCs/>
          <w:color w:val="FF0000"/>
        </w:rPr>
      </w:pPr>
      <w:bookmarkStart w:id="15" w:name="_Toc136786731"/>
      <w:r w:rsidRPr="00D55DFE">
        <w:rPr>
          <w:rFonts w:eastAsiaTheme="minorEastAsia"/>
          <w:b/>
          <w:bCs/>
          <w:color w:val="4472C4" w:themeColor="accent1"/>
        </w:rPr>
        <w:lastRenderedPageBreak/>
        <w:t>As formas de envolvimento e responsabilidades dos estudantes e demais partes interessadas (internas e externas) nos processos de garantia da qualidade</w:t>
      </w:r>
      <w:bookmarkEnd w:id="15"/>
      <w:r w:rsidRPr="00D55DFE">
        <w:rPr>
          <w:rFonts w:ascii="Arial" w:hAnsi="Arial" w:cs="Arial"/>
          <w:b/>
          <w:bCs/>
          <w:color w:val="4472C4" w:themeColor="accent1"/>
        </w:rPr>
        <w:cr/>
      </w:r>
    </w:p>
    <w:p w14:paraId="0F25EEB7" w14:textId="77777777" w:rsidR="00AD61D5" w:rsidRPr="00722323" w:rsidRDefault="00AD61D5" w:rsidP="00AD61D5">
      <w:pPr>
        <w:spacing w:line="360" w:lineRule="auto"/>
        <w:jc w:val="both"/>
        <w:rPr>
          <w:rFonts w:eastAsiaTheme="minorEastAsia"/>
          <w:sz w:val="24"/>
          <w:szCs w:val="24"/>
        </w:rPr>
      </w:pPr>
      <w:r>
        <w:rPr>
          <w:rFonts w:eastAsiaTheme="minorEastAsia"/>
          <w:sz w:val="24"/>
          <w:szCs w:val="24"/>
        </w:rPr>
        <w:t>O</w:t>
      </w:r>
      <w:r w:rsidR="00F00ACE">
        <w:rPr>
          <w:rFonts w:eastAsiaTheme="minorEastAsia"/>
          <w:sz w:val="24"/>
          <w:szCs w:val="24"/>
        </w:rPr>
        <w:t xml:space="preserve"> ISTEC- Porto dá a m</w:t>
      </w:r>
      <w:r w:rsidR="00A9019D">
        <w:rPr>
          <w:rFonts w:eastAsiaTheme="minorEastAsia"/>
          <w:sz w:val="24"/>
          <w:szCs w:val="24"/>
        </w:rPr>
        <w:t>áxima importância à participaçã</w:t>
      </w:r>
      <w:r w:rsidR="00F4470A">
        <w:rPr>
          <w:rFonts w:eastAsiaTheme="minorEastAsia"/>
          <w:sz w:val="24"/>
          <w:szCs w:val="24"/>
        </w:rPr>
        <w:t>o</w:t>
      </w:r>
      <w:r w:rsidR="00A9019D">
        <w:rPr>
          <w:rFonts w:eastAsiaTheme="minorEastAsia"/>
          <w:sz w:val="24"/>
          <w:szCs w:val="24"/>
        </w:rPr>
        <w:t xml:space="preserve"> de todas as partes interessadas relevantes, internas e externas, no sentido de garantir que todos </w:t>
      </w:r>
      <w:r w:rsidR="00A178BC">
        <w:rPr>
          <w:rFonts w:eastAsiaTheme="minorEastAsia"/>
          <w:sz w:val="24"/>
          <w:szCs w:val="24"/>
        </w:rPr>
        <w:t>os processos da Instituição dão resposta às suas necessidades e expetativas</w:t>
      </w:r>
      <w:r w:rsidR="0009695A">
        <w:rPr>
          <w:rFonts w:eastAsiaTheme="minorEastAsia"/>
          <w:sz w:val="24"/>
          <w:szCs w:val="24"/>
        </w:rPr>
        <w:t>.</w:t>
      </w:r>
      <w:r>
        <w:rPr>
          <w:rFonts w:eastAsiaTheme="minorEastAsia"/>
          <w:sz w:val="24"/>
          <w:szCs w:val="24"/>
        </w:rPr>
        <w:t xml:space="preserve"> ( anexo 3- Matriz das partes interessadas relevantes). </w:t>
      </w:r>
    </w:p>
    <w:p w14:paraId="681B9715" w14:textId="77777777" w:rsidR="00AD61D5" w:rsidRDefault="0009695A" w:rsidP="00237F32">
      <w:pPr>
        <w:spacing w:line="360" w:lineRule="auto"/>
        <w:jc w:val="both"/>
        <w:rPr>
          <w:rFonts w:eastAsiaTheme="minorEastAsia"/>
          <w:sz w:val="24"/>
          <w:szCs w:val="24"/>
        </w:rPr>
      </w:pPr>
      <w:r>
        <w:rPr>
          <w:rFonts w:eastAsiaTheme="minorEastAsia"/>
          <w:sz w:val="24"/>
          <w:szCs w:val="24"/>
        </w:rPr>
        <w:t>As</w:t>
      </w:r>
      <w:r w:rsidR="00237F32" w:rsidRPr="00722323">
        <w:rPr>
          <w:rFonts w:eastAsiaTheme="minorEastAsia"/>
          <w:sz w:val="24"/>
          <w:szCs w:val="24"/>
        </w:rPr>
        <w:t xml:space="preserve"> partes interessadas</w:t>
      </w:r>
      <w:r>
        <w:rPr>
          <w:rFonts w:eastAsiaTheme="minorEastAsia"/>
          <w:sz w:val="24"/>
          <w:szCs w:val="24"/>
        </w:rPr>
        <w:t xml:space="preserve">  relevantes são</w:t>
      </w:r>
      <w:r w:rsidR="002F7B02">
        <w:rPr>
          <w:rFonts w:eastAsiaTheme="minorEastAsia"/>
          <w:sz w:val="24"/>
          <w:szCs w:val="24"/>
        </w:rPr>
        <w:t xml:space="preserve"> (i) internas: </w:t>
      </w:r>
      <w:r w:rsidR="00245FDC">
        <w:rPr>
          <w:rFonts w:eastAsiaTheme="minorEastAsia"/>
          <w:sz w:val="24"/>
          <w:szCs w:val="24"/>
        </w:rPr>
        <w:t>orgãos de gestão; estudantes; docentes e investigadores</w:t>
      </w:r>
      <w:r w:rsidR="00AA67DB">
        <w:rPr>
          <w:rFonts w:eastAsiaTheme="minorEastAsia"/>
          <w:sz w:val="24"/>
          <w:szCs w:val="24"/>
        </w:rPr>
        <w:t xml:space="preserve"> e</w:t>
      </w:r>
      <w:r w:rsidR="00245FDC">
        <w:rPr>
          <w:rFonts w:eastAsiaTheme="minorEastAsia"/>
          <w:sz w:val="24"/>
          <w:szCs w:val="24"/>
        </w:rPr>
        <w:t xml:space="preserve"> pessoal não docente</w:t>
      </w:r>
      <w:r w:rsidR="00AA67DB">
        <w:rPr>
          <w:rFonts w:eastAsiaTheme="minorEastAsia"/>
          <w:sz w:val="24"/>
          <w:szCs w:val="24"/>
        </w:rPr>
        <w:t xml:space="preserve"> e (ii) externas: </w:t>
      </w:r>
      <w:r w:rsidR="003775A9">
        <w:rPr>
          <w:rFonts w:eastAsiaTheme="minorEastAsia"/>
          <w:sz w:val="24"/>
          <w:szCs w:val="24"/>
        </w:rPr>
        <w:t>candidatos; diplomados; alumni; empregadores; prest</w:t>
      </w:r>
      <w:r w:rsidR="00DA3EB1">
        <w:rPr>
          <w:rFonts w:eastAsiaTheme="minorEastAsia"/>
          <w:sz w:val="24"/>
          <w:szCs w:val="24"/>
        </w:rPr>
        <w:t>a</w:t>
      </w:r>
      <w:r w:rsidR="003775A9">
        <w:rPr>
          <w:rFonts w:eastAsiaTheme="minorEastAsia"/>
          <w:sz w:val="24"/>
          <w:szCs w:val="24"/>
        </w:rPr>
        <w:t>dores de serviços</w:t>
      </w:r>
      <w:r w:rsidR="002263D8">
        <w:rPr>
          <w:rFonts w:eastAsiaTheme="minorEastAsia"/>
          <w:sz w:val="24"/>
          <w:szCs w:val="24"/>
        </w:rPr>
        <w:t>; entidades tutelares; comunidade local e parcerias e consórcios</w:t>
      </w:r>
      <w:r w:rsidR="00370FA2">
        <w:rPr>
          <w:rFonts w:eastAsiaTheme="minorEastAsia"/>
          <w:sz w:val="24"/>
          <w:szCs w:val="24"/>
        </w:rPr>
        <w:t>.</w:t>
      </w:r>
      <w:r w:rsidR="00865E82">
        <w:rPr>
          <w:rFonts w:eastAsiaTheme="minorEastAsia"/>
          <w:sz w:val="24"/>
          <w:szCs w:val="24"/>
        </w:rPr>
        <w:t xml:space="preserve"> </w:t>
      </w:r>
    </w:p>
    <w:p w14:paraId="5F3A7127" w14:textId="3AFD8611" w:rsidR="00AD61D5" w:rsidRPr="00722323" w:rsidRDefault="00865E82" w:rsidP="00AD61D5">
      <w:pPr>
        <w:spacing w:line="360" w:lineRule="auto"/>
        <w:jc w:val="both"/>
        <w:rPr>
          <w:rFonts w:eastAsiaTheme="minorEastAsia"/>
          <w:sz w:val="24"/>
          <w:szCs w:val="24"/>
        </w:rPr>
      </w:pPr>
      <w:r>
        <w:rPr>
          <w:rFonts w:eastAsiaTheme="minorEastAsia"/>
          <w:sz w:val="24"/>
          <w:szCs w:val="24"/>
        </w:rPr>
        <w:t xml:space="preserve">De forma a garantir o nível desejado de </w:t>
      </w:r>
      <w:r w:rsidR="009C3634">
        <w:rPr>
          <w:rFonts w:eastAsiaTheme="minorEastAsia"/>
          <w:sz w:val="24"/>
          <w:szCs w:val="24"/>
        </w:rPr>
        <w:t>satisfação das partes interessadas relevantes o ISTEC- Porto</w:t>
      </w:r>
      <w:r w:rsidR="00A4761E">
        <w:rPr>
          <w:rFonts w:eastAsiaTheme="minorEastAsia"/>
          <w:sz w:val="24"/>
          <w:szCs w:val="24"/>
        </w:rPr>
        <w:t xml:space="preserve"> procura identificar</w:t>
      </w:r>
      <w:r w:rsidR="00B26829">
        <w:rPr>
          <w:rFonts w:eastAsiaTheme="minorEastAsia"/>
          <w:sz w:val="24"/>
          <w:szCs w:val="24"/>
        </w:rPr>
        <w:t>, monitorizar e rever, de forma sistemática, a informação</w:t>
      </w:r>
      <w:r w:rsidR="00296CAE">
        <w:rPr>
          <w:rFonts w:eastAsiaTheme="minorEastAsia"/>
          <w:sz w:val="24"/>
          <w:szCs w:val="24"/>
        </w:rPr>
        <w:t xml:space="preserve"> acerca destas partes interessadas e dos seus requisitos relevantes</w:t>
      </w:r>
      <w:r w:rsidR="00AD61D5">
        <w:rPr>
          <w:rFonts w:eastAsiaTheme="minorEastAsia"/>
          <w:sz w:val="24"/>
          <w:szCs w:val="24"/>
        </w:rPr>
        <w:t xml:space="preserve"> (5- Responsabilidades e prazos relativos à aplicação de instrumentos de monitorização). </w:t>
      </w:r>
    </w:p>
    <w:p w14:paraId="44A4A40F" w14:textId="46141BC2" w:rsidR="003C40FE" w:rsidRDefault="003C40FE" w:rsidP="00D35EE3">
      <w:pPr>
        <w:pStyle w:val="Corpodetexto"/>
        <w:spacing w:line="360" w:lineRule="auto"/>
        <w:ind w:right="0"/>
        <w:rPr>
          <w:w w:val="115"/>
          <w:lang w:val="pt-PT"/>
        </w:rPr>
      </w:pPr>
      <w:r w:rsidRPr="003C40FE">
        <w:rPr>
          <w:w w:val="115"/>
          <w:lang w:val="pt-PT"/>
        </w:rPr>
        <w:t>Para além do envolvimento direto,</w:t>
      </w:r>
      <w:r w:rsidRPr="003C40FE">
        <w:rPr>
          <w:spacing w:val="1"/>
          <w:w w:val="115"/>
          <w:lang w:val="pt-PT"/>
        </w:rPr>
        <w:t xml:space="preserve"> </w:t>
      </w:r>
      <w:r w:rsidRPr="003C40FE">
        <w:rPr>
          <w:w w:val="115"/>
          <w:lang w:val="pt-PT"/>
        </w:rPr>
        <w:t>o</w:t>
      </w:r>
      <w:r w:rsidRPr="003C40FE">
        <w:rPr>
          <w:spacing w:val="-7"/>
          <w:w w:val="115"/>
          <w:lang w:val="pt-PT"/>
        </w:rPr>
        <w:t xml:space="preserve"> </w:t>
      </w:r>
      <w:r w:rsidR="00D35EE3">
        <w:rPr>
          <w:w w:val="115"/>
          <w:lang w:val="pt-PT"/>
        </w:rPr>
        <w:t>s</w:t>
      </w:r>
      <w:r w:rsidRPr="003C40FE">
        <w:rPr>
          <w:w w:val="115"/>
          <w:lang w:val="pt-PT"/>
        </w:rPr>
        <w:t>istema</w:t>
      </w:r>
      <w:r w:rsidRPr="003C40FE">
        <w:rPr>
          <w:spacing w:val="-6"/>
          <w:w w:val="115"/>
          <w:lang w:val="pt-PT"/>
        </w:rPr>
        <w:t xml:space="preserve"> </w:t>
      </w:r>
      <w:r w:rsidRPr="003C40FE">
        <w:rPr>
          <w:w w:val="115"/>
          <w:lang w:val="pt-PT"/>
        </w:rPr>
        <w:t>contempla</w:t>
      </w:r>
      <w:r w:rsidRPr="003C40FE">
        <w:rPr>
          <w:spacing w:val="-6"/>
          <w:w w:val="115"/>
          <w:lang w:val="pt-PT"/>
        </w:rPr>
        <w:t xml:space="preserve"> </w:t>
      </w:r>
      <w:r w:rsidRPr="003C40FE">
        <w:rPr>
          <w:w w:val="115"/>
          <w:lang w:val="pt-PT"/>
        </w:rPr>
        <w:t>a</w:t>
      </w:r>
      <w:r w:rsidRPr="003C40FE">
        <w:rPr>
          <w:spacing w:val="-6"/>
          <w:w w:val="115"/>
          <w:lang w:val="pt-PT"/>
        </w:rPr>
        <w:t xml:space="preserve"> </w:t>
      </w:r>
      <w:r w:rsidRPr="003C40FE">
        <w:rPr>
          <w:w w:val="115"/>
          <w:lang w:val="pt-PT"/>
        </w:rPr>
        <w:t>auscultação</w:t>
      </w:r>
      <w:r w:rsidRPr="003C40FE">
        <w:rPr>
          <w:spacing w:val="-6"/>
          <w:w w:val="115"/>
          <w:lang w:val="pt-PT"/>
        </w:rPr>
        <w:t xml:space="preserve"> </w:t>
      </w:r>
      <w:r w:rsidRPr="003C40FE">
        <w:rPr>
          <w:w w:val="115"/>
          <w:lang w:val="pt-PT"/>
        </w:rPr>
        <w:t>regular</w:t>
      </w:r>
      <w:r w:rsidRPr="003C40FE">
        <w:rPr>
          <w:spacing w:val="-6"/>
          <w:w w:val="115"/>
          <w:lang w:val="pt-PT"/>
        </w:rPr>
        <w:t xml:space="preserve"> </w:t>
      </w:r>
      <w:r w:rsidRPr="003C40FE">
        <w:rPr>
          <w:w w:val="115"/>
          <w:lang w:val="pt-PT"/>
        </w:rPr>
        <w:t>das</w:t>
      </w:r>
      <w:r w:rsidRPr="003C40FE">
        <w:rPr>
          <w:spacing w:val="-6"/>
          <w:w w:val="115"/>
          <w:lang w:val="pt-PT"/>
        </w:rPr>
        <w:t xml:space="preserve"> </w:t>
      </w:r>
      <w:r w:rsidRPr="003C40FE">
        <w:rPr>
          <w:w w:val="115"/>
          <w:lang w:val="pt-PT"/>
        </w:rPr>
        <w:t>diver</w:t>
      </w:r>
      <w:r w:rsidRPr="003C40FE">
        <w:rPr>
          <w:w w:val="110"/>
          <w:lang w:val="pt-PT"/>
        </w:rPr>
        <w:t>sas partes interessadas através de inquéritos, os quais</w:t>
      </w:r>
      <w:r w:rsidRPr="003C40FE">
        <w:rPr>
          <w:spacing w:val="1"/>
          <w:w w:val="110"/>
          <w:lang w:val="pt-PT"/>
        </w:rPr>
        <w:t xml:space="preserve"> </w:t>
      </w:r>
      <w:r w:rsidRPr="003C40FE">
        <w:rPr>
          <w:w w:val="115"/>
          <w:lang w:val="pt-PT"/>
        </w:rPr>
        <w:t>já</w:t>
      </w:r>
      <w:r w:rsidRPr="003C40FE">
        <w:rPr>
          <w:spacing w:val="-7"/>
          <w:w w:val="115"/>
          <w:lang w:val="pt-PT"/>
        </w:rPr>
        <w:t xml:space="preserve"> </w:t>
      </w:r>
      <w:r w:rsidRPr="003C40FE">
        <w:rPr>
          <w:w w:val="115"/>
          <w:lang w:val="pt-PT"/>
        </w:rPr>
        <w:t>fazem</w:t>
      </w:r>
      <w:r w:rsidRPr="003C40FE">
        <w:rPr>
          <w:spacing w:val="-6"/>
          <w:w w:val="115"/>
          <w:lang w:val="pt-PT"/>
        </w:rPr>
        <w:t xml:space="preserve"> </w:t>
      </w:r>
      <w:r w:rsidRPr="003C40FE">
        <w:rPr>
          <w:w w:val="115"/>
          <w:lang w:val="pt-PT"/>
        </w:rPr>
        <w:t>parte</w:t>
      </w:r>
      <w:r w:rsidRPr="003C40FE">
        <w:rPr>
          <w:spacing w:val="-6"/>
          <w:w w:val="115"/>
          <w:lang w:val="pt-PT"/>
        </w:rPr>
        <w:t xml:space="preserve"> </w:t>
      </w:r>
      <w:r w:rsidRPr="003C40FE">
        <w:rPr>
          <w:w w:val="115"/>
          <w:lang w:val="pt-PT"/>
        </w:rPr>
        <w:t>das</w:t>
      </w:r>
      <w:r w:rsidRPr="003C40FE">
        <w:rPr>
          <w:spacing w:val="-7"/>
          <w:w w:val="115"/>
          <w:lang w:val="pt-PT"/>
        </w:rPr>
        <w:t xml:space="preserve"> </w:t>
      </w:r>
      <w:r w:rsidRPr="003C40FE">
        <w:rPr>
          <w:w w:val="115"/>
          <w:lang w:val="pt-PT"/>
        </w:rPr>
        <w:t>práticas</w:t>
      </w:r>
      <w:r w:rsidRPr="003C40FE">
        <w:rPr>
          <w:spacing w:val="-6"/>
          <w:w w:val="115"/>
          <w:lang w:val="pt-PT"/>
        </w:rPr>
        <w:t xml:space="preserve"> </w:t>
      </w:r>
      <w:r w:rsidRPr="003C40FE">
        <w:rPr>
          <w:w w:val="115"/>
          <w:lang w:val="pt-PT"/>
        </w:rPr>
        <w:t>instituídas</w:t>
      </w:r>
      <w:r w:rsidRPr="003C40FE">
        <w:rPr>
          <w:spacing w:val="-6"/>
          <w:w w:val="115"/>
          <w:lang w:val="pt-PT"/>
        </w:rPr>
        <w:t xml:space="preserve"> </w:t>
      </w:r>
      <w:r w:rsidRPr="003C40FE">
        <w:rPr>
          <w:w w:val="115"/>
          <w:lang w:val="pt-PT"/>
        </w:rPr>
        <w:t>do</w:t>
      </w:r>
      <w:r w:rsidRPr="003C40FE">
        <w:rPr>
          <w:spacing w:val="-7"/>
          <w:w w:val="115"/>
          <w:lang w:val="pt-PT"/>
        </w:rPr>
        <w:t xml:space="preserve"> </w:t>
      </w:r>
      <w:r w:rsidR="00673663">
        <w:rPr>
          <w:w w:val="115"/>
          <w:lang w:val="pt-PT"/>
        </w:rPr>
        <w:t>ISTEC- Porto</w:t>
      </w:r>
      <w:r w:rsidRPr="003C40FE">
        <w:rPr>
          <w:w w:val="115"/>
          <w:lang w:val="pt-PT"/>
        </w:rPr>
        <w:t>.</w:t>
      </w:r>
    </w:p>
    <w:p w14:paraId="49C44A80" w14:textId="629C346B" w:rsidR="00EC763F" w:rsidRPr="00673663" w:rsidRDefault="00EC763F" w:rsidP="00D35EE3">
      <w:pPr>
        <w:pStyle w:val="Corpodetexto"/>
        <w:spacing w:line="360" w:lineRule="auto"/>
        <w:ind w:right="0"/>
        <w:rPr>
          <w:lang w:val="pt-PT"/>
        </w:rPr>
      </w:pPr>
      <w:r>
        <w:rPr>
          <w:w w:val="115"/>
          <w:lang w:val="pt-PT"/>
        </w:rPr>
        <w:t xml:space="preserve">  </w:t>
      </w:r>
      <w:r w:rsidRPr="00EC763F">
        <w:rPr>
          <w:w w:val="115"/>
          <w:lang w:val="pt-PT"/>
        </w:rPr>
        <w:t>No</w:t>
      </w:r>
      <w:r w:rsidRPr="00EC763F">
        <w:rPr>
          <w:spacing w:val="-4"/>
          <w:w w:val="115"/>
          <w:lang w:val="pt-PT"/>
        </w:rPr>
        <w:t xml:space="preserve"> </w:t>
      </w:r>
      <w:r w:rsidRPr="00EC763F">
        <w:rPr>
          <w:w w:val="115"/>
          <w:lang w:val="pt-PT"/>
        </w:rPr>
        <w:t>caso</w:t>
      </w:r>
      <w:r w:rsidRPr="00EC763F">
        <w:rPr>
          <w:spacing w:val="-4"/>
          <w:w w:val="115"/>
          <w:lang w:val="pt-PT"/>
        </w:rPr>
        <w:t xml:space="preserve"> </w:t>
      </w:r>
      <w:r w:rsidRPr="00EC763F">
        <w:rPr>
          <w:w w:val="115"/>
          <w:lang w:val="pt-PT"/>
        </w:rPr>
        <w:t>particular</w:t>
      </w:r>
      <w:r w:rsidRPr="00EC763F">
        <w:rPr>
          <w:spacing w:val="-3"/>
          <w:w w:val="115"/>
          <w:lang w:val="pt-PT"/>
        </w:rPr>
        <w:t xml:space="preserve"> </w:t>
      </w:r>
      <w:r w:rsidRPr="00EC763F">
        <w:rPr>
          <w:w w:val="115"/>
          <w:lang w:val="pt-PT"/>
        </w:rPr>
        <w:t>dos</w:t>
      </w:r>
      <w:r w:rsidRPr="00EC763F">
        <w:rPr>
          <w:spacing w:val="-4"/>
          <w:w w:val="115"/>
          <w:lang w:val="pt-PT"/>
        </w:rPr>
        <w:t xml:space="preserve"> </w:t>
      </w:r>
      <w:r w:rsidRPr="00EC763F">
        <w:rPr>
          <w:w w:val="115"/>
          <w:lang w:val="pt-PT"/>
        </w:rPr>
        <w:t>estudantes,</w:t>
      </w:r>
      <w:r w:rsidRPr="00EC763F">
        <w:rPr>
          <w:spacing w:val="-3"/>
          <w:w w:val="115"/>
          <w:lang w:val="pt-PT"/>
        </w:rPr>
        <w:t xml:space="preserve"> </w:t>
      </w:r>
      <w:r w:rsidRPr="00EC763F">
        <w:rPr>
          <w:w w:val="115"/>
          <w:lang w:val="pt-PT"/>
        </w:rPr>
        <w:t>o</w:t>
      </w:r>
      <w:r w:rsidRPr="00EC763F">
        <w:rPr>
          <w:spacing w:val="-4"/>
          <w:w w:val="115"/>
          <w:lang w:val="pt-PT"/>
        </w:rPr>
        <w:t xml:space="preserve"> </w:t>
      </w:r>
      <w:r w:rsidRPr="00EC763F">
        <w:rPr>
          <w:w w:val="115"/>
          <w:lang w:val="pt-PT"/>
        </w:rPr>
        <w:t>seu</w:t>
      </w:r>
      <w:r w:rsidRPr="00EC763F">
        <w:rPr>
          <w:spacing w:val="-3"/>
          <w:w w:val="115"/>
          <w:lang w:val="pt-PT"/>
        </w:rPr>
        <w:t xml:space="preserve"> </w:t>
      </w:r>
      <w:r w:rsidRPr="00EC763F">
        <w:rPr>
          <w:w w:val="115"/>
          <w:lang w:val="pt-PT"/>
        </w:rPr>
        <w:t>envolvimento é significativo nos órgãos consultivos</w:t>
      </w:r>
      <w:r w:rsidRPr="00EC763F">
        <w:rPr>
          <w:spacing w:val="-49"/>
          <w:w w:val="115"/>
          <w:lang w:val="pt-PT"/>
        </w:rPr>
        <w:t xml:space="preserve"> </w:t>
      </w:r>
      <w:r w:rsidRPr="00EC763F">
        <w:rPr>
          <w:w w:val="115"/>
          <w:lang w:val="pt-PT"/>
        </w:rPr>
        <w:t>da instituição, nomeadamente no</w:t>
      </w:r>
      <w:r w:rsidRPr="00EC763F">
        <w:rPr>
          <w:spacing w:val="-49"/>
          <w:w w:val="115"/>
          <w:lang w:val="pt-PT"/>
        </w:rPr>
        <w:t xml:space="preserve"> </w:t>
      </w:r>
      <w:r w:rsidRPr="00EC763F">
        <w:rPr>
          <w:w w:val="110"/>
          <w:lang w:val="pt-PT"/>
        </w:rPr>
        <w:t>Conselho Pedagógico.</w:t>
      </w:r>
      <w:r w:rsidRPr="00EC763F">
        <w:rPr>
          <w:spacing w:val="-11"/>
          <w:w w:val="110"/>
          <w:lang w:val="pt-PT"/>
        </w:rPr>
        <w:t xml:space="preserve"> </w:t>
      </w:r>
      <w:r w:rsidRPr="00EC763F">
        <w:rPr>
          <w:w w:val="110"/>
          <w:lang w:val="pt-PT"/>
        </w:rPr>
        <w:t>A</w:t>
      </w:r>
      <w:r w:rsidRPr="00EC763F">
        <w:rPr>
          <w:spacing w:val="-11"/>
          <w:w w:val="110"/>
          <w:lang w:val="pt-PT"/>
        </w:rPr>
        <w:t xml:space="preserve"> </w:t>
      </w:r>
      <w:r w:rsidRPr="00EC763F">
        <w:rPr>
          <w:w w:val="110"/>
          <w:lang w:val="pt-PT"/>
        </w:rPr>
        <w:t>Associação</w:t>
      </w:r>
      <w:r w:rsidRPr="00EC763F">
        <w:rPr>
          <w:spacing w:val="-47"/>
          <w:w w:val="110"/>
          <w:lang w:val="pt-PT"/>
        </w:rPr>
        <w:t xml:space="preserve"> </w:t>
      </w:r>
      <w:r w:rsidR="00D35EE3">
        <w:rPr>
          <w:spacing w:val="-47"/>
          <w:w w:val="110"/>
          <w:lang w:val="pt-PT"/>
        </w:rPr>
        <w:t xml:space="preserve"> </w:t>
      </w:r>
      <w:r w:rsidRPr="00EC763F">
        <w:rPr>
          <w:w w:val="115"/>
          <w:lang w:val="pt-PT"/>
        </w:rPr>
        <w:t>de</w:t>
      </w:r>
      <w:r w:rsidRPr="00EC763F">
        <w:rPr>
          <w:spacing w:val="-5"/>
          <w:w w:val="115"/>
          <w:lang w:val="pt-PT"/>
        </w:rPr>
        <w:t xml:space="preserve"> </w:t>
      </w:r>
      <w:r w:rsidRPr="00EC763F">
        <w:rPr>
          <w:w w:val="115"/>
          <w:lang w:val="pt-PT"/>
        </w:rPr>
        <w:t>Estudantes</w:t>
      </w:r>
      <w:r w:rsidRPr="00EC763F">
        <w:rPr>
          <w:spacing w:val="-5"/>
          <w:w w:val="115"/>
          <w:lang w:val="pt-PT"/>
        </w:rPr>
        <w:t xml:space="preserve"> </w:t>
      </w:r>
      <w:r w:rsidRPr="00EC763F">
        <w:rPr>
          <w:w w:val="115"/>
          <w:lang w:val="pt-PT"/>
        </w:rPr>
        <w:t>do</w:t>
      </w:r>
      <w:r w:rsidRPr="00EC763F">
        <w:rPr>
          <w:spacing w:val="-5"/>
          <w:w w:val="115"/>
          <w:lang w:val="pt-PT"/>
        </w:rPr>
        <w:t xml:space="preserve"> </w:t>
      </w:r>
      <w:r w:rsidR="00673663">
        <w:rPr>
          <w:w w:val="115"/>
          <w:lang w:val="pt-PT"/>
        </w:rPr>
        <w:t>ISTEC- Porto</w:t>
      </w:r>
      <w:r w:rsidRPr="00EC763F">
        <w:rPr>
          <w:spacing w:val="-5"/>
          <w:w w:val="115"/>
          <w:lang w:val="pt-PT"/>
        </w:rPr>
        <w:t xml:space="preserve"> </w:t>
      </w:r>
      <w:r w:rsidRPr="00EC763F">
        <w:rPr>
          <w:w w:val="115"/>
          <w:lang w:val="pt-PT"/>
        </w:rPr>
        <w:t>participa</w:t>
      </w:r>
      <w:r w:rsidRPr="00EC763F">
        <w:rPr>
          <w:spacing w:val="-5"/>
          <w:w w:val="115"/>
          <w:lang w:val="pt-PT"/>
        </w:rPr>
        <w:t xml:space="preserve"> </w:t>
      </w:r>
      <w:r w:rsidRPr="00EC763F">
        <w:rPr>
          <w:w w:val="115"/>
          <w:lang w:val="pt-PT"/>
        </w:rPr>
        <w:t>em</w:t>
      </w:r>
      <w:r w:rsidRPr="00EC763F">
        <w:rPr>
          <w:spacing w:val="-5"/>
          <w:w w:val="115"/>
          <w:lang w:val="pt-PT"/>
        </w:rPr>
        <w:t xml:space="preserve"> </w:t>
      </w:r>
      <w:r w:rsidRPr="00EC763F">
        <w:rPr>
          <w:w w:val="115"/>
          <w:lang w:val="pt-PT"/>
        </w:rPr>
        <w:t>todas</w:t>
      </w:r>
      <w:r w:rsidRPr="00EC763F">
        <w:rPr>
          <w:spacing w:val="-49"/>
          <w:w w:val="115"/>
          <w:lang w:val="pt-PT"/>
        </w:rPr>
        <w:t xml:space="preserve"> </w:t>
      </w:r>
      <w:r w:rsidRPr="00EC763F">
        <w:rPr>
          <w:w w:val="115"/>
          <w:lang w:val="pt-PT"/>
        </w:rPr>
        <w:t>as questões de interesse para os estudantes, fomenta</w:t>
      </w:r>
      <w:r w:rsidRPr="00EC763F">
        <w:rPr>
          <w:spacing w:val="1"/>
          <w:w w:val="115"/>
          <w:lang w:val="pt-PT"/>
        </w:rPr>
        <w:t xml:space="preserve"> </w:t>
      </w:r>
      <w:r w:rsidRPr="00EC763F">
        <w:rPr>
          <w:w w:val="115"/>
          <w:lang w:val="pt-PT"/>
        </w:rPr>
        <w:t>o</w:t>
      </w:r>
      <w:r w:rsidRPr="00EC763F">
        <w:rPr>
          <w:spacing w:val="1"/>
          <w:w w:val="115"/>
          <w:lang w:val="pt-PT"/>
        </w:rPr>
        <w:t xml:space="preserve"> </w:t>
      </w:r>
      <w:r w:rsidRPr="00EC763F">
        <w:rPr>
          <w:w w:val="115"/>
          <w:lang w:val="pt-PT"/>
        </w:rPr>
        <w:t>desenvolvimento</w:t>
      </w:r>
      <w:r w:rsidRPr="00EC763F">
        <w:rPr>
          <w:spacing w:val="1"/>
          <w:w w:val="115"/>
          <w:lang w:val="pt-PT"/>
        </w:rPr>
        <w:t xml:space="preserve"> </w:t>
      </w:r>
      <w:r w:rsidRPr="00EC763F">
        <w:rPr>
          <w:w w:val="115"/>
          <w:lang w:val="pt-PT"/>
        </w:rPr>
        <w:t>físico,</w:t>
      </w:r>
      <w:r w:rsidRPr="00EC763F">
        <w:rPr>
          <w:spacing w:val="1"/>
          <w:w w:val="115"/>
          <w:lang w:val="pt-PT"/>
        </w:rPr>
        <w:t xml:space="preserve"> </w:t>
      </w:r>
      <w:r w:rsidRPr="00EC763F">
        <w:rPr>
          <w:w w:val="115"/>
          <w:lang w:val="pt-PT"/>
        </w:rPr>
        <w:t>cultural</w:t>
      </w:r>
      <w:r w:rsidRPr="00EC763F">
        <w:rPr>
          <w:spacing w:val="1"/>
          <w:w w:val="115"/>
          <w:lang w:val="pt-PT"/>
        </w:rPr>
        <w:t xml:space="preserve"> </w:t>
      </w:r>
      <w:r w:rsidRPr="00EC763F">
        <w:rPr>
          <w:w w:val="115"/>
          <w:lang w:val="pt-PT"/>
        </w:rPr>
        <w:t>e</w:t>
      </w:r>
      <w:r w:rsidRPr="00EC763F">
        <w:rPr>
          <w:spacing w:val="1"/>
          <w:w w:val="115"/>
          <w:lang w:val="pt-PT"/>
        </w:rPr>
        <w:t xml:space="preserve"> </w:t>
      </w:r>
      <w:r w:rsidRPr="00EC763F">
        <w:rPr>
          <w:w w:val="115"/>
          <w:lang w:val="pt-PT"/>
        </w:rPr>
        <w:t>científico,</w:t>
      </w:r>
      <w:r w:rsidRPr="00EC763F">
        <w:rPr>
          <w:spacing w:val="1"/>
          <w:w w:val="115"/>
          <w:lang w:val="pt-PT"/>
        </w:rPr>
        <w:t xml:space="preserve"> </w:t>
      </w:r>
      <w:r w:rsidRPr="00EC763F">
        <w:rPr>
          <w:w w:val="115"/>
          <w:lang w:val="pt-PT"/>
        </w:rPr>
        <w:t>contribuindo para o incremento da sua consciência</w:t>
      </w:r>
      <w:r w:rsidRPr="00EC763F">
        <w:rPr>
          <w:spacing w:val="1"/>
          <w:w w:val="115"/>
          <w:lang w:val="pt-PT"/>
        </w:rPr>
        <w:t xml:space="preserve"> </w:t>
      </w:r>
      <w:r w:rsidRPr="00EC763F">
        <w:rPr>
          <w:w w:val="115"/>
          <w:lang w:val="pt-PT"/>
        </w:rPr>
        <w:t xml:space="preserve">social, política, cívica e democrática. </w:t>
      </w:r>
    </w:p>
    <w:p w14:paraId="11FBC5DE" w14:textId="1D93CC1B" w:rsidR="00EC763F" w:rsidRPr="00EC763F" w:rsidRDefault="00EC763F" w:rsidP="00D35EE3">
      <w:pPr>
        <w:pStyle w:val="Corpodetexto"/>
        <w:spacing w:line="360" w:lineRule="auto"/>
        <w:ind w:right="0"/>
        <w:rPr>
          <w:lang w:val="pt-PT"/>
        </w:rPr>
      </w:pPr>
      <w:r w:rsidRPr="00EC763F">
        <w:rPr>
          <w:spacing w:val="-3"/>
          <w:w w:val="115"/>
          <w:lang w:val="pt-PT"/>
        </w:rPr>
        <w:t>Para</w:t>
      </w:r>
      <w:r w:rsidRPr="00EC763F">
        <w:rPr>
          <w:spacing w:val="-16"/>
          <w:w w:val="115"/>
          <w:lang w:val="pt-PT"/>
        </w:rPr>
        <w:t xml:space="preserve"> </w:t>
      </w:r>
      <w:r w:rsidRPr="00EC763F">
        <w:rPr>
          <w:spacing w:val="-3"/>
          <w:w w:val="115"/>
          <w:lang w:val="pt-PT"/>
        </w:rPr>
        <w:t>além</w:t>
      </w:r>
      <w:r w:rsidRPr="00EC763F">
        <w:rPr>
          <w:spacing w:val="-16"/>
          <w:w w:val="115"/>
          <w:lang w:val="pt-PT"/>
        </w:rPr>
        <w:t xml:space="preserve"> </w:t>
      </w:r>
      <w:r w:rsidRPr="00EC763F">
        <w:rPr>
          <w:spacing w:val="-3"/>
          <w:w w:val="115"/>
          <w:lang w:val="pt-PT"/>
        </w:rPr>
        <w:t>das</w:t>
      </w:r>
      <w:r w:rsidRPr="00EC763F">
        <w:rPr>
          <w:spacing w:val="-15"/>
          <w:w w:val="115"/>
          <w:lang w:val="pt-PT"/>
        </w:rPr>
        <w:t xml:space="preserve"> </w:t>
      </w:r>
      <w:r w:rsidRPr="00EC763F">
        <w:rPr>
          <w:spacing w:val="-3"/>
          <w:w w:val="115"/>
          <w:lang w:val="pt-PT"/>
        </w:rPr>
        <w:t>intervenções</w:t>
      </w:r>
      <w:r w:rsidRPr="00EC763F">
        <w:rPr>
          <w:spacing w:val="-16"/>
          <w:w w:val="115"/>
          <w:lang w:val="pt-PT"/>
        </w:rPr>
        <w:t xml:space="preserve"> </w:t>
      </w:r>
      <w:r w:rsidRPr="00EC763F">
        <w:rPr>
          <w:spacing w:val="-3"/>
          <w:w w:val="115"/>
          <w:lang w:val="pt-PT"/>
        </w:rPr>
        <w:t>diretas</w:t>
      </w:r>
      <w:r w:rsidRPr="00EC763F">
        <w:rPr>
          <w:spacing w:val="-15"/>
          <w:w w:val="115"/>
          <w:lang w:val="pt-PT"/>
        </w:rPr>
        <w:t xml:space="preserve"> </w:t>
      </w:r>
      <w:r w:rsidRPr="00EC763F">
        <w:rPr>
          <w:spacing w:val="-3"/>
          <w:w w:val="115"/>
          <w:lang w:val="pt-PT"/>
        </w:rPr>
        <w:t>nos</w:t>
      </w:r>
      <w:r w:rsidRPr="00EC763F">
        <w:rPr>
          <w:spacing w:val="-16"/>
          <w:w w:val="115"/>
          <w:lang w:val="pt-PT"/>
        </w:rPr>
        <w:t xml:space="preserve"> </w:t>
      </w:r>
      <w:r w:rsidRPr="00EC763F">
        <w:rPr>
          <w:spacing w:val="-3"/>
          <w:w w:val="115"/>
          <w:lang w:val="pt-PT"/>
        </w:rPr>
        <w:t>órgãos</w:t>
      </w:r>
      <w:r w:rsidR="00673663">
        <w:rPr>
          <w:spacing w:val="-15"/>
          <w:w w:val="115"/>
          <w:lang w:val="pt-PT"/>
        </w:rPr>
        <w:t xml:space="preserve">, </w:t>
      </w:r>
      <w:r w:rsidRPr="00EC763F">
        <w:rPr>
          <w:w w:val="110"/>
          <w:lang w:val="pt-PT"/>
        </w:rPr>
        <w:t>a</w:t>
      </w:r>
      <w:r w:rsidRPr="00EC763F">
        <w:rPr>
          <w:spacing w:val="-5"/>
          <w:w w:val="110"/>
          <w:lang w:val="pt-PT"/>
        </w:rPr>
        <w:t xml:space="preserve"> </w:t>
      </w:r>
      <w:r w:rsidRPr="00EC763F">
        <w:rPr>
          <w:w w:val="110"/>
          <w:lang w:val="pt-PT"/>
        </w:rPr>
        <w:t>participação</w:t>
      </w:r>
      <w:r w:rsidRPr="00EC763F">
        <w:rPr>
          <w:spacing w:val="-5"/>
          <w:w w:val="110"/>
          <w:lang w:val="pt-PT"/>
        </w:rPr>
        <w:t xml:space="preserve"> </w:t>
      </w:r>
      <w:r w:rsidRPr="00EC763F">
        <w:rPr>
          <w:w w:val="110"/>
          <w:lang w:val="pt-PT"/>
        </w:rPr>
        <w:t>nos</w:t>
      </w:r>
      <w:r w:rsidRPr="00EC763F">
        <w:rPr>
          <w:spacing w:val="-6"/>
          <w:w w:val="110"/>
          <w:lang w:val="pt-PT"/>
        </w:rPr>
        <w:t xml:space="preserve"> </w:t>
      </w:r>
      <w:r w:rsidRPr="00EC763F">
        <w:rPr>
          <w:w w:val="110"/>
          <w:lang w:val="pt-PT"/>
        </w:rPr>
        <w:t>inqué</w:t>
      </w:r>
      <w:r w:rsidRPr="00EC763F">
        <w:rPr>
          <w:spacing w:val="-47"/>
          <w:w w:val="110"/>
          <w:lang w:val="pt-PT"/>
        </w:rPr>
        <w:t xml:space="preserve"> </w:t>
      </w:r>
      <w:r w:rsidRPr="00EC763F">
        <w:rPr>
          <w:w w:val="115"/>
          <w:lang w:val="pt-PT"/>
        </w:rPr>
        <w:t>ritos de monitorização pedagógica, nos inquéritos de</w:t>
      </w:r>
      <w:r w:rsidRPr="00EC763F">
        <w:rPr>
          <w:spacing w:val="1"/>
          <w:w w:val="115"/>
          <w:lang w:val="pt-PT"/>
        </w:rPr>
        <w:t xml:space="preserve"> </w:t>
      </w:r>
      <w:r w:rsidRPr="00EC763F">
        <w:rPr>
          <w:w w:val="115"/>
          <w:lang w:val="pt-PT"/>
        </w:rPr>
        <w:t>satisfação promovidos pelos serviços, bem como nos</w:t>
      </w:r>
      <w:r w:rsidRPr="00EC763F">
        <w:rPr>
          <w:spacing w:val="-49"/>
          <w:w w:val="115"/>
          <w:lang w:val="pt-PT"/>
        </w:rPr>
        <w:t xml:space="preserve"> </w:t>
      </w:r>
      <w:r w:rsidRPr="00EC763F">
        <w:rPr>
          <w:spacing w:val="-2"/>
          <w:w w:val="115"/>
          <w:lang w:val="pt-PT"/>
        </w:rPr>
        <w:t>inquéritos</w:t>
      </w:r>
      <w:r w:rsidRPr="00EC763F">
        <w:rPr>
          <w:spacing w:val="-13"/>
          <w:w w:val="115"/>
          <w:lang w:val="pt-PT"/>
        </w:rPr>
        <w:t xml:space="preserve"> </w:t>
      </w:r>
      <w:r w:rsidRPr="00EC763F">
        <w:rPr>
          <w:spacing w:val="-1"/>
          <w:w w:val="115"/>
          <w:lang w:val="pt-PT"/>
        </w:rPr>
        <w:t>de</w:t>
      </w:r>
      <w:r w:rsidRPr="00EC763F">
        <w:rPr>
          <w:spacing w:val="-13"/>
          <w:w w:val="115"/>
          <w:lang w:val="pt-PT"/>
        </w:rPr>
        <w:t xml:space="preserve"> </w:t>
      </w:r>
      <w:r w:rsidRPr="00EC763F">
        <w:rPr>
          <w:spacing w:val="-1"/>
          <w:w w:val="115"/>
          <w:lang w:val="pt-PT"/>
        </w:rPr>
        <w:t>mobilidade,</w:t>
      </w:r>
      <w:r w:rsidRPr="00EC763F">
        <w:rPr>
          <w:spacing w:val="-12"/>
          <w:w w:val="115"/>
          <w:lang w:val="pt-PT"/>
        </w:rPr>
        <w:t xml:space="preserve"> </w:t>
      </w:r>
      <w:r w:rsidRPr="00EC763F">
        <w:rPr>
          <w:spacing w:val="-1"/>
          <w:w w:val="115"/>
          <w:lang w:val="pt-PT"/>
        </w:rPr>
        <w:t>é</w:t>
      </w:r>
      <w:r w:rsidRPr="00EC763F">
        <w:rPr>
          <w:spacing w:val="-13"/>
          <w:w w:val="115"/>
          <w:lang w:val="pt-PT"/>
        </w:rPr>
        <w:t xml:space="preserve"> </w:t>
      </w:r>
      <w:r w:rsidRPr="00EC763F">
        <w:rPr>
          <w:spacing w:val="-1"/>
          <w:w w:val="115"/>
          <w:lang w:val="pt-PT"/>
        </w:rPr>
        <w:t>uma</w:t>
      </w:r>
      <w:r w:rsidRPr="00EC763F">
        <w:rPr>
          <w:spacing w:val="-13"/>
          <w:w w:val="115"/>
          <w:lang w:val="pt-PT"/>
        </w:rPr>
        <w:t xml:space="preserve"> </w:t>
      </w:r>
      <w:r w:rsidRPr="00EC763F">
        <w:rPr>
          <w:spacing w:val="-1"/>
          <w:w w:val="115"/>
          <w:lang w:val="pt-PT"/>
        </w:rPr>
        <w:t>das</w:t>
      </w:r>
      <w:r w:rsidRPr="00EC763F">
        <w:rPr>
          <w:spacing w:val="-12"/>
          <w:w w:val="115"/>
          <w:lang w:val="pt-PT"/>
        </w:rPr>
        <w:t xml:space="preserve"> </w:t>
      </w:r>
      <w:r w:rsidRPr="00EC763F">
        <w:rPr>
          <w:spacing w:val="-1"/>
          <w:w w:val="115"/>
          <w:lang w:val="pt-PT"/>
        </w:rPr>
        <w:t>formas</w:t>
      </w:r>
      <w:r w:rsidRPr="00EC763F">
        <w:rPr>
          <w:spacing w:val="-13"/>
          <w:w w:val="115"/>
          <w:lang w:val="pt-PT"/>
        </w:rPr>
        <w:t xml:space="preserve"> </w:t>
      </w:r>
      <w:r w:rsidRPr="00EC763F">
        <w:rPr>
          <w:spacing w:val="-1"/>
          <w:w w:val="115"/>
          <w:lang w:val="pt-PT"/>
        </w:rPr>
        <w:t>mais</w:t>
      </w:r>
      <w:r w:rsidRPr="00EC763F">
        <w:rPr>
          <w:spacing w:val="-13"/>
          <w:w w:val="115"/>
          <w:lang w:val="pt-PT"/>
        </w:rPr>
        <w:t xml:space="preserve"> </w:t>
      </w:r>
      <w:r w:rsidRPr="00EC763F">
        <w:rPr>
          <w:spacing w:val="-1"/>
          <w:w w:val="115"/>
          <w:lang w:val="pt-PT"/>
        </w:rPr>
        <w:t>regu</w:t>
      </w:r>
      <w:r w:rsidRPr="00EC763F">
        <w:rPr>
          <w:spacing w:val="-3"/>
          <w:w w:val="115"/>
          <w:lang w:val="pt-PT"/>
        </w:rPr>
        <w:t>lares</w:t>
      </w:r>
      <w:r w:rsidRPr="00EC763F">
        <w:rPr>
          <w:spacing w:val="-12"/>
          <w:w w:val="115"/>
          <w:lang w:val="pt-PT"/>
        </w:rPr>
        <w:t xml:space="preserve"> </w:t>
      </w:r>
      <w:r w:rsidRPr="00EC763F">
        <w:rPr>
          <w:spacing w:val="-3"/>
          <w:w w:val="115"/>
          <w:lang w:val="pt-PT"/>
        </w:rPr>
        <w:t>de</w:t>
      </w:r>
      <w:r w:rsidRPr="00EC763F">
        <w:rPr>
          <w:spacing w:val="-12"/>
          <w:w w:val="115"/>
          <w:lang w:val="pt-PT"/>
        </w:rPr>
        <w:t xml:space="preserve"> </w:t>
      </w:r>
      <w:r w:rsidRPr="00EC763F">
        <w:rPr>
          <w:spacing w:val="-3"/>
          <w:w w:val="115"/>
          <w:lang w:val="pt-PT"/>
        </w:rPr>
        <w:t>envolvimento</w:t>
      </w:r>
      <w:r w:rsidRPr="00EC763F">
        <w:rPr>
          <w:spacing w:val="-12"/>
          <w:w w:val="115"/>
          <w:lang w:val="pt-PT"/>
        </w:rPr>
        <w:t xml:space="preserve"> </w:t>
      </w:r>
      <w:r w:rsidRPr="00EC763F">
        <w:rPr>
          <w:spacing w:val="-2"/>
          <w:w w:val="115"/>
          <w:lang w:val="pt-PT"/>
        </w:rPr>
        <w:t>sistemático</w:t>
      </w:r>
      <w:r w:rsidRPr="00EC763F">
        <w:rPr>
          <w:spacing w:val="-11"/>
          <w:w w:val="115"/>
          <w:lang w:val="pt-PT"/>
        </w:rPr>
        <w:t xml:space="preserve"> </w:t>
      </w:r>
      <w:r w:rsidRPr="00EC763F">
        <w:rPr>
          <w:spacing w:val="-2"/>
          <w:w w:val="115"/>
          <w:lang w:val="pt-PT"/>
        </w:rPr>
        <w:t>dos</w:t>
      </w:r>
      <w:r w:rsidRPr="00EC763F">
        <w:rPr>
          <w:spacing w:val="-12"/>
          <w:w w:val="115"/>
          <w:lang w:val="pt-PT"/>
        </w:rPr>
        <w:t xml:space="preserve"> </w:t>
      </w:r>
      <w:r w:rsidRPr="00EC763F">
        <w:rPr>
          <w:spacing w:val="-2"/>
          <w:w w:val="115"/>
          <w:lang w:val="pt-PT"/>
        </w:rPr>
        <w:t>estudantes</w:t>
      </w:r>
      <w:r w:rsidR="00673663">
        <w:rPr>
          <w:spacing w:val="-2"/>
          <w:w w:val="115"/>
          <w:lang w:val="pt-PT"/>
        </w:rPr>
        <w:t>.</w:t>
      </w:r>
    </w:p>
    <w:p w14:paraId="37670ECB" w14:textId="77777777" w:rsidR="00237639" w:rsidRPr="00D35EE3" w:rsidRDefault="00237639" w:rsidP="00237F32">
      <w:pPr>
        <w:spacing w:line="360" w:lineRule="auto"/>
        <w:jc w:val="both"/>
        <w:rPr>
          <w:rFonts w:eastAsiaTheme="minorEastAsia"/>
          <w:sz w:val="24"/>
          <w:szCs w:val="24"/>
          <w:lang w:val="pt-PT"/>
        </w:rPr>
      </w:pPr>
    </w:p>
    <w:p w14:paraId="21F74FA7" w14:textId="288F9B36" w:rsidR="00237F32" w:rsidRPr="00D55DFE" w:rsidRDefault="00CD2D85" w:rsidP="00D55DFE">
      <w:pPr>
        <w:pStyle w:val="Ttulo3"/>
        <w:jc w:val="both"/>
        <w:rPr>
          <w:rFonts w:eastAsiaTheme="minorEastAsia"/>
          <w:b/>
          <w:bCs/>
          <w:color w:val="4472C4" w:themeColor="accent1"/>
        </w:rPr>
      </w:pPr>
      <w:bookmarkStart w:id="16" w:name="_Toc136786732"/>
      <w:r w:rsidRPr="00D55DFE">
        <w:rPr>
          <w:rFonts w:eastAsiaTheme="minorEastAsia"/>
          <w:b/>
          <w:bCs/>
          <w:color w:val="4472C4" w:themeColor="accent1"/>
        </w:rPr>
        <w:t>A</w:t>
      </w:r>
      <w:r w:rsidR="00237F32" w:rsidRPr="00D55DFE">
        <w:rPr>
          <w:rFonts w:eastAsiaTheme="minorEastAsia"/>
          <w:b/>
          <w:bCs/>
          <w:color w:val="4472C4" w:themeColor="accent1"/>
        </w:rPr>
        <w:t>s formas de assegurar a integridade académica e a vigilância contra a fraude académica e contra qualquer forma de intolerância ou discriminação em relação a estudantes ou pessoal docente e não-docente</w:t>
      </w:r>
      <w:bookmarkEnd w:id="16"/>
    </w:p>
    <w:p w14:paraId="27B77730" w14:textId="77777777" w:rsidR="00237F32" w:rsidRPr="00722323" w:rsidRDefault="00237F32" w:rsidP="00237F32">
      <w:pPr>
        <w:rPr>
          <w:sz w:val="24"/>
          <w:szCs w:val="24"/>
        </w:rPr>
      </w:pPr>
    </w:p>
    <w:p w14:paraId="429D2BFB" w14:textId="315D9DA2" w:rsidR="00CD2D85" w:rsidRDefault="00237F32" w:rsidP="00237F32">
      <w:pPr>
        <w:spacing w:line="360" w:lineRule="auto"/>
        <w:jc w:val="both"/>
        <w:rPr>
          <w:rFonts w:eastAsiaTheme="minorEastAsia"/>
          <w:sz w:val="24"/>
          <w:szCs w:val="24"/>
        </w:rPr>
      </w:pPr>
      <w:r w:rsidRPr="00722323">
        <w:rPr>
          <w:rFonts w:eastAsiaTheme="minorEastAsia"/>
          <w:sz w:val="24"/>
          <w:szCs w:val="24"/>
        </w:rPr>
        <w:t xml:space="preserve">O ISTEC-Porto </w:t>
      </w:r>
      <w:r w:rsidR="00CD2D85">
        <w:rPr>
          <w:rFonts w:eastAsiaTheme="minorEastAsia"/>
          <w:sz w:val="24"/>
          <w:szCs w:val="24"/>
        </w:rPr>
        <w:t xml:space="preserve">tem implementadas formas de assegurar a integridade académica e a vigilância contra a fraude académica e contra qualquer forma de intolerância ou discriminação em relação a estudantes ou pessoal docente e não docente. Existe </w:t>
      </w:r>
      <w:r w:rsidR="00CD2D85" w:rsidRPr="00161A0B">
        <w:rPr>
          <w:rFonts w:eastAsiaTheme="minorEastAsia"/>
          <w:sz w:val="24"/>
          <w:szCs w:val="24"/>
        </w:rPr>
        <w:t xml:space="preserve">o </w:t>
      </w:r>
      <w:r w:rsidR="00CD2D85" w:rsidRPr="00161A0B">
        <w:rPr>
          <w:rFonts w:eastAsiaTheme="minorEastAsia"/>
          <w:sz w:val="24"/>
          <w:szCs w:val="24"/>
        </w:rPr>
        <w:lastRenderedPageBreak/>
        <w:t xml:space="preserve">Regulamento </w:t>
      </w:r>
      <w:r w:rsidR="00CD2D85">
        <w:rPr>
          <w:rFonts w:eastAsiaTheme="minorEastAsia"/>
          <w:sz w:val="24"/>
          <w:szCs w:val="24"/>
        </w:rPr>
        <w:t>Disciplinar dos alunos;</w:t>
      </w:r>
      <w:r w:rsidR="00CD2D85" w:rsidRPr="00CD2D85">
        <w:rPr>
          <w:rFonts w:eastAsiaTheme="minorEastAsia"/>
          <w:sz w:val="24"/>
          <w:szCs w:val="24"/>
        </w:rPr>
        <w:t xml:space="preserve"> </w:t>
      </w:r>
      <w:r w:rsidR="00CD2D85">
        <w:rPr>
          <w:rFonts w:eastAsiaTheme="minorEastAsia"/>
          <w:sz w:val="24"/>
          <w:szCs w:val="24"/>
        </w:rPr>
        <w:t>o Código de Boa Conduta para a prevenção e Combate ao assédio</w:t>
      </w:r>
      <w:r w:rsidR="0012144F">
        <w:rPr>
          <w:rFonts w:eastAsiaTheme="minorEastAsia"/>
          <w:sz w:val="24"/>
          <w:szCs w:val="24"/>
        </w:rPr>
        <w:t xml:space="preserve"> e</w:t>
      </w:r>
      <w:r w:rsidR="00CD2D85">
        <w:rPr>
          <w:rFonts w:eastAsiaTheme="minorEastAsia"/>
          <w:sz w:val="24"/>
          <w:szCs w:val="24"/>
        </w:rPr>
        <w:t xml:space="preserve"> o  Regulamento </w:t>
      </w:r>
      <w:r w:rsidR="00CD2D85" w:rsidRPr="00161A0B">
        <w:rPr>
          <w:rFonts w:eastAsiaTheme="minorEastAsia"/>
          <w:sz w:val="24"/>
          <w:szCs w:val="24"/>
        </w:rPr>
        <w:t>de Aplicação dos Mecanismos Anti- Plágio</w:t>
      </w:r>
      <w:r w:rsidR="0012144F">
        <w:rPr>
          <w:rFonts w:eastAsiaTheme="minorEastAsia"/>
          <w:sz w:val="24"/>
          <w:szCs w:val="24"/>
        </w:rPr>
        <w:t>. Ainda relativamente ao plágio, o ISTEC-Porto dispõe de licença de utilização d</w:t>
      </w:r>
      <w:r w:rsidR="00CD2D85" w:rsidRPr="00161A0B">
        <w:rPr>
          <w:rFonts w:eastAsiaTheme="minorEastAsia"/>
          <w:sz w:val="24"/>
          <w:szCs w:val="24"/>
        </w:rPr>
        <w:t>o software URKUND</w:t>
      </w:r>
      <w:r w:rsidR="0012144F">
        <w:rPr>
          <w:rFonts w:eastAsiaTheme="minorEastAsia"/>
          <w:sz w:val="24"/>
          <w:szCs w:val="24"/>
        </w:rPr>
        <w:t xml:space="preserve"> para sua deteção em trabalhos dos estudantes</w:t>
      </w:r>
      <w:r w:rsidR="00CD2D85">
        <w:rPr>
          <w:rFonts w:eastAsiaTheme="minorEastAsia"/>
          <w:sz w:val="24"/>
          <w:szCs w:val="24"/>
        </w:rPr>
        <w:t>.</w:t>
      </w:r>
    </w:p>
    <w:p w14:paraId="5578407E" w14:textId="1B087285"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Esta</w:t>
      </w:r>
      <w:r w:rsidR="00CD2D85">
        <w:rPr>
          <w:rFonts w:eastAsiaTheme="minorEastAsia"/>
          <w:sz w:val="24"/>
          <w:szCs w:val="24"/>
        </w:rPr>
        <w:t>s</w:t>
      </w:r>
      <w:r w:rsidRPr="00722323">
        <w:rPr>
          <w:rFonts w:eastAsiaTheme="minorEastAsia"/>
          <w:sz w:val="24"/>
          <w:szCs w:val="24"/>
        </w:rPr>
        <w:t xml:space="preserve"> aç</w:t>
      </w:r>
      <w:r w:rsidR="00CD2D85">
        <w:rPr>
          <w:rFonts w:eastAsiaTheme="minorEastAsia"/>
          <w:sz w:val="24"/>
          <w:szCs w:val="24"/>
        </w:rPr>
        <w:t>ões</w:t>
      </w:r>
      <w:r w:rsidRPr="00722323">
        <w:rPr>
          <w:rFonts w:eastAsiaTheme="minorEastAsia"/>
          <w:sz w:val="24"/>
          <w:szCs w:val="24"/>
        </w:rPr>
        <w:t xml:space="preserve"> </w:t>
      </w:r>
      <w:r w:rsidR="00CD2D85">
        <w:rPr>
          <w:rFonts w:eastAsiaTheme="minorEastAsia"/>
          <w:sz w:val="24"/>
          <w:szCs w:val="24"/>
        </w:rPr>
        <w:t>têm</w:t>
      </w:r>
      <w:r w:rsidRPr="00722323">
        <w:rPr>
          <w:rFonts w:eastAsiaTheme="minorEastAsia"/>
          <w:sz w:val="24"/>
          <w:szCs w:val="24"/>
        </w:rPr>
        <w:t xml:space="preserve"> um acompanhamento especial por parte d</w:t>
      </w:r>
      <w:r w:rsidR="00480099">
        <w:rPr>
          <w:rFonts w:eastAsiaTheme="minorEastAsia"/>
          <w:sz w:val="24"/>
          <w:szCs w:val="24"/>
        </w:rPr>
        <w:t>a</w:t>
      </w:r>
      <w:r w:rsidRPr="00722323">
        <w:rPr>
          <w:rFonts w:eastAsiaTheme="minorEastAsia"/>
          <w:sz w:val="24"/>
          <w:szCs w:val="24"/>
        </w:rPr>
        <w:t xml:space="preserve"> Provedor</w:t>
      </w:r>
      <w:r w:rsidR="00480099">
        <w:rPr>
          <w:rFonts w:eastAsiaTheme="minorEastAsia"/>
          <w:sz w:val="24"/>
          <w:szCs w:val="24"/>
        </w:rPr>
        <w:t>a</w:t>
      </w:r>
      <w:r w:rsidRPr="00722323">
        <w:rPr>
          <w:rFonts w:eastAsiaTheme="minorEastAsia"/>
          <w:sz w:val="24"/>
          <w:szCs w:val="24"/>
        </w:rPr>
        <w:t xml:space="preserve"> do Estudante</w:t>
      </w:r>
      <w:r>
        <w:rPr>
          <w:rFonts w:eastAsiaTheme="minorEastAsia"/>
          <w:sz w:val="24"/>
          <w:szCs w:val="24"/>
        </w:rPr>
        <w:t xml:space="preserve"> e da </w:t>
      </w:r>
      <w:r w:rsidRPr="00FB6412">
        <w:rPr>
          <w:rFonts w:eastAsiaTheme="minorEastAsia"/>
          <w:sz w:val="24"/>
          <w:szCs w:val="24"/>
        </w:rPr>
        <w:t xml:space="preserve">Provedora para a Igualdade e </w:t>
      </w:r>
      <w:r w:rsidR="00161A0B">
        <w:rPr>
          <w:rFonts w:eastAsiaTheme="minorEastAsia"/>
          <w:sz w:val="24"/>
          <w:szCs w:val="24"/>
        </w:rPr>
        <w:t>I</w:t>
      </w:r>
      <w:r w:rsidRPr="00FB6412">
        <w:rPr>
          <w:rFonts w:eastAsiaTheme="minorEastAsia"/>
          <w:sz w:val="24"/>
          <w:szCs w:val="24"/>
        </w:rPr>
        <w:t>nclusão</w:t>
      </w:r>
      <w:r w:rsidR="00CD2D85">
        <w:rPr>
          <w:rFonts w:eastAsiaTheme="minorEastAsia"/>
          <w:sz w:val="24"/>
          <w:szCs w:val="24"/>
        </w:rPr>
        <w:t xml:space="preserve"> do ISTEC- Porto</w:t>
      </w:r>
      <w:r w:rsidRPr="00FB6412">
        <w:rPr>
          <w:rFonts w:eastAsiaTheme="minorEastAsia"/>
          <w:sz w:val="24"/>
          <w:szCs w:val="24"/>
        </w:rPr>
        <w:t>.</w:t>
      </w:r>
    </w:p>
    <w:p w14:paraId="014F085B" w14:textId="77777777" w:rsidR="00237F32" w:rsidRPr="00722323" w:rsidRDefault="00237F32" w:rsidP="00237F32">
      <w:pPr>
        <w:spacing w:line="360" w:lineRule="auto"/>
        <w:jc w:val="both"/>
        <w:rPr>
          <w:rFonts w:eastAsiaTheme="minorEastAsia"/>
          <w:sz w:val="24"/>
          <w:szCs w:val="24"/>
        </w:rPr>
      </w:pPr>
    </w:p>
    <w:p w14:paraId="500031B9" w14:textId="572D9A06" w:rsidR="00237F32" w:rsidRPr="00D55DFE" w:rsidRDefault="00237F32" w:rsidP="00D55DFE">
      <w:pPr>
        <w:pStyle w:val="Ttulo3"/>
        <w:jc w:val="both"/>
        <w:rPr>
          <w:rFonts w:eastAsiaTheme="minorEastAsia"/>
          <w:b/>
          <w:bCs/>
          <w:color w:val="4472C4" w:themeColor="accent1"/>
        </w:rPr>
      </w:pPr>
      <w:bookmarkStart w:id="17" w:name="_Toc136786733"/>
      <w:r w:rsidRPr="00D55DFE">
        <w:rPr>
          <w:rFonts w:eastAsiaTheme="minorEastAsia"/>
          <w:b/>
          <w:bCs/>
          <w:color w:val="4472C4" w:themeColor="accent1"/>
        </w:rPr>
        <w:t>O modo de implementação, acompanhamento e revisão da política para a qualidade e da sua tradução num sistema interno de garantia da qualidade eficaz</w:t>
      </w:r>
      <w:bookmarkEnd w:id="17"/>
    </w:p>
    <w:p w14:paraId="7F53ED1E" w14:textId="14700A13" w:rsidR="002A78B0" w:rsidRPr="002A78B0" w:rsidRDefault="002A78B0" w:rsidP="002A78B0">
      <w:pPr>
        <w:shd w:val="clear" w:color="auto" w:fill="FFFFFF"/>
        <w:spacing w:before="270" w:line="360" w:lineRule="auto"/>
        <w:rPr>
          <w:color w:val="auto"/>
          <w:sz w:val="24"/>
          <w:szCs w:val="24"/>
          <w:lang w:val="pt-PT" w:eastAsia="pt-PT"/>
        </w:rPr>
      </w:pPr>
      <w:r w:rsidRPr="002A78B0">
        <w:rPr>
          <w:color w:val="auto"/>
          <w:sz w:val="24"/>
          <w:szCs w:val="24"/>
          <w:lang w:val="pt-PT" w:eastAsia="pt-PT"/>
        </w:rPr>
        <w:t xml:space="preserve">O Gabinete do Sistema Interno de </w:t>
      </w:r>
      <w:r>
        <w:rPr>
          <w:color w:val="auto"/>
          <w:sz w:val="24"/>
          <w:szCs w:val="24"/>
          <w:lang w:val="pt-PT" w:eastAsia="pt-PT"/>
        </w:rPr>
        <w:t>G</w:t>
      </w:r>
      <w:r w:rsidRPr="002A78B0">
        <w:rPr>
          <w:color w:val="auto"/>
          <w:sz w:val="24"/>
          <w:szCs w:val="24"/>
          <w:lang w:val="pt-PT" w:eastAsia="pt-PT"/>
        </w:rPr>
        <w:t>arantia da Qualidade (GSIGQ) é constituído por:</w:t>
      </w:r>
    </w:p>
    <w:p w14:paraId="51BCA4FD" w14:textId="77777777" w:rsidR="002A78B0" w:rsidRPr="002A78B0" w:rsidRDefault="002A78B0" w:rsidP="002A78B0">
      <w:pPr>
        <w:numPr>
          <w:ilvl w:val="0"/>
          <w:numId w:val="41"/>
        </w:numPr>
        <w:shd w:val="clear" w:color="auto" w:fill="FFFFFF"/>
        <w:spacing w:line="360" w:lineRule="auto"/>
        <w:rPr>
          <w:color w:val="auto"/>
          <w:sz w:val="24"/>
          <w:szCs w:val="24"/>
          <w:lang w:val="pt-PT" w:eastAsia="pt-PT"/>
        </w:rPr>
      </w:pPr>
      <w:r w:rsidRPr="002A78B0">
        <w:rPr>
          <w:color w:val="auto"/>
          <w:sz w:val="24"/>
          <w:szCs w:val="24"/>
          <w:lang w:val="pt-PT" w:eastAsia="pt-PT"/>
        </w:rPr>
        <w:t>Membros permanentes: A Diretora da Qualidade e uma Técnica Administrativa;</w:t>
      </w:r>
    </w:p>
    <w:p w14:paraId="4D1258F3" w14:textId="77777777" w:rsidR="002A78B0" w:rsidRPr="002A78B0" w:rsidRDefault="002A78B0" w:rsidP="002A78B0">
      <w:pPr>
        <w:numPr>
          <w:ilvl w:val="0"/>
          <w:numId w:val="41"/>
        </w:numPr>
        <w:shd w:val="clear" w:color="auto" w:fill="FFFFFF"/>
        <w:spacing w:line="360" w:lineRule="auto"/>
        <w:rPr>
          <w:color w:val="auto"/>
          <w:sz w:val="24"/>
          <w:szCs w:val="24"/>
          <w:lang w:val="pt-PT" w:eastAsia="pt-PT"/>
        </w:rPr>
      </w:pPr>
      <w:r w:rsidRPr="002A78B0">
        <w:rPr>
          <w:color w:val="auto"/>
          <w:sz w:val="24"/>
          <w:szCs w:val="24"/>
          <w:lang w:val="pt-PT" w:eastAsia="pt-PT"/>
        </w:rPr>
        <w:t>Membros consultivos: representantes das diversas partes interessadas.</w:t>
      </w:r>
    </w:p>
    <w:p w14:paraId="3280558F" w14:textId="72D64538" w:rsidR="00237F32" w:rsidRPr="00D55DFE" w:rsidRDefault="002A78B0" w:rsidP="00D55DFE">
      <w:pPr>
        <w:shd w:val="clear" w:color="auto" w:fill="FFFFFF"/>
        <w:spacing w:before="270" w:line="360" w:lineRule="auto"/>
        <w:jc w:val="both"/>
        <w:rPr>
          <w:rFonts w:ascii="Segoe UI" w:hAnsi="Segoe UI" w:cs="Segoe UI"/>
          <w:color w:val="777777"/>
          <w:sz w:val="23"/>
          <w:szCs w:val="23"/>
          <w:lang w:val="pt-PT" w:eastAsia="pt-PT"/>
        </w:rPr>
      </w:pPr>
      <w:r w:rsidRPr="002A78B0">
        <w:rPr>
          <w:color w:val="auto"/>
          <w:sz w:val="24"/>
          <w:szCs w:val="24"/>
          <w:lang w:val="pt-PT" w:eastAsia="pt-PT"/>
        </w:rPr>
        <w:t xml:space="preserve">A atividade </w:t>
      </w:r>
      <w:r w:rsidR="00D55DFE">
        <w:rPr>
          <w:color w:val="auto"/>
          <w:sz w:val="24"/>
          <w:szCs w:val="24"/>
          <w:lang w:val="pt-PT" w:eastAsia="pt-PT"/>
        </w:rPr>
        <w:t>do</w:t>
      </w:r>
      <w:r w:rsidRPr="002A78B0">
        <w:rPr>
          <w:color w:val="auto"/>
          <w:sz w:val="24"/>
          <w:szCs w:val="24"/>
          <w:lang w:val="pt-PT" w:eastAsia="pt-PT"/>
        </w:rPr>
        <w:t xml:space="preserve"> Gabinete é desenvolvida pelos membros permanentes com o apoio dos membros consultivos nas suas áreas correspondentes. </w:t>
      </w:r>
    </w:p>
    <w:p w14:paraId="005F1B9B" w14:textId="48591B4B"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 xml:space="preserve">A revisão do sistema vai sendo realizada periodicamente, a par da sua implementação e </w:t>
      </w:r>
      <w:r>
        <w:rPr>
          <w:rFonts w:eastAsiaTheme="minorEastAsia"/>
          <w:sz w:val="24"/>
          <w:szCs w:val="24"/>
        </w:rPr>
        <w:t xml:space="preserve">da </w:t>
      </w:r>
      <w:r w:rsidRPr="00722323">
        <w:rPr>
          <w:rFonts w:eastAsiaTheme="minorEastAsia"/>
          <w:sz w:val="24"/>
          <w:szCs w:val="24"/>
        </w:rPr>
        <w:t xml:space="preserve">obtenção de resultados. </w:t>
      </w:r>
    </w:p>
    <w:p w14:paraId="71F5E8B8" w14:textId="172F9B58"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A política de qualidade do ISTEC-Porto segue a orientação estratégica definida com base na identificação de fatores de sucesso, encontrando-se alinhada com o Plano Estratégico  e com os objetivos estabelecidos</w:t>
      </w:r>
      <w:r w:rsidR="00D55DFE">
        <w:rPr>
          <w:rFonts w:eastAsiaTheme="minorEastAsia"/>
          <w:sz w:val="24"/>
          <w:szCs w:val="24"/>
        </w:rPr>
        <w:t>, sendo que a mesma é</w:t>
      </w:r>
      <w:r w:rsidRPr="00722323">
        <w:rPr>
          <w:rFonts w:eastAsiaTheme="minorEastAsia"/>
          <w:sz w:val="24"/>
          <w:szCs w:val="24"/>
        </w:rPr>
        <w:t xml:space="preserve"> analisada e revista (se necessário) anualmente, em reunião entre o </w:t>
      </w:r>
      <w:r w:rsidR="00480099">
        <w:rPr>
          <w:rFonts w:eastAsiaTheme="minorEastAsia"/>
          <w:sz w:val="24"/>
          <w:szCs w:val="24"/>
        </w:rPr>
        <w:t>G</w:t>
      </w:r>
      <w:r w:rsidRPr="00722323">
        <w:rPr>
          <w:rFonts w:eastAsiaTheme="minorEastAsia"/>
          <w:sz w:val="24"/>
          <w:szCs w:val="24"/>
        </w:rPr>
        <w:t xml:space="preserve">SIGQ e a Direção do Instituto. </w:t>
      </w:r>
    </w:p>
    <w:p w14:paraId="01EDC240" w14:textId="77777777" w:rsidR="00237F32" w:rsidRPr="002F711B" w:rsidRDefault="00237F32" w:rsidP="00237F32">
      <w:pPr>
        <w:spacing w:line="360" w:lineRule="auto"/>
        <w:jc w:val="both"/>
        <w:rPr>
          <w:rFonts w:eastAsiaTheme="minorEastAsia"/>
          <w:sz w:val="24"/>
          <w:szCs w:val="24"/>
        </w:rPr>
      </w:pPr>
      <w:r w:rsidRPr="002F711B">
        <w:rPr>
          <w:rFonts w:eastAsiaTheme="minorEastAsia"/>
          <w:sz w:val="24"/>
          <w:szCs w:val="24"/>
        </w:rPr>
        <w:t>Aquando da revisão do SIGQ é elaborado o Plano de Ação de melhorias e realiza-se o acompanhamento dos objetivos estabelecidos traçando-se novos objetivos.</w:t>
      </w:r>
    </w:p>
    <w:p w14:paraId="09367B7E" w14:textId="2CC33D95" w:rsidR="00237F32" w:rsidRDefault="00237F32" w:rsidP="00836EC4">
      <w:pPr>
        <w:spacing w:line="360" w:lineRule="auto"/>
        <w:jc w:val="both"/>
        <w:rPr>
          <w:rFonts w:eastAsiaTheme="minorEastAsia"/>
          <w:sz w:val="24"/>
          <w:szCs w:val="24"/>
        </w:rPr>
      </w:pPr>
      <w:r w:rsidRPr="002F711B">
        <w:rPr>
          <w:rFonts w:eastAsiaTheme="minorEastAsia"/>
          <w:sz w:val="24"/>
          <w:szCs w:val="24"/>
        </w:rPr>
        <w:t>As Auditorias internas realizadas ao Sistema permitem detetar as não conformidades e aplicar as correções necessárias, toda esta dinâmica  é descrita inicialmente no Plano anual de auditorias e e</w:t>
      </w:r>
      <w:r w:rsidR="00E54E5D" w:rsidRPr="002F711B">
        <w:rPr>
          <w:rFonts w:eastAsiaTheme="minorEastAsia"/>
          <w:sz w:val="24"/>
          <w:szCs w:val="24"/>
        </w:rPr>
        <w:t>x</w:t>
      </w:r>
      <w:r w:rsidRPr="002F711B">
        <w:rPr>
          <w:rFonts w:eastAsiaTheme="minorEastAsia"/>
          <w:sz w:val="24"/>
          <w:szCs w:val="24"/>
        </w:rPr>
        <w:t>planada posteriormente no relatório anual das auditorias.</w:t>
      </w:r>
    </w:p>
    <w:p w14:paraId="2CBC21DC" w14:textId="77777777" w:rsidR="00D55DFE" w:rsidRDefault="00D55DFE" w:rsidP="00D55DFE">
      <w:pPr>
        <w:shd w:val="clear" w:color="auto" w:fill="FFFFFF"/>
        <w:spacing w:line="480" w:lineRule="auto"/>
        <w:ind w:left="567"/>
        <w:jc w:val="both"/>
        <w:rPr>
          <w:rFonts w:cstheme="minorHAnsi"/>
          <w:sz w:val="24"/>
          <w:szCs w:val="24"/>
          <w:lang w:eastAsia="pt-PT"/>
        </w:rPr>
      </w:pPr>
      <w:bookmarkStart w:id="18" w:name="_Toc136786734"/>
    </w:p>
    <w:p w14:paraId="6A696633" w14:textId="77777777" w:rsidR="00D55DFE" w:rsidRDefault="00D55DFE" w:rsidP="00D55DFE">
      <w:pPr>
        <w:shd w:val="clear" w:color="auto" w:fill="FFFFFF"/>
        <w:spacing w:line="480" w:lineRule="auto"/>
        <w:ind w:left="567"/>
        <w:jc w:val="both"/>
        <w:rPr>
          <w:rFonts w:cstheme="minorHAnsi"/>
          <w:sz w:val="24"/>
          <w:szCs w:val="24"/>
          <w:lang w:eastAsia="pt-PT"/>
        </w:rPr>
      </w:pPr>
    </w:p>
    <w:p w14:paraId="4BD01C86" w14:textId="77777777" w:rsidR="00D55DFE" w:rsidRDefault="00D55DFE" w:rsidP="00D55DFE">
      <w:pPr>
        <w:shd w:val="clear" w:color="auto" w:fill="FFFFFF"/>
        <w:spacing w:line="480" w:lineRule="auto"/>
        <w:ind w:left="567"/>
        <w:jc w:val="both"/>
        <w:rPr>
          <w:rFonts w:cstheme="minorHAnsi"/>
          <w:sz w:val="24"/>
          <w:szCs w:val="24"/>
          <w:lang w:eastAsia="pt-PT"/>
        </w:rPr>
      </w:pPr>
    </w:p>
    <w:p w14:paraId="776BD47C" w14:textId="77777777" w:rsidR="00D55DFE" w:rsidRDefault="00D55DFE" w:rsidP="00D55DFE">
      <w:pPr>
        <w:shd w:val="clear" w:color="auto" w:fill="FFFFFF"/>
        <w:spacing w:line="480" w:lineRule="auto"/>
        <w:ind w:left="567"/>
        <w:jc w:val="both"/>
        <w:rPr>
          <w:rFonts w:cstheme="minorHAnsi"/>
          <w:sz w:val="24"/>
          <w:szCs w:val="24"/>
          <w:lang w:eastAsia="pt-PT"/>
        </w:rPr>
      </w:pPr>
    </w:p>
    <w:p w14:paraId="4E5835C5" w14:textId="6882A7CA" w:rsidR="000172F1" w:rsidRPr="000172F1" w:rsidRDefault="000172F1" w:rsidP="00D55DFE">
      <w:pPr>
        <w:shd w:val="clear" w:color="auto" w:fill="FFFFFF"/>
        <w:spacing w:line="480" w:lineRule="auto"/>
        <w:ind w:left="567"/>
        <w:jc w:val="both"/>
        <w:rPr>
          <w:rFonts w:cstheme="minorHAnsi"/>
          <w:sz w:val="24"/>
          <w:szCs w:val="24"/>
          <w:lang w:eastAsia="pt-PT"/>
        </w:rPr>
      </w:pPr>
      <w:r w:rsidRPr="000172F1">
        <w:rPr>
          <w:rFonts w:cstheme="minorHAnsi"/>
          <w:sz w:val="24"/>
          <w:szCs w:val="24"/>
          <w:lang w:eastAsia="pt-PT"/>
        </w:rPr>
        <w:t>.</w:t>
      </w:r>
    </w:p>
    <w:p w14:paraId="0A2C46BA" w14:textId="428825FC" w:rsidR="00237F32" w:rsidRPr="000A731F" w:rsidRDefault="009A55B0" w:rsidP="00237F32">
      <w:pPr>
        <w:pStyle w:val="Ttulo1"/>
        <w:rPr>
          <w:rFonts w:eastAsiaTheme="minorEastAsia"/>
          <w:sz w:val="28"/>
          <w:szCs w:val="28"/>
        </w:rPr>
      </w:pPr>
      <w:r>
        <w:rPr>
          <w:rFonts w:eastAsiaTheme="minorEastAsia"/>
          <w:sz w:val="28"/>
          <w:szCs w:val="28"/>
        </w:rPr>
        <w:lastRenderedPageBreak/>
        <w:t>2</w:t>
      </w:r>
      <w:r w:rsidR="00237F32" w:rsidRPr="000A731F">
        <w:rPr>
          <w:rFonts w:eastAsiaTheme="minorEastAsia"/>
          <w:sz w:val="28"/>
          <w:szCs w:val="28"/>
        </w:rPr>
        <w:t>. Garantia da qualidade nos processos nucleares da missão institucional</w:t>
      </w:r>
      <w:bookmarkEnd w:id="18"/>
    </w:p>
    <w:p w14:paraId="5FA1F8A7" w14:textId="4A9AC3D0"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(Referencial 2</w:t>
      </w:r>
      <w:r w:rsidR="00DA1F7D">
        <w:rPr>
          <w:rFonts w:eastAsiaTheme="minorEastAsia"/>
          <w:sz w:val="24"/>
          <w:szCs w:val="24"/>
        </w:rPr>
        <w:t>- Conceção e aprovação da oferta formativa</w:t>
      </w:r>
      <w:r w:rsidRPr="00722323">
        <w:rPr>
          <w:rFonts w:eastAsiaTheme="minorEastAsia"/>
          <w:sz w:val="24"/>
          <w:szCs w:val="24"/>
        </w:rPr>
        <w:t>)</w:t>
      </w:r>
    </w:p>
    <w:p w14:paraId="63CD0984" w14:textId="48964554" w:rsidR="00237F32" w:rsidRDefault="00237F32" w:rsidP="00237F32">
      <w:pPr>
        <w:pStyle w:val="Ttulo3"/>
        <w:rPr>
          <w:rFonts w:eastAsiaTheme="minorEastAsia"/>
          <w:b/>
          <w:bCs/>
          <w:color w:val="4472C4" w:themeColor="accent1"/>
        </w:rPr>
      </w:pPr>
      <w:bookmarkStart w:id="19" w:name="_Toc136786735"/>
      <w:r w:rsidRPr="0010006B">
        <w:rPr>
          <w:rFonts w:eastAsiaTheme="minorEastAsia"/>
          <w:b/>
          <w:bCs/>
        </w:rPr>
        <w:t xml:space="preserve"> </w:t>
      </w:r>
      <w:r w:rsidRPr="00DA1F7D">
        <w:rPr>
          <w:rFonts w:eastAsiaTheme="minorEastAsia"/>
          <w:b/>
          <w:bCs/>
          <w:color w:val="4472C4" w:themeColor="accent1"/>
        </w:rPr>
        <w:t>Conceção e aprovação da oferta formativa</w:t>
      </w:r>
      <w:bookmarkEnd w:id="19"/>
    </w:p>
    <w:p w14:paraId="267FD36D" w14:textId="77777777" w:rsidR="004F48D0" w:rsidRDefault="004F48D0" w:rsidP="004F48D0">
      <w:pPr>
        <w:rPr>
          <w:rFonts w:eastAsiaTheme="minorEastAsia"/>
          <w:lang w:val="pt-PT" w:eastAsia="en-US"/>
        </w:rPr>
      </w:pPr>
    </w:p>
    <w:p w14:paraId="4A8E5524" w14:textId="0951DAFC" w:rsidR="004F48D0" w:rsidRPr="004F48D0" w:rsidRDefault="004F48D0" w:rsidP="004F48D0">
      <w:pPr>
        <w:rPr>
          <w:rFonts w:eastAsiaTheme="minorEastAsia"/>
          <w:sz w:val="24"/>
          <w:szCs w:val="24"/>
          <w:lang w:val="pt-PT" w:eastAsia="en-US"/>
        </w:rPr>
      </w:pPr>
      <w:r w:rsidRPr="004F48D0">
        <w:rPr>
          <w:rFonts w:eastAsiaTheme="minorEastAsia"/>
          <w:sz w:val="24"/>
          <w:szCs w:val="24"/>
          <w:lang w:val="pt-PT" w:eastAsia="en-US"/>
        </w:rPr>
        <w:t>Os processos nuclea</w:t>
      </w:r>
      <w:r>
        <w:rPr>
          <w:rFonts w:eastAsiaTheme="minorEastAsia"/>
          <w:sz w:val="24"/>
          <w:szCs w:val="24"/>
          <w:lang w:val="pt-PT" w:eastAsia="en-US"/>
        </w:rPr>
        <w:t>r</w:t>
      </w:r>
      <w:r w:rsidRPr="004F48D0">
        <w:rPr>
          <w:rFonts w:eastAsiaTheme="minorEastAsia"/>
          <w:sz w:val="24"/>
          <w:szCs w:val="24"/>
          <w:lang w:val="pt-PT" w:eastAsia="en-US"/>
        </w:rPr>
        <w:t xml:space="preserve">es da missão institucional do ISTEC- Porto são </w:t>
      </w:r>
      <w:r w:rsidR="00C80134" w:rsidRPr="004F48D0">
        <w:rPr>
          <w:rFonts w:eastAsiaTheme="minorEastAsia"/>
          <w:sz w:val="24"/>
          <w:szCs w:val="24"/>
          <w:lang w:val="pt-PT" w:eastAsia="en-US"/>
        </w:rPr>
        <w:t xml:space="preserve">os </w:t>
      </w:r>
      <w:r w:rsidR="00C80134">
        <w:rPr>
          <w:rFonts w:eastAsiaTheme="minorEastAsia"/>
          <w:sz w:val="24"/>
          <w:szCs w:val="24"/>
          <w:lang w:val="pt-PT" w:eastAsia="en-US"/>
        </w:rPr>
        <w:t>que</w:t>
      </w:r>
      <w:r>
        <w:rPr>
          <w:rFonts w:eastAsiaTheme="minorEastAsia"/>
          <w:sz w:val="24"/>
          <w:szCs w:val="24"/>
          <w:lang w:val="pt-PT" w:eastAsia="en-US"/>
        </w:rPr>
        <w:t xml:space="preserve"> decorrem da atividade nas quatro áreas de missão da instituição e que incluem os mecanismos e procedimentos</w:t>
      </w:r>
    </w:p>
    <w:p w14:paraId="530D8736" w14:textId="77777777" w:rsidR="00DA1F7D" w:rsidRPr="00DA1F7D" w:rsidRDefault="00DA1F7D" w:rsidP="00DA1F7D">
      <w:pPr>
        <w:rPr>
          <w:rFonts w:eastAsiaTheme="minorEastAsia"/>
          <w:lang w:val="pt-PT" w:eastAsia="en-US"/>
        </w:rPr>
      </w:pPr>
    </w:p>
    <w:p w14:paraId="25EC9DF0" w14:textId="7A709E4B" w:rsidR="002F711B" w:rsidRPr="00722323" w:rsidRDefault="00237F32" w:rsidP="00237F32">
      <w:pPr>
        <w:spacing w:line="360" w:lineRule="auto"/>
        <w:jc w:val="both"/>
        <w:rPr>
          <w:rFonts w:eastAsiaTheme="minorEastAsia"/>
          <w:sz w:val="24"/>
          <w:szCs w:val="24"/>
        </w:rPr>
      </w:pPr>
      <w:r w:rsidRPr="00722323">
        <w:rPr>
          <w:rFonts w:eastAsiaTheme="minorEastAsia"/>
          <w:sz w:val="24"/>
          <w:szCs w:val="24"/>
        </w:rPr>
        <w:t>O ISTEC-Porto dispõe de processos para a conceção e aprovação da sua oferta formativa, garantindo que os cursos ministrados são concebidos e estruturados de modo que possam atingir os objetivos fixados, designadamente os objetivos de aprendizagem. A habilitação e a qualificação alcançadas em cada curso, bem como o correspondente nível nos quadros nacional e europeu de qualificações no ensino superior, são claramente especificados e publicitados.</w:t>
      </w:r>
    </w:p>
    <w:p w14:paraId="40A98A20" w14:textId="77777777" w:rsidR="00237F32" w:rsidRPr="00157371" w:rsidRDefault="00237F32" w:rsidP="00237F32">
      <w:pPr>
        <w:spacing w:line="360" w:lineRule="auto"/>
        <w:ind w:left="360"/>
        <w:jc w:val="both"/>
        <w:rPr>
          <w:rFonts w:eastAsiaTheme="minorEastAsia"/>
          <w:b/>
          <w:bCs/>
          <w:sz w:val="24"/>
          <w:szCs w:val="24"/>
        </w:rPr>
      </w:pPr>
      <w:r w:rsidRPr="00157371">
        <w:rPr>
          <w:rFonts w:eastAsiaTheme="minorEastAsia"/>
          <w:b/>
          <w:bCs/>
          <w:sz w:val="24"/>
          <w:szCs w:val="24"/>
        </w:rPr>
        <w:t>Criação de novos ciclos de estudos</w:t>
      </w:r>
    </w:p>
    <w:p w14:paraId="4324C42B"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 xml:space="preserve">Abrange a </w:t>
      </w:r>
      <w:r w:rsidRPr="00722323">
        <w:rPr>
          <w:rFonts w:eastAsiaTheme="minorEastAsia"/>
          <w:b/>
          <w:bCs/>
          <w:sz w:val="24"/>
          <w:szCs w:val="24"/>
        </w:rPr>
        <w:t>Formação conferente de grau</w:t>
      </w:r>
      <w:r w:rsidRPr="00722323">
        <w:rPr>
          <w:rFonts w:eastAsiaTheme="minorEastAsia"/>
          <w:sz w:val="24"/>
          <w:szCs w:val="24"/>
        </w:rPr>
        <w:t xml:space="preserve"> e a </w:t>
      </w:r>
      <w:r w:rsidRPr="00722323">
        <w:rPr>
          <w:rFonts w:eastAsiaTheme="minorEastAsia"/>
          <w:b/>
          <w:bCs/>
          <w:sz w:val="24"/>
          <w:szCs w:val="24"/>
        </w:rPr>
        <w:t>Formação não conferente de grau</w:t>
      </w:r>
    </w:p>
    <w:p w14:paraId="74867797"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 xml:space="preserve">A criação de novos ciclos de estudos está sujeita às normas e legislação aplicável, encontrando-se também regulamentada nos Estatutos do ISTEC-Porto, onde se identificam os </w:t>
      </w:r>
      <w:r w:rsidRPr="00722323">
        <w:rPr>
          <w:rFonts w:eastAsiaTheme="minorEastAsia"/>
          <w:b/>
          <w:bCs/>
          <w:sz w:val="24"/>
          <w:szCs w:val="24"/>
        </w:rPr>
        <w:t>órgãos</w:t>
      </w:r>
      <w:r w:rsidRPr="00722323">
        <w:rPr>
          <w:rFonts w:eastAsiaTheme="minorEastAsia"/>
          <w:sz w:val="24"/>
          <w:szCs w:val="24"/>
        </w:rPr>
        <w:t xml:space="preserve"> com participação:</w:t>
      </w:r>
    </w:p>
    <w:p w14:paraId="65A6D11E"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 xml:space="preserve">- A </w:t>
      </w:r>
      <w:r w:rsidRPr="00722323">
        <w:rPr>
          <w:rFonts w:eastAsiaTheme="minorEastAsia"/>
          <w:sz w:val="24"/>
          <w:szCs w:val="24"/>
          <w:u w:val="single"/>
        </w:rPr>
        <w:t>entidade instituidora</w:t>
      </w:r>
      <w:r w:rsidRPr="00722323">
        <w:rPr>
          <w:rFonts w:eastAsiaTheme="minorEastAsia"/>
          <w:sz w:val="24"/>
          <w:szCs w:val="24"/>
        </w:rPr>
        <w:t xml:space="preserve">, ITA– Instituto de Tecnologias Avançadas para a Formação, Lda., a </w:t>
      </w:r>
      <w:bookmarkStart w:id="20" w:name="_Hlk38987516"/>
      <w:r w:rsidRPr="00722323">
        <w:rPr>
          <w:rFonts w:eastAsiaTheme="minorEastAsia"/>
          <w:sz w:val="24"/>
          <w:szCs w:val="24"/>
        </w:rPr>
        <w:t>quem compete requerer a acreditação e o registo de ciclos de estudos, após parecer do Conselho Técnico-Científico e do Diretor do Instituto;</w:t>
      </w:r>
    </w:p>
    <w:bookmarkEnd w:id="20"/>
    <w:p w14:paraId="6C59E37C" w14:textId="577AEDE3"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 xml:space="preserve">-  Ao </w:t>
      </w:r>
      <w:r w:rsidRPr="00722323">
        <w:rPr>
          <w:rFonts w:eastAsiaTheme="minorEastAsia"/>
          <w:sz w:val="24"/>
          <w:szCs w:val="24"/>
          <w:u w:val="single"/>
        </w:rPr>
        <w:t>Diretor do Instituto</w:t>
      </w:r>
      <w:r w:rsidRPr="00722323">
        <w:rPr>
          <w:rFonts w:eastAsiaTheme="minorEastAsia"/>
          <w:sz w:val="24"/>
          <w:szCs w:val="24"/>
        </w:rPr>
        <w:t xml:space="preserve"> compete submeter à entidade instituidora: A proposta de criação de novos ciclos de estudos, nomeadamente de 1º e de 2º ciclos, Cursos Técnicos Superiores Profissionais, bem como de cursos de extensão ou de formação contínua, tendo em conta o parecer do Conselho Técnico-Científico e do Conselho Pedagógico. </w:t>
      </w:r>
      <w:r w:rsidRPr="00722323">
        <w:rPr>
          <w:rFonts w:ascii="Arial" w:hAnsi="Arial" w:cs="Arial"/>
          <w:sz w:val="24"/>
          <w:szCs w:val="24"/>
        </w:rPr>
        <w:cr/>
      </w:r>
      <w:r w:rsidRPr="00722323">
        <w:rPr>
          <w:rFonts w:eastAsiaTheme="minorEastAsia"/>
          <w:sz w:val="24"/>
          <w:szCs w:val="24"/>
        </w:rPr>
        <w:t xml:space="preserve">- Compete ao </w:t>
      </w:r>
      <w:r w:rsidRPr="00722323">
        <w:rPr>
          <w:rFonts w:eastAsiaTheme="minorEastAsia"/>
          <w:sz w:val="24"/>
          <w:szCs w:val="24"/>
          <w:u w:val="single"/>
        </w:rPr>
        <w:t>Conselho Técnico-Científico</w:t>
      </w:r>
      <w:r>
        <w:rPr>
          <w:rFonts w:eastAsiaTheme="minorEastAsia"/>
          <w:sz w:val="24"/>
          <w:szCs w:val="24"/>
          <w:u w:val="single"/>
        </w:rPr>
        <w:t xml:space="preserve"> e ao </w:t>
      </w:r>
      <w:r w:rsidRPr="00722323">
        <w:rPr>
          <w:rFonts w:eastAsiaTheme="minorEastAsia"/>
          <w:sz w:val="24"/>
          <w:szCs w:val="24"/>
          <w:u w:val="single"/>
        </w:rPr>
        <w:t>Conselho Pedagógico</w:t>
      </w:r>
      <w:r w:rsidRPr="00722323">
        <w:rPr>
          <w:rFonts w:eastAsiaTheme="minorEastAsia"/>
          <w:sz w:val="24"/>
          <w:szCs w:val="24"/>
        </w:rPr>
        <w:t xml:space="preserve"> pronunciar</w:t>
      </w:r>
      <w:r>
        <w:rPr>
          <w:rFonts w:eastAsiaTheme="minorEastAsia"/>
          <w:sz w:val="24"/>
          <w:szCs w:val="24"/>
        </w:rPr>
        <w:t>em</w:t>
      </w:r>
      <w:r w:rsidRPr="00722323">
        <w:rPr>
          <w:rFonts w:eastAsiaTheme="minorEastAsia"/>
          <w:sz w:val="24"/>
          <w:szCs w:val="24"/>
        </w:rPr>
        <w:t>-se sobre a criação de ciclos de estudos</w:t>
      </w:r>
      <w:r>
        <w:rPr>
          <w:rFonts w:eastAsiaTheme="minorEastAsia"/>
          <w:sz w:val="24"/>
          <w:szCs w:val="24"/>
        </w:rPr>
        <w:t>.</w:t>
      </w:r>
    </w:p>
    <w:p w14:paraId="4F78EC2E"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 xml:space="preserve">No caso das </w:t>
      </w:r>
      <w:r w:rsidRPr="00722323">
        <w:rPr>
          <w:rFonts w:eastAsiaTheme="minorEastAsia"/>
          <w:b/>
          <w:bCs/>
          <w:sz w:val="24"/>
          <w:szCs w:val="24"/>
        </w:rPr>
        <w:t>formações conferentes de grau</w:t>
      </w:r>
      <w:r w:rsidRPr="00722323">
        <w:rPr>
          <w:rFonts w:eastAsiaTheme="minorEastAsia"/>
          <w:sz w:val="24"/>
          <w:szCs w:val="24"/>
        </w:rPr>
        <w:t>, a entrada em funcionamento de um novo ciclo de estudos necessita da acreditação prévia da A3ES e de subsequente registo pela Direção Geral do Ensino Superior – DGES.</w:t>
      </w:r>
    </w:p>
    <w:p w14:paraId="6D097C59" w14:textId="77777777" w:rsidR="00237F32" w:rsidRPr="00722323" w:rsidRDefault="00237F32" w:rsidP="00237F32">
      <w:pPr>
        <w:spacing w:line="360" w:lineRule="auto"/>
        <w:jc w:val="both"/>
        <w:rPr>
          <w:rFonts w:eastAsiaTheme="minorEastAsia"/>
          <w:sz w:val="24"/>
          <w:szCs w:val="24"/>
        </w:rPr>
      </w:pPr>
      <w:r w:rsidRPr="00722323">
        <w:rPr>
          <w:rFonts w:eastAsiaTheme="minorEastAsia"/>
          <w:b/>
          <w:bCs/>
          <w:sz w:val="24"/>
          <w:szCs w:val="24"/>
        </w:rPr>
        <w:t>Procedimento</w:t>
      </w:r>
      <w:r w:rsidRPr="00722323">
        <w:rPr>
          <w:rFonts w:eastAsiaTheme="minorEastAsia"/>
          <w:sz w:val="24"/>
          <w:szCs w:val="24"/>
        </w:rPr>
        <w:t>: O processo de criação de novos ciclos de estudos tem início com a identificação de uma necessidade formativa em determinada área. Poderá tratar-se de um outro ciclo de estudos ou na reformulação profunda de um ciclo de estudos já existente, com vista à sua melhoria.</w:t>
      </w:r>
    </w:p>
    <w:p w14:paraId="1FF441CB"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lastRenderedPageBreak/>
        <w:t>Serão concebidos a partir de objetivos alinhados com a estratégia institucional de oferta formativa e definem explicitamente os objetivos de aprendizagem (conhecimentos, aptidões e competências) a atingir;</w:t>
      </w:r>
    </w:p>
    <w:p w14:paraId="788CCC1A"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Uma vez proposto um novo ciclo de estudos, existirá sempre o envolvimento dos estudantes e outras partes interessadas na sua conceção;</w:t>
      </w:r>
    </w:p>
    <w:p w14:paraId="4C7F0CF6"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 São concebidos de modo a permitir a normal progressão dos estudantes;</w:t>
      </w:r>
    </w:p>
    <w:p w14:paraId="41211B99"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 Definem a carga expectável de trabalho dos estudantes, expressa em ECTS;</w:t>
      </w:r>
    </w:p>
    <w:p w14:paraId="2E2C9B71"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 Incluem oportunidades de experiência profissional na área de formação devidamente estruturadas, quando aplicável;</w:t>
      </w:r>
    </w:p>
    <w:p w14:paraId="0054163F"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 São sujeitos a um processo institucional formal de aprovação final;</w:t>
      </w:r>
    </w:p>
    <w:p w14:paraId="34E61A59" w14:textId="77777777" w:rsidR="00237F32" w:rsidRDefault="00237F32" w:rsidP="00237F32">
      <w:pPr>
        <w:spacing w:line="360" w:lineRule="auto"/>
        <w:jc w:val="both"/>
        <w:rPr>
          <w:rFonts w:eastAsiaTheme="minorEastAsia"/>
          <w:sz w:val="24"/>
          <w:szCs w:val="24"/>
        </w:rPr>
      </w:pPr>
      <w:r w:rsidRPr="00722323">
        <w:rPr>
          <w:rFonts w:eastAsiaTheme="minorEastAsia"/>
          <w:sz w:val="24"/>
          <w:szCs w:val="24"/>
        </w:rPr>
        <w:t xml:space="preserve">Na conceção dos seus cursos o ISTEC-Porto tem em conta os propósitos do ensino superior definidos pelo Conselho da Europa na Recomendação Rec (2007)6 relativa à responsabilidade pública do ensino superior e investigação, designadamente: </w:t>
      </w:r>
    </w:p>
    <w:p w14:paraId="7A8D894B" w14:textId="77777777" w:rsidR="00237F32" w:rsidRPr="00843BDB" w:rsidRDefault="00237F32" w:rsidP="00237F32">
      <w:pPr>
        <w:pStyle w:val="PargrafodaLista"/>
        <w:numPr>
          <w:ilvl w:val="0"/>
          <w:numId w:val="5"/>
        </w:numPr>
        <w:spacing w:line="360" w:lineRule="auto"/>
        <w:jc w:val="both"/>
        <w:rPr>
          <w:rFonts w:eastAsiaTheme="minorEastAsia"/>
          <w:sz w:val="24"/>
          <w:szCs w:val="24"/>
        </w:rPr>
      </w:pPr>
      <w:r w:rsidRPr="00843BDB">
        <w:rPr>
          <w:rFonts w:eastAsiaTheme="minorEastAsia"/>
          <w:sz w:val="24"/>
          <w:szCs w:val="24"/>
        </w:rPr>
        <w:t xml:space="preserve">O contributo para a empregabilidade; </w:t>
      </w:r>
    </w:p>
    <w:p w14:paraId="22D8FCFB" w14:textId="77777777" w:rsidR="00237F32" w:rsidRPr="00843BDB" w:rsidRDefault="00237F32" w:rsidP="00237F32">
      <w:pPr>
        <w:pStyle w:val="PargrafodaLista"/>
        <w:numPr>
          <w:ilvl w:val="0"/>
          <w:numId w:val="5"/>
        </w:numPr>
        <w:spacing w:line="360" w:lineRule="auto"/>
        <w:jc w:val="both"/>
        <w:rPr>
          <w:rFonts w:eastAsiaTheme="minorEastAsia"/>
          <w:sz w:val="24"/>
          <w:szCs w:val="24"/>
        </w:rPr>
      </w:pPr>
      <w:r w:rsidRPr="00843BDB">
        <w:rPr>
          <w:rFonts w:eastAsiaTheme="minorEastAsia"/>
          <w:sz w:val="24"/>
          <w:szCs w:val="24"/>
        </w:rPr>
        <w:t xml:space="preserve">A preparação para a cidadania ativa; </w:t>
      </w:r>
    </w:p>
    <w:p w14:paraId="796DF109" w14:textId="77777777" w:rsidR="00237F32" w:rsidRPr="00843BDB" w:rsidRDefault="00237F32" w:rsidP="00237F32">
      <w:pPr>
        <w:pStyle w:val="PargrafodaLista"/>
        <w:numPr>
          <w:ilvl w:val="0"/>
          <w:numId w:val="5"/>
        </w:numPr>
        <w:spacing w:line="360" w:lineRule="auto"/>
        <w:jc w:val="both"/>
        <w:rPr>
          <w:rFonts w:eastAsiaTheme="minorEastAsia"/>
          <w:sz w:val="24"/>
          <w:szCs w:val="24"/>
        </w:rPr>
      </w:pPr>
      <w:r w:rsidRPr="00843BDB">
        <w:rPr>
          <w:rFonts w:eastAsiaTheme="minorEastAsia"/>
          <w:sz w:val="24"/>
          <w:szCs w:val="24"/>
        </w:rPr>
        <w:t>O apoio ao desenvolvimento pessoal dos estudantes;</w:t>
      </w:r>
    </w:p>
    <w:p w14:paraId="09C4EDE5" w14:textId="77777777" w:rsidR="00237F32" w:rsidRPr="00843BDB" w:rsidRDefault="00237F32" w:rsidP="00237F32">
      <w:pPr>
        <w:pStyle w:val="PargrafodaLista"/>
        <w:numPr>
          <w:ilvl w:val="0"/>
          <w:numId w:val="5"/>
        </w:numPr>
        <w:spacing w:line="360" w:lineRule="auto"/>
        <w:jc w:val="both"/>
        <w:rPr>
          <w:rFonts w:eastAsiaTheme="minorEastAsia"/>
          <w:sz w:val="24"/>
          <w:szCs w:val="24"/>
        </w:rPr>
      </w:pPr>
      <w:r w:rsidRPr="00843BDB">
        <w:rPr>
          <w:rFonts w:eastAsiaTheme="minorEastAsia"/>
          <w:sz w:val="24"/>
          <w:szCs w:val="24"/>
        </w:rPr>
        <w:t>A criação de uma base de conhecimento abrangente e avançada que estimule a investigação e a inovação.</w:t>
      </w:r>
    </w:p>
    <w:p w14:paraId="62E714F9"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A proposta é posteriormente remetida pelo Diretor do ISTEC-Porto à Entidade Instituidora, que irá requerer a acreditação e o registo de ciclos de estudos à A3ES, após parecer do Conselho Técnico-Científico e do Diretor do Instituto, no prazo definido para o efeito.</w:t>
      </w:r>
    </w:p>
    <w:p w14:paraId="1FDF1BD2" w14:textId="327AA18F"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Após a comunicação da decisão de acreditação pela A3ES e consequente registo na DGES, o Diretor do ISTEC-Porto promove a publicação em Diário da República da estrutura curricular e plano de estudos.</w:t>
      </w:r>
    </w:p>
    <w:p w14:paraId="4D3B106B" w14:textId="77777777" w:rsidR="00237F32" w:rsidRPr="00722323" w:rsidRDefault="00237F32" w:rsidP="00237F32">
      <w:pPr>
        <w:spacing w:line="360" w:lineRule="auto"/>
        <w:jc w:val="both"/>
        <w:rPr>
          <w:rFonts w:eastAsiaTheme="minorEastAsia"/>
          <w:b/>
          <w:bCs/>
          <w:sz w:val="24"/>
          <w:szCs w:val="24"/>
        </w:rPr>
      </w:pPr>
      <w:r w:rsidRPr="00722323">
        <w:rPr>
          <w:rFonts w:eastAsiaTheme="minorEastAsia"/>
          <w:sz w:val="24"/>
          <w:szCs w:val="24"/>
        </w:rPr>
        <w:t xml:space="preserve">No caso das </w:t>
      </w:r>
      <w:r w:rsidRPr="00722323">
        <w:rPr>
          <w:rFonts w:eastAsiaTheme="minorEastAsia"/>
          <w:b/>
          <w:bCs/>
          <w:sz w:val="24"/>
          <w:szCs w:val="24"/>
        </w:rPr>
        <w:t>formações não conferentes de grau – CTeSP:</w:t>
      </w:r>
    </w:p>
    <w:p w14:paraId="6DF1BD7F"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A criação de um curso técnico superior profissional tem em consideração as necessidades de formação profissional da região em que a instituição se insere.</w:t>
      </w:r>
    </w:p>
    <w:p w14:paraId="6DFFAF2A" w14:textId="77777777" w:rsidR="00237F32" w:rsidRDefault="00237F32" w:rsidP="00237F32">
      <w:pPr>
        <w:spacing w:line="360" w:lineRule="auto"/>
        <w:jc w:val="both"/>
        <w:rPr>
          <w:rFonts w:eastAsiaTheme="minorEastAsia"/>
          <w:sz w:val="24"/>
          <w:szCs w:val="24"/>
        </w:rPr>
      </w:pPr>
      <w:r w:rsidRPr="00722323">
        <w:rPr>
          <w:rFonts w:eastAsiaTheme="minorEastAsia"/>
          <w:sz w:val="24"/>
          <w:szCs w:val="24"/>
        </w:rPr>
        <w:t xml:space="preserve">A entrada em funcionamento necessita de registo prévio na Direção-Geral do Ensino Superior. No processo de registo de cursos técnicos superiores e profissionais (CTeSP) são apreciados os requisitos legalmente fixados, nomeadamente: </w:t>
      </w:r>
    </w:p>
    <w:p w14:paraId="04EFCC2E" w14:textId="77777777" w:rsidR="00237F32" w:rsidRPr="006E6EC4" w:rsidRDefault="00237F32" w:rsidP="00237F32">
      <w:pPr>
        <w:pStyle w:val="PargrafodaLista"/>
        <w:numPr>
          <w:ilvl w:val="0"/>
          <w:numId w:val="31"/>
        </w:numPr>
        <w:spacing w:line="360" w:lineRule="auto"/>
        <w:jc w:val="both"/>
        <w:rPr>
          <w:rFonts w:eastAsiaTheme="minorEastAsia"/>
          <w:sz w:val="24"/>
          <w:szCs w:val="24"/>
        </w:rPr>
      </w:pPr>
      <w:r w:rsidRPr="006E6EC4">
        <w:rPr>
          <w:rFonts w:eastAsiaTheme="minorEastAsia"/>
          <w:sz w:val="24"/>
          <w:szCs w:val="24"/>
        </w:rPr>
        <w:t xml:space="preserve">O perfil profissional para que visa preparar; </w:t>
      </w:r>
    </w:p>
    <w:p w14:paraId="7E78C62A" w14:textId="77777777" w:rsidR="00237F32" w:rsidRPr="006E6EC4" w:rsidRDefault="00237F32" w:rsidP="00237F32">
      <w:pPr>
        <w:pStyle w:val="PargrafodaLista"/>
        <w:numPr>
          <w:ilvl w:val="0"/>
          <w:numId w:val="31"/>
        </w:numPr>
        <w:spacing w:line="360" w:lineRule="auto"/>
        <w:jc w:val="both"/>
        <w:rPr>
          <w:rFonts w:eastAsiaTheme="minorEastAsia"/>
          <w:sz w:val="24"/>
          <w:szCs w:val="24"/>
        </w:rPr>
      </w:pPr>
      <w:r w:rsidRPr="006E6EC4">
        <w:rPr>
          <w:rFonts w:eastAsiaTheme="minorEastAsia"/>
          <w:sz w:val="24"/>
          <w:szCs w:val="24"/>
        </w:rPr>
        <w:t xml:space="preserve">O referencial de competências a adquirir; </w:t>
      </w:r>
    </w:p>
    <w:p w14:paraId="7A574811" w14:textId="77777777" w:rsidR="00237F32" w:rsidRPr="006E6EC4" w:rsidRDefault="00237F32" w:rsidP="00237F32">
      <w:pPr>
        <w:pStyle w:val="PargrafodaLista"/>
        <w:numPr>
          <w:ilvl w:val="0"/>
          <w:numId w:val="31"/>
        </w:numPr>
        <w:spacing w:line="360" w:lineRule="auto"/>
        <w:jc w:val="both"/>
        <w:rPr>
          <w:rFonts w:eastAsiaTheme="minorEastAsia"/>
          <w:sz w:val="24"/>
          <w:szCs w:val="24"/>
        </w:rPr>
      </w:pPr>
      <w:r w:rsidRPr="006E6EC4">
        <w:rPr>
          <w:rFonts w:eastAsiaTheme="minorEastAsia"/>
          <w:sz w:val="24"/>
          <w:szCs w:val="24"/>
        </w:rPr>
        <w:lastRenderedPageBreak/>
        <w:t>O plano de estudos e a estrutura curricular;</w:t>
      </w:r>
    </w:p>
    <w:p w14:paraId="0174BC79" w14:textId="77777777" w:rsidR="00237F32" w:rsidRPr="006E6EC4" w:rsidRDefault="00237F32" w:rsidP="00237F32">
      <w:pPr>
        <w:pStyle w:val="PargrafodaLista"/>
        <w:numPr>
          <w:ilvl w:val="0"/>
          <w:numId w:val="31"/>
        </w:numPr>
        <w:spacing w:line="360" w:lineRule="auto"/>
        <w:jc w:val="both"/>
        <w:rPr>
          <w:rFonts w:eastAsiaTheme="minorEastAsia"/>
          <w:sz w:val="24"/>
          <w:szCs w:val="24"/>
        </w:rPr>
      </w:pPr>
      <w:r w:rsidRPr="006E6EC4">
        <w:rPr>
          <w:rFonts w:eastAsiaTheme="minorEastAsia"/>
          <w:sz w:val="24"/>
          <w:szCs w:val="24"/>
        </w:rPr>
        <w:t>As condições de ingresso;</w:t>
      </w:r>
    </w:p>
    <w:p w14:paraId="766F3104" w14:textId="77777777" w:rsidR="00237F32" w:rsidRPr="006E6EC4" w:rsidRDefault="00237F32" w:rsidP="00237F32">
      <w:pPr>
        <w:pStyle w:val="PargrafodaLista"/>
        <w:numPr>
          <w:ilvl w:val="0"/>
          <w:numId w:val="31"/>
        </w:numPr>
        <w:spacing w:line="360" w:lineRule="auto"/>
        <w:jc w:val="both"/>
        <w:rPr>
          <w:rFonts w:eastAsiaTheme="minorEastAsia"/>
          <w:sz w:val="24"/>
          <w:szCs w:val="24"/>
        </w:rPr>
      </w:pPr>
      <w:r w:rsidRPr="006E6EC4">
        <w:rPr>
          <w:rFonts w:eastAsiaTheme="minorEastAsia"/>
          <w:sz w:val="24"/>
          <w:szCs w:val="24"/>
        </w:rPr>
        <w:t xml:space="preserve">As instalações afetas à ministração do curso; </w:t>
      </w:r>
    </w:p>
    <w:p w14:paraId="22B85619" w14:textId="77777777" w:rsidR="00237F32" w:rsidRPr="006E6EC4" w:rsidRDefault="00237F32" w:rsidP="00237F32">
      <w:pPr>
        <w:pStyle w:val="PargrafodaLista"/>
        <w:numPr>
          <w:ilvl w:val="0"/>
          <w:numId w:val="31"/>
        </w:numPr>
        <w:spacing w:line="360" w:lineRule="auto"/>
        <w:jc w:val="both"/>
        <w:rPr>
          <w:rFonts w:eastAsiaTheme="minorEastAsia"/>
          <w:sz w:val="24"/>
          <w:szCs w:val="24"/>
        </w:rPr>
      </w:pPr>
      <w:r w:rsidRPr="006E6EC4">
        <w:rPr>
          <w:rFonts w:eastAsiaTheme="minorEastAsia"/>
          <w:sz w:val="24"/>
          <w:szCs w:val="24"/>
        </w:rPr>
        <w:t>O número máximo de estudantes a admitir e o número máximo de estudantes em simultâneo.</w:t>
      </w:r>
    </w:p>
    <w:p w14:paraId="14CBD4D3"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 xml:space="preserve">A proposta é posteriormente remetida pelo Diretor do ISTEC-Porto à Entidade Instituidora. </w:t>
      </w:r>
    </w:p>
    <w:p w14:paraId="6519DFE8" w14:textId="1F29E0F8" w:rsidR="008F1832" w:rsidRDefault="00237F32" w:rsidP="00237F32">
      <w:pPr>
        <w:spacing w:line="360" w:lineRule="auto"/>
        <w:jc w:val="both"/>
        <w:rPr>
          <w:rFonts w:ascii="Arial" w:hAnsi="Arial" w:cs="Arial"/>
          <w:sz w:val="24"/>
          <w:szCs w:val="24"/>
        </w:rPr>
      </w:pPr>
      <w:r w:rsidRPr="00722323">
        <w:rPr>
          <w:rFonts w:eastAsiaTheme="minorEastAsia"/>
          <w:sz w:val="24"/>
          <w:szCs w:val="24"/>
        </w:rPr>
        <w:t>No prazo definido para o efeito, o pedido é instruído através da Plataforma online dos CTeSP. O despacho de deferimento do registo da criação de um CTeSP é publicado na 2.ª série do Diário da República.</w:t>
      </w:r>
      <w:r w:rsidRPr="00722323">
        <w:rPr>
          <w:rFonts w:ascii="Arial" w:hAnsi="Arial" w:cs="Arial"/>
          <w:sz w:val="24"/>
          <w:szCs w:val="24"/>
        </w:rPr>
        <w:cr/>
      </w:r>
    </w:p>
    <w:p w14:paraId="7AD33C2B" w14:textId="77777777" w:rsidR="00196694" w:rsidRDefault="00196694" w:rsidP="00237F32">
      <w:pPr>
        <w:spacing w:line="360" w:lineRule="auto"/>
        <w:jc w:val="both"/>
        <w:rPr>
          <w:rFonts w:ascii="Arial" w:hAnsi="Arial" w:cs="Arial"/>
          <w:sz w:val="24"/>
          <w:szCs w:val="24"/>
        </w:rPr>
      </w:pPr>
    </w:p>
    <w:p w14:paraId="7C286DD0" w14:textId="77777777" w:rsidR="00196694" w:rsidRDefault="00196694" w:rsidP="00237F32">
      <w:pPr>
        <w:spacing w:line="360" w:lineRule="auto"/>
        <w:jc w:val="both"/>
        <w:rPr>
          <w:rFonts w:ascii="Arial" w:hAnsi="Arial" w:cs="Arial"/>
          <w:sz w:val="24"/>
          <w:szCs w:val="24"/>
        </w:rPr>
      </w:pPr>
    </w:p>
    <w:p w14:paraId="2C842AEB" w14:textId="77777777" w:rsidR="00196694" w:rsidRPr="006E3F45" w:rsidRDefault="00196694" w:rsidP="00237F32">
      <w:pPr>
        <w:spacing w:line="360" w:lineRule="auto"/>
        <w:jc w:val="both"/>
        <w:rPr>
          <w:rFonts w:ascii="Arial" w:hAnsi="Arial" w:cs="Arial"/>
          <w:sz w:val="24"/>
          <w:szCs w:val="24"/>
        </w:rPr>
      </w:pPr>
    </w:p>
    <w:p w14:paraId="0DECF33C"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(Referencial 3)</w:t>
      </w:r>
    </w:p>
    <w:p w14:paraId="563C0888" w14:textId="750CBC53" w:rsidR="00237F32" w:rsidRDefault="00237F32" w:rsidP="00237F32">
      <w:pPr>
        <w:pStyle w:val="Ttulo3"/>
        <w:rPr>
          <w:rFonts w:eastAsiaTheme="minorEastAsia"/>
          <w:b/>
          <w:bCs/>
        </w:rPr>
      </w:pPr>
      <w:bookmarkStart w:id="21" w:name="_Toc136786736"/>
      <w:r w:rsidRPr="00F23368">
        <w:rPr>
          <w:rFonts w:eastAsiaTheme="minorEastAsia"/>
          <w:b/>
          <w:bCs/>
        </w:rPr>
        <w:t xml:space="preserve"> Ensino, aprendizagem e avaliação, centrados no estudante</w:t>
      </w:r>
      <w:bookmarkEnd w:id="21"/>
    </w:p>
    <w:p w14:paraId="69DDE734" w14:textId="77777777" w:rsidR="00830434" w:rsidRPr="00830434" w:rsidRDefault="00830434" w:rsidP="00830434">
      <w:pPr>
        <w:rPr>
          <w:rFonts w:eastAsiaTheme="minorEastAsia"/>
          <w:lang w:val="pt-PT" w:eastAsia="en-US"/>
        </w:rPr>
      </w:pPr>
    </w:p>
    <w:p w14:paraId="58202B09"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O ISTEC-Porto adota os procedimentos mais adequados a assegurar que o ensino é ministrado de modo a favorecer um papel ativo do estudante na criação do processo de aprendizagem, bem como processos de avaliação dos estudantes que sejam consonantes com essa abordagem.</w:t>
      </w:r>
    </w:p>
    <w:p w14:paraId="651FEC1B"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Para a prossecução deste objetivo, o ISTEC-Porto promove a criação de ambientes de aprendizagem capazes de:</w:t>
      </w:r>
    </w:p>
    <w:p w14:paraId="14B1C0F8" w14:textId="77777777" w:rsidR="00237F32" w:rsidRPr="00157371" w:rsidRDefault="00237F32" w:rsidP="00237F32">
      <w:pPr>
        <w:pStyle w:val="PargrafodaLista"/>
        <w:numPr>
          <w:ilvl w:val="0"/>
          <w:numId w:val="32"/>
        </w:numPr>
        <w:spacing w:line="360" w:lineRule="auto"/>
        <w:jc w:val="both"/>
        <w:rPr>
          <w:rFonts w:eastAsiaTheme="minorEastAsia"/>
          <w:sz w:val="24"/>
          <w:szCs w:val="24"/>
        </w:rPr>
      </w:pPr>
      <w:r w:rsidRPr="00157371">
        <w:rPr>
          <w:rFonts w:eastAsiaTheme="minorEastAsia"/>
          <w:sz w:val="24"/>
          <w:szCs w:val="24"/>
        </w:rPr>
        <w:t>Respeitar e atender à diversidade de estudantes e das suas necessidades, permitindo percursos flexíveis de aprendizagem, de acordo com as equivalências e as opções curriculares feitas pelos estudantes;</w:t>
      </w:r>
    </w:p>
    <w:p w14:paraId="0244B8EC" w14:textId="77777777" w:rsidR="00237F32" w:rsidRPr="00157371" w:rsidRDefault="00237F32" w:rsidP="00237F32">
      <w:pPr>
        <w:pStyle w:val="PargrafodaLista"/>
        <w:numPr>
          <w:ilvl w:val="0"/>
          <w:numId w:val="32"/>
        </w:numPr>
        <w:spacing w:line="360" w:lineRule="auto"/>
        <w:jc w:val="both"/>
        <w:rPr>
          <w:rFonts w:eastAsiaTheme="minorEastAsia"/>
          <w:sz w:val="24"/>
          <w:szCs w:val="24"/>
        </w:rPr>
      </w:pPr>
      <w:r w:rsidRPr="00157371">
        <w:rPr>
          <w:rFonts w:eastAsiaTheme="minorEastAsia"/>
          <w:sz w:val="24"/>
          <w:szCs w:val="24"/>
        </w:rPr>
        <w:t>Considerar e usar diferentes métodos de ensino e aprendizagem, em conformidade com as necessidades dos estudantes e com os objetivos de aprendizagem – atendendo aos perfis de aprendizagem, e situações que mereçam particular atenção, em tempos de pandemia, em que os estudantes estejam obrigados a tratamento profilático;</w:t>
      </w:r>
    </w:p>
    <w:p w14:paraId="2176EC82" w14:textId="77777777" w:rsidR="00237F32" w:rsidRPr="00157371" w:rsidRDefault="00237F32" w:rsidP="00237F32">
      <w:pPr>
        <w:pStyle w:val="PargrafodaLista"/>
        <w:numPr>
          <w:ilvl w:val="0"/>
          <w:numId w:val="32"/>
        </w:numPr>
        <w:spacing w:line="360" w:lineRule="auto"/>
        <w:jc w:val="both"/>
        <w:rPr>
          <w:rFonts w:eastAsiaTheme="minorEastAsia"/>
          <w:sz w:val="24"/>
          <w:szCs w:val="24"/>
        </w:rPr>
      </w:pPr>
      <w:r w:rsidRPr="00157371">
        <w:rPr>
          <w:rFonts w:eastAsiaTheme="minorEastAsia"/>
          <w:sz w:val="24"/>
          <w:szCs w:val="24"/>
        </w:rPr>
        <w:t>Avaliar e ajustar regularmente os métodos de ensino e aprendizagem – de acordo com o evidenciado nas fichas dos conteúdos programáticos, de cada unidade curricular.</w:t>
      </w:r>
    </w:p>
    <w:p w14:paraId="6A5C0899" w14:textId="77777777" w:rsidR="00237F32" w:rsidRPr="00157371" w:rsidRDefault="00237F32" w:rsidP="00237F32">
      <w:pPr>
        <w:pStyle w:val="PargrafodaLista"/>
        <w:numPr>
          <w:ilvl w:val="0"/>
          <w:numId w:val="32"/>
        </w:numPr>
        <w:spacing w:line="360" w:lineRule="auto"/>
        <w:jc w:val="both"/>
        <w:rPr>
          <w:rFonts w:eastAsiaTheme="minorEastAsia"/>
          <w:color w:val="FF0000"/>
          <w:sz w:val="24"/>
          <w:szCs w:val="24"/>
        </w:rPr>
      </w:pPr>
      <w:r w:rsidRPr="00157371">
        <w:rPr>
          <w:rFonts w:eastAsiaTheme="minorEastAsia"/>
          <w:sz w:val="24"/>
          <w:szCs w:val="24"/>
        </w:rPr>
        <w:lastRenderedPageBreak/>
        <w:t>Assegurar um sentido de autonomia no estudante, garantindo, orientação e apoio adequados por parte do docente, tendo em atenção as competências transversais que foram fixadas em cada unidade curricular;</w:t>
      </w:r>
      <w:r w:rsidRPr="00157371">
        <w:rPr>
          <w:rFonts w:eastAsiaTheme="minorEastAsia"/>
          <w:color w:val="FF0000"/>
          <w:sz w:val="24"/>
          <w:szCs w:val="24"/>
        </w:rPr>
        <w:t xml:space="preserve"> </w:t>
      </w:r>
    </w:p>
    <w:p w14:paraId="67C2D076" w14:textId="77777777" w:rsidR="00237F32" w:rsidRPr="00157371" w:rsidRDefault="00237F32" w:rsidP="00237F32">
      <w:pPr>
        <w:pStyle w:val="PargrafodaLista"/>
        <w:numPr>
          <w:ilvl w:val="0"/>
          <w:numId w:val="32"/>
        </w:numPr>
        <w:spacing w:line="360" w:lineRule="auto"/>
        <w:jc w:val="both"/>
        <w:rPr>
          <w:rFonts w:eastAsiaTheme="minorEastAsia"/>
          <w:sz w:val="24"/>
          <w:szCs w:val="24"/>
        </w:rPr>
      </w:pPr>
      <w:r w:rsidRPr="00157371">
        <w:rPr>
          <w:rFonts w:eastAsiaTheme="minorEastAsia"/>
          <w:sz w:val="24"/>
          <w:szCs w:val="24"/>
        </w:rPr>
        <w:t>Promover o respeito mútuo na relação estudante-docente;</w:t>
      </w:r>
    </w:p>
    <w:p w14:paraId="37C43AE0" w14:textId="77777777" w:rsidR="00237F32" w:rsidRPr="00157371" w:rsidRDefault="00237F32" w:rsidP="00237F32">
      <w:pPr>
        <w:pStyle w:val="PargrafodaLista"/>
        <w:numPr>
          <w:ilvl w:val="0"/>
          <w:numId w:val="32"/>
        </w:numPr>
        <w:spacing w:line="360" w:lineRule="auto"/>
        <w:jc w:val="both"/>
        <w:rPr>
          <w:rFonts w:eastAsiaTheme="minorEastAsia"/>
          <w:sz w:val="24"/>
          <w:szCs w:val="24"/>
        </w:rPr>
      </w:pPr>
      <w:r w:rsidRPr="00157371">
        <w:rPr>
          <w:rFonts w:eastAsiaTheme="minorEastAsia"/>
          <w:sz w:val="24"/>
          <w:szCs w:val="24"/>
        </w:rPr>
        <w:t>Disponibilizar mecanismos para lidar com reclamações dos estudantes – Existem várias formas que permitem aos estudantes apresentar as suas reclamações e sugestões de melhoria, como contactar com/através de:</w:t>
      </w:r>
    </w:p>
    <w:p w14:paraId="7E136E73" w14:textId="77777777" w:rsidR="00237F32" w:rsidRPr="00722323" w:rsidRDefault="00237F32" w:rsidP="00237F32">
      <w:pPr>
        <w:pStyle w:val="PargrafodaLista"/>
        <w:numPr>
          <w:ilvl w:val="0"/>
          <w:numId w:val="33"/>
        </w:numPr>
        <w:spacing w:line="360" w:lineRule="auto"/>
        <w:jc w:val="both"/>
        <w:rPr>
          <w:rFonts w:eastAsiaTheme="minorEastAsia"/>
          <w:sz w:val="24"/>
          <w:szCs w:val="24"/>
        </w:rPr>
      </w:pPr>
      <w:r w:rsidRPr="00722323">
        <w:rPr>
          <w:rFonts w:eastAsiaTheme="minorEastAsia"/>
          <w:sz w:val="24"/>
          <w:szCs w:val="24"/>
        </w:rPr>
        <w:t>o Diretor do Curso;</w:t>
      </w:r>
    </w:p>
    <w:p w14:paraId="4A813221" w14:textId="410FE686" w:rsidR="00237F32" w:rsidRDefault="00075071" w:rsidP="00237F32">
      <w:pPr>
        <w:pStyle w:val="PargrafodaLista"/>
        <w:numPr>
          <w:ilvl w:val="0"/>
          <w:numId w:val="33"/>
        </w:numPr>
        <w:spacing w:line="360" w:lineRule="auto"/>
        <w:jc w:val="both"/>
        <w:rPr>
          <w:rFonts w:eastAsiaTheme="minorEastAsia"/>
          <w:sz w:val="24"/>
          <w:szCs w:val="24"/>
        </w:rPr>
      </w:pPr>
      <w:r>
        <w:rPr>
          <w:rFonts w:eastAsiaTheme="minorEastAsia"/>
          <w:sz w:val="24"/>
          <w:szCs w:val="24"/>
        </w:rPr>
        <w:t>a</w:t>
      </w:r>
      <w:r w:rsidR="00237F32" w:rsidRPr="00916F16">
        <w:rPr>
          <w:rFonts w:eastAsiaTheme="minorEastAsia"/>
          <w:sz w:val="24"/>
          <w:szCs w:val="24"/>
        </w:rPr>
        <w:t xml:space="preserve"> Provedor</w:t>
      </w:r>
      <w:r>
        <w:rPr>
          <w:rFonts w:eastAsiaTheme="minorEastAsia"/>
          <w:sz w:val="24"/>
          <w:szCs w:val="24"/>
        </w:rPr>
        <w:t>a</w:t>
      </w:r>
      <w:r w:rsidR="00237F32" w:rsidRPr="00916F16">
        <w:rPr>
          <w:rFonts w:eastAsiaTheme="minorEastAsia"/>
          <w:sz w:val="24"/>
          <w:szCs w:val="24"/>
        </w:rPr>
        <w:t xml:space="preserve"> do Estudante;</w:t>
      </w:r>
    </w:p>
    <w:p w14:paraId="596CFBAC" w14:textId="019400A2" w:rsidR="00237F32" w:rsidRPr="002F711B" w:rsidRDefault="00237F32" w:rsidP="00237F32">
      <w:pPr>
        <w:pStyle w:val="PargrafodaLista"/>
        <w:numPr>
          <w:ilvl w:val="0"/>
          <w:numId w:val="33"/>
        </w:numPr>
        <w:spacing w:line="360" w:lineRule="auto"/>
        <w:jc w:val="both"/>
        <w:rPr>
          <w:rFonts w:eastAsiaTheme="minorEastAsia"/>
          <w:sz w:val="24"/>
          <w:szCs w:val="24"/>
        </w:rPr>
      </w:pPr>
      <w:r w:rsidRPr="002F711B">
        <w:rPr>
          <w:rFonts w:eastAsiaTheme="minorEastAsia"/>
          <w:sz w:val="24"/>
          <w:szCs w:val="24"/>
        </w:rPr>
        <w:t>a Provedora para a Igualdade e inclusão;</w:t>
      </w:r>
    </w:p>
    <w:p w14:paraId="44FFCD9A" w14:textId="77777777" w:rsidR="00237F32" w:rsidRDefault="00237F32" w:rsidP="00237F32">
      <w:pPr>
        <w:pStyle w:val="PargrafodaLista"/>
        <w:numPr>
          <w:ilvl w:val="0"/>
          <w:numId w:val="34"/>
        </w:numPr>
        <w:spacing w:line="360" w:lineRule="auto"/>
        <w:jc w:val="both"/>
        <w:rPr>
          <w:rFonts w:eastAsiaTheme="minorEastAsia"/>
          <w:sz w:val="24"/>
          <w:szCs w:val="24"/>
        </w:rPr>
      </w:pPr>
      <w:r w:rsidRPr="00722323">
        <w:rPr>
          <w:rFonts w:eastAsiaTheme="minorEastAsia"/>
          <w:sz w:val="24"/>
          <w:szCs w:val="24"/>
        </w:rPr>
        <w:t>os estudantes que fazem parte do Conselho Pedagógico;</w:t>
      </w:r>
    </w:p>
    <w:p w14:paraId="247F57CD" w14:textId="584C8B04" w:rsidR="00237F32" w:rsidRPr="00722323" w:rsidRDefault="00237F32" w:rsidP="00237F32">
      <w:pPr>
        <w:pStyle w:val="PargrafodaLista"/>
        <w:numPr>
          <w:ilvl w:val="0"/>
          <w:numId w:val="34"/>
        </w:numPr>
        <w:spacing w:line="360" w:lineRule="auto"/>
        <w:jc w:val="both"/>
        <w:rPr>
          <w:rFonts w:eastAsiaTheme="minorEastAsia"/>
          <w:sz w:val="24"/>
          <w:szCs w:val="24"/>
        </w:rPr>
      </w:pPr>
      <w:r>
        <w:rPr>
          <w:rFonts w:eastAsiaTheme="minorEastAsia"/>
          <w:sz w:val="24"/>
          <w:szCs w:val="24"/>
        </w:rPr>
        <w:t xml:space="preserve">o estudante que faz parte </w:t>
      </w:r>
      <w:r w:rsidR="00075071">
        <w:rPr>
          <w:rFonts w:eastAsiaTheme="minorEastAsia"/>
          <w:sz w:val="24"/>
          <w:szCs w:val="24"/>
        </w:rPr>
        <w:t>dos membros consultivos</w:t>
      </w:r>
      <w:r>
        <w:rPr>
          <w:rFonts w:eastAsiaTheme="minorEastAsia"/>
          <w:sz w:val="24"/>
          <w:szCs w:val="24"/>
        </w:rPr>
        <w:t xml:space="preserve"> do SIGQ;</w:t>
      </w:r>
    </w:p>
    <w:p w14:paraId="4458188E" w14:textId="77777777" w:rsidR="00237F32" w:rsidRPr="00722323" w:rsidRDefault="00237F32" w:rsidP="00237F32">
      <w:pPr>
        <w:pStyle w:val="PargrafodaLista"/>
        <w:numPr>
          <w:ilvl w:val="0"/>
          <w:numId w:val="34"/>
        </w:numPr>
        <w:spacing w:line="360" w:lineRule="auto"/>
        <w:jc w:val="both"/>
        <w:rPr>
          <w:rFonts w:eastAsiaTheme="minorEastAsia"/>
          <w:sz w:val="24"/>
          <w:szCs w:val="24"/>
        </w:rPr>
      </w:pPr>
      <w:r w:rsidRPr="00722323">
        <w:rPr>
          <w:rFonts w:eastAsiaTheme="minorEastAsia"/>
          <w:sz w:val="24"/>
          <w:szCs w:val="24"/>
        </w:rPr>
        <w:t>a Associação de Estudantes;</w:t>
      </w:r>
    </w:p>
    <w:p w14:paraId="02B2EB90" w14:textId="77777777" w:rsidR="00237F32" w:rsidRPr="00722323" w:rsidRDefault="00237F32" w:rsidP="00237F32">
      <w:pPr>
        <w:pStyle w:val="PargrafodaLista"/>
        <w:numPr>
          <w:ilvl w:val="0"/>
          <w:numId w:val="34"/>
        </w:numPr>
        <w:spacing w:line="360" w:lineRule="auto"/>
        <w:jc w:val="both"/>
        <w:rPr>
          <w:rFonts w:eastAsiaTheme="minorEastAsia"/>
          <w:sz w:val="24"/>
          <w:szCs w:val="24"/>
        </w:rPr>
      </w:pPr>
      <w:r w:rsidRPr="00722323">
        <w:rPr>
          <w:rFonts w:eastAsiaTheme="minorEastAsia"/>
          <w:sz w:val="24"/>
          <w:szCs w:val="24"/>
        </w:rPr>
        <w:t>O GAEE, no Gabinete na Instituição</w:t>
      </w:r>
    </w:p>
    <w:p w14:paraId="25039CF9" w14:textId="77777777" w:rsidR="00237F32" w:rsidRPr="00722323" w:rsidRDefault="00237F32" w:rsidP="00237F32">
      <w:pPr>
        <w:pStyle w:val="PargrafodaLista"/>
        <w:numPr>
          <w:ilvl w:val="0"/>
          <w:numId w:val="34"/>
        </w:numPr>
        <w:spacing w:line="360" w:lineRule="auto"/>
        <w:jc w:val="both"/>
        <w:rPr>
          <w:rFonts w:eastAsiaTheme="minorEastAsia"/>
          <w:sz w:val="24"/>
          <w:szCs w:val="24"/>
        </w:rPr>
      </w:pPr>
      <w:r w:rsidRPr="00722323">
        <w:rPr>
          <w:rFonts w:eastAsiaTheme="minorEastAsia"/>
          <w:sz w:val="24"/>
          <w:szCs w:val="24"/>
        </w:rPr>
        <w:t>O Gabinete do SIGQ, enviando e-mail (por exemplo);</w:t>
      </w:r>
    </w:p>
    <w:p w14:paraId="16A9D600" w14:textId="77777777" w:rsidR="00237F32" w:rsidRPr="00722323" w:rsidRDefault="00237F32" w:rsidP="00237F32">
      <w:pPr>
        <w:pStyle w:val="PargrafodaLista"/>
        <w:numPr>
          <w:ilvl w:val="0"/>
          <w:numId w:val="34"/>
        </w:numPr>
        <w:spacing w:line="360" w:lineRule="auto"/>
        <w:jc w:val="both"/>
        <w:rPr>
          <w:rFonts w:eastAsiaTheme="minorEastAsia"/>
          <w:sz w:val="24"/>
          <w:szCs w:val="24"/>
        </w:rPr>
      </w:pPr>
      <w:r w:rsidRPr="00722323">
        <w:rPr>
          <w:rFonts w:eastAsiaTheme="minorEastAsia"/>
          <w:sz w:val="24"/>
          <w:szCs w:val="24"/>
        </w:rPr>
        <w:t>Livro de Reclamações / Livro de Elogios;</w:t>
      </w:r>
    </w:p>
    <w:p w14:paraId="0C838ACE" w14:textId="77777777" w:rsidR="00237F32" w:rsidRPr="00722323" w:rsidRDefault="00237F32" w:rsidP="00237F32">
      <w:pPr>
        <w:pStyle w:val="PargrafodaLista"/>
        <w:numPr>
          <w:ilvl w:val="0"/>
          <w:numId w:val="34"/>
        </w:numPr>
        <w:spacing w:line="360" w:lineRule="auto"/>
        <w:jc w:val="both"/>
        <w:rPr>
          <w:rFonts w:eastAsiaTheme="minorEastAsia"/>
          <w:sz w:val="24"/>
          <w:szCs w:val="24"/>
        </w:rPr>
      </w:pPr>
      <w:r w:rsidRPr="00722323">
        <w:rPr>
          <w:rFonts w:eastAsiaTheme="minorEastAsia"/>
          <w:sz w:val="24"/>
          <w:szCs w:val="24"/>
        </w:rPr>
        <w:t>Comentários aquando do preenchimento dos inquéritos sobre avaliação das unidades curriculares, de cada curso (on-line, confidencial e anónimo);</w:t>
      </w:r>
    </w:p>
    <w:p w14:paraId="2D70BB48"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Tendo em consideração a importância da avaliação na progressão dos estudantes e das suas carreiras futuras, o ISTEC-Porto dispõe de mecanismos para garantir que a avaliação dos estudantes é efetuada de acordo com critérios, normas e procedimentos previamente definidos e publicitados (Regulamentos em vigor), que são aplicados de forma justa e consistente, assegurando, designadamente, que:</w:t>
      </w:r>
    </w:p>
    <w:p w14:paraId="58CD86B5" w14:textId="77777777" w:rsidR="00237F32" w:rsidRPr="00B626F4" w:rsidRDefault="00237F32" w:rsidP="00237F32">
      <w:pPr>
        <w:pStyle w:val="PargrafodaLista"/>
        <w:numPr>
          <w:ilvl w:val="0"/>
          <w:numId w:val="36"/>
        </w:numPr>
        <w:spacing w:line="360" w:lineRule="auto"/>
        <w:jc w:val="both"/>
        <w:rPr>
          <w:rFonts w:eastAsiaTheme="minorEastAsia"/>
          <w:sz w:val="24"/>
          <w:szCs w:val="24"/>
        </w:rPr>
      </w:pPr>
      <w:r w:rsidRPr="00B626F4">
        <w:rPr>
          <w:rFonts w:eastAsiaTheme="minorEastAsia"/>
          <w:sz w:val="24"/>
          <w:szCs w:val="24"/>
        </w:rPr>
        <w:t xml:space="preserve"> Os avaliadores estão familiarizados com os métodos e processos existentes de avaliação e exame e recebem apoio no desenvolvimento das suas competências neste domínio;</w:t>
      </w:r>
    </w:p>
    <w:p w14:paraId="5FB5A784" w14:textId="77777777" w:rsidR="00237F32" w:rsidRPr="00B626F4" w:rsidRDefault="00237F32" w:rsidP="00237F32">
      <w:pPr>
        <w:pStyle w:val="PargrafodaLista"/>
        <w:numPr>
          <w:ilvl w:val="0"/>
          <w:numId w:val="36"/>
        </w:numPr>
        <w:spacing w:line="360" w:lineRule="auto"/>
        <w:jc w:val="both"/>
        <w:rPr>
          <w:rFonts w:eastAsiaTheme="minorEastAsia"/>
          <w:sz w:val="24"/>
          <w:szCs w:val="24"/>
        </w:rPr>
      </w:pPr>
      <w:r w:rsidRPr="00B626F4">
        <w:rPr>
          <w:rFonts w:eastAsiaTheme="minorEastAsia"/>
          <w:sz w:val="24"/>
          <w:szCs w:val="24"/>
        </w:rPr>
        <w:t>A avaliação permite aos estudantes mostrar em que medida os seus resultados d</w:t>
      </w:r>
      <w:r>
        <w:rPr>
          <w:rFonts w:eastAsiaTheme="minorEastAsia"/>
          <w:sz w:val="24"/>
          <w:szCs w:val="24"/>
        </w:rPr>
        <w:t>a</w:t>
      </w:r>
      <w:r w:rsidRPr="00B626F4">
        <w:rPr>
          <w:rFonts w:eastAsiaTheme="minorEastAsia"/>
          <w:sz w:val="24"/>
          <w:szCs w:val="24"/>
        </w:rPr>
        <w:t xml:space="preserve"> aprendizagem atingem os objetivos de aprendizagem fixados e os estudantes recebem feedback sobre o seu desempenho, associado, quando necessário, a aconselhamento sobre o processo de aprendizagem;</w:t>
      </w:r>
    </w:p>
    <w:p w14:paraId="56E86405" w14:textId="77777777" w:rsidR="00237F32" w:rsidRPr="00B626F4" w:rsidRDefault="00237F32" w:rsidP="00237F32">
      <w:pPr>
        <w:pStyle w:val="PargrafodaLista"/>
        <w:numPr>
          <w:ilvl w:val="0"/>
          <w:numId w:val="36"/>
        </w:numPr>
        <w:spacing w:line="360" w:lineRule="auto"/>
        <w:jc w:val="both"/>
        <w:rPr>
          <w:rFonts w:eastAsiaTheme="minorEastAsia"/>
          <w:sz w:val="24"/>
          <w:szCs w:val="24"/>
        </w:rPr>
      </w:pPr>
      <w:r w:rsidRPr="00B626F4">
        <w:rPr>
          <w:rFonts w:eastAsiaTheme="minorEastAsia"/>
          <w:sz w:val="24"/>
          <w:szCs w:val="24"/>
        </w:rPr>
        <w:t xml:space="preserve">Sempre que possível, a avaliação é efetuada por mais do que um examinador – por exemplo, no projeto global, </w:t>
      </w:r>
      <w:r>
        <w:rPr>
          <w:rFonts w:eastAsiaTheme="minorEastAsia"/>
          <w:sz w:val="24"/>
          <w:szCs w:val="24"/>
        </w:rPr>
        <w:t xml:space="preserve">na </w:t>
      </w:r>
      <w:r w:rsidRPr="00B626F4">
        <w:rPr>
          <w:rFonts w:eastAsiaTheme="minorEastAsia"/>
          <w:sz w:val="24"/>
          <w:szCs w:val="24"/>
        </w:rPr>
        <w:t>entrevista aos maiores de 23 anos;</w:t>
      </w:r>
    </w:p>
    <w:p w14:paraId="2C51F154" w14:textId="77777777" w:rsidR="00237F32" w:rsidRPr="00B626F4" w:rsidRDefault="00237F32" w:rsidP="00237F32">
      <w:pPr>
        <w:pStyle w:val="PargrafodaLista"/>
        <w:numPr>
          <w:ilvl w:val="0"/>
          <w:numId w:val="36"/>
        </w:numPr>
        <w:spacing w:line="360" w:lineRule="auto"/>
        <w:jc w:val="both"/>
        <w:rPr>
          <w:rFonts w:eastAsiaTheme="minorEastAsia"/>
          <w:sz w:val="24"/>
          <w:szCs w:val="24"/>
        </w:rPr>
      </w:pPr>
      <w:r w:rsidRPr="00B626F4">
        <w:rPr>
          <w:rFonts w:eastAsiaTheme="minorEastAsia"/>
          <w:sz w:val="24"/>
          <w:szCs w:val="24"/>
        </w:rPr>
        <w:t>Os regulamentos de avaliação têm em consideração circunstâncias mitigadoras;</w:t>
      </w:r>
    </w:p>
    <w:p w14:paraId="5EA3F15D" w14:textId="77777777" w:rsidR="00237F32" w:rsidRPr="00B626F4" w:rsidRDefault="00237F32" w:rsidP="00237F32">
      <w:pPr>
        <w:pStyle w:val="PargrafodaLista"/>
        <w:numPr>
          <w:ilvl w:val="0"/>
          <w:numId w:val="36"/>
        </w:numPr>
        <w:spacing w:line="360" w:lineRule="auto"/>
        <w:jc w:val="both"/>
        <w:rPr>
          <w:rFonts w:eastAsiaTheme="minorEastAsia"/>
          <w:sz w:val="24"/>
          <w:szCs w:val="24"/>
        </w:rPr>
      </w:pPr>
      <w:r w:rsidRPr="00B626F4">
        <w:rPr>
          <w:rFonts w:eastAsiaTheme="minorEastAsia"/>
          <w:sz w:val="24"/>
          <w:szCs w:val="24"/>
        </w:rPr>
        <w:lastRenderedPageBreak/>
        <w:t xml:space="preserve">Existe um procedimento formal de recurso por parte dos estudantes – No ISTEC-Porto, existe documento formalizado e responsabilidades definidas; como limite, poderão recorrer ao Diretor. </w:t>
      </w:r>
    </w:p>
    <w:p w14:paraId="64B1B04D" w14:textId="77777777" w:rsidR="00830434" w:rsidRDefault="00830434" w:rsidP="00237F32">
      <w:pPr>
        <w:spacing w:line="360" w:lineRule="auto"/>
        <w:jc w:val="both"/>
        <w:rPr>
          <w:rFonts w:eastAsiaTheme="minorEastAsia"/>
          <w:color w:val="0070C0"/>
          <w:sz w:val="24"/>
          <w:szCs w:val="24"/>
        </w:rPr>
      </w:pPr>
    </w:p>
    <w:p w14:paraId="188579D2"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(Referencial 4)</w:t>
      </w:r>
    </w:p>
    <w:p w14:paraId="539F25EF" w14:textId="594EA2B5" w:rsidR="00237F32" w:rsidRPr="00F23368" w:rsidRDefault="00237F32" w:rsidP="00237F32">
      <w:pPr>
        <w:pStyle w:val="Ttulo3"/>
        <w:rPr>
          <w:rFonts w:eastAsiaTheme="minorEastAsia"/>
          <w:b/>
          <w:bCs/>
        </w:rPr>
      </w:pPr>
      <w:bookmarkStart w:id="22" w:name="_Toc136786737"/>
      <w:r w:rsidRPr="00F23368">
        <w:rPr>
          <w:rFonts w:eastAsiaTheme="minorEastAsia"/>
          <w:b/>
          <w:bCs/>
        </w:rPr>
        <w:t>Admissão de estudantes, progressão, reconhecimento e certificação</w:t>
      </w:r>
      <w:bookmarkEnd w:id="22"/>
    </w:p>
    <w:p w14:paraId="1B7F27F4"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O ISTEC-Porto está dotado de regulamentos devidamente aprovados e publicitados, cobrindo todas as fases do ciclo de vida do estudante na instituição, que aplica de forma consistente.</w:t>
      </w:r>
    </w:p>
    <w:p w14:paraId="782C8538"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Neste sentido, tem-se em consideração os seguintes aspetos:</w:t>
      </w:r>
    </w:p>
    <w:p w14:paraId="5EFF9D6B" w14:textId="77777777" w:rsidR="00237F32" w:rsidRPr="00722323" w:rsidRDefault="00237F32" w:rsidP="00237F32">
      <w:pPr>
        <w:pStyle w:val="PargrafodaLista"/>
        <w:numPr>
          <w:ilvl w:val="0"/>
          <w:numId w:val="6"/>
        </w:numPr>
        <w:spacing w:line="360" w:lineRule="auto"/>
        <w:jc w:val="both"/>
        <w:rPr>
          <w:rFonts w:eastAsiaTheme="minorEastAsia"/>
          <w:sz w:val="24"/>
          <w:szCs w:val="24"/>
        </w:rPr>
      </w:pPr>
      <w:r w:rsidRPr="00722323">
        <w:rPr>
          <w:rFonts w:eastAsiaTheme="minorEastAsia"/>
          <w:sz w:val="24"/>
          <w:szCs w:val="24"/>
        </w:rPr>
        <w:t>As políticas de acesso (Formação conferente de grau e formação não conferente de grau) e os procedimentos e critérios de admissão, que se encontram estabelecidas nos Regulamentos em vigor, publicados no site do ISTEC-Porto;</w:t>
      </w:r>
    </w:p>
    <w:p w14:paraId="0F46F741" w14:textId="77777777" w:rsidR="00237F32" w:rsidRPr="00722323" w:rsidRDefault="00237F32" w:rsidP="00237F32">
      <w:pPr>
        <w:pStyle w:val="PargrafodaLista"/>
        <w:numPr>
          <w:ilvl w:val="0"/>
          <w:numId w:val="6"/>
        </w:numPr>
        <w:spacing w:line="360" w:lineRule="auto"/>
        <w:jc w:val="both"/>
        <w:rPr>
          <w:rFonts w:eastAsiaTheme="minorEastAsia"/>
          <w:sz w:val="24"/>
          <w:szCs w:val="24"/>
        </w:rPr>
      </w:pPr>
      <w:r w:rsidRPr="00722323">
        <w:rPr>
          <w:rFonts w:eastAsiaTheme="minorEastAsia"/>
          <w:sz w:val="24"/>
          <w:szCs w:val="24"/>
        </w:rPr>
        <w:t>As condições e apoio para que os estudantes progridam normalmente nas suas carreiras académicas – O ISTEC-Porto proporciona um espaço aos/às estudantes dos CTeSP, com sessões de formação de reflexão e desenvolvimento de competências, que favoreçam a empregabilidade e adaptação ao mercado de trabalho. Estas sessões têm como objetivo desenvolver nos/as estudantes as capacidades de:</w:t>
      </w:r>
    </w:p>
    <w:p w14:paraId="308822E0" w14:textId="77777777" w:rsidR="00237F32" w:rsidRPr="00722323" w:rsidRDefault="00237F32" w:rsidP="00237F32">
      <w:pPr>
        <w:pStyle w:val="PargrafodaLista"/>
        <w:numPr>
          <w:ilvl w:val="0"/>
          <w:numId w:val="37"/>
        </w:numPr>
        <w:spacing w:line="360" w:lineRule="auto"/>
        <w:jc w:val="both"/>
        <w:rPr>
          <w:rFonts w:eastAsiaTheme="minorEastAsia"/>
          <w:sz w:val="24"/>
          <w:szCs w:val="24"/>
        </w:rPr>
      </w:pPr>
      <w:r w:rsidRPr="00722323">
        <w:rPr>
          <w:rFonts w:eastAsiaTheme="minorEastAsia"/>
          <w:sz w:val="24"/>
          <w:szCs w:val="24"/>
        </w:rPr>
        <w:t>Criar grupos de trabalho e discussão para elaboração de temas (1. A Comunicação e Relacionamento Interpessoal; 2. Gestão de Conflitos e 3. Motivação);</w:t>
      </w:r>
    </w:p>
    <w:p w14:paraId="71AEAFEF" w14:textId="77777777" w:rsidR="00237F32" w:rsidRPr="00722323" w:rsidRDefault="00237F32" w:rsidP="00237F32">
      <w:pPr>
        <w:pStyle w:val="PargrafodaLista"/>
        <w:numPr>
          <w:ilvl w:val="0"/>
          <w:numId w:val="37"/>
        </w:numPr>
        <w:spacing w:line="360" w:lineRule="auto"/>
        <w:jc w:val="both"/>
        <w:rPr>
          <w:rFonts w:eastAsiaTheme="minorEastAsia"/>
          <w:sz w:val="24"/>
          <w:szCs w:val="24"/>
        </w:rPr>
      </w:pPr>
      <w:r w:rsidRPr="00722323">
        <w:rPr>
          <w:rFonts w:eastAsiaTheme="minorEastAsia"/>
          <w:sz w:val="24"/>
          <w:szCs w:val="24"/>
        </w:rPr>
        <w:t>Elaborar corretamente um Curriculum Vitae;</w:t>
      </w:r>
    </w:p>
    <w:p w14:paraId="55A04561" w14:textId="77777777" w:rsidR="00237F32" w:rsidRPr="00722323" w:rsidRDefault="00237F32" w:rsidP="00237F32">
      <w:pPr>
        <w:pStyle w:val="PargrafodaLista"/>
        <w:numPr>
          <w:ilvl w:val="0"/>
          <w:numId w:val="37"/>
        </w:numPr>
        <w:spacing w:line="360" w:lineRule="auto"/>
        <w:jc w:val="both"/>
        <w:rPr>
          <w:rFonts w:eastAsiaTheme="minorEastAsia"/>
          <w:sz w:val="24"/>
          <w:szCs w:val="24"/>
        </w:rPr>
      </w:pPr>
      <w:r w:rsidRPr="00722323">
        <w:rPr>
          <w:rFonts w:eastAsiaTheme="minorEastAsia"/>
          <w:sz w:val="24"/>
          <w:szCs w:val="24"/>
        </w:rPr>
        <w:t>Saber identificar os meios para realizar candidaturas para empregos;</w:t>
      </w:r>
    </w:p>
    <w:p w14:paraId="00928743" w14:textId="77777777" w:rsidR="00237F32" w:rsidRPr="00722323" w:rsidRDefault="00237F32" w:rsidP="00237F32">
      <w:pPr>
        <w:pStyle w:val="PargrafodaLista"/>
        <w:numPr>
          <w:ilvl w:val="0"/>
          <w:numId w:val="37"/>
        </w:numPr>
        <w:spacing w:line="360" w:lineRule="auto"/>
        <w:jc w:val="both"/>
        <w:rPr>
          <w:rFonts w:eastAsiaTheme="minorEastAsia"/>
          <w:sz w:val="24"/>
          <w:szCs w:val="24"/>
        </w:rPr>
      </w:pPr>
      <w:r w:rsidRPr="00722323">
        <w:rPr>
          <w:rFonts w:eastAsiaTheme="minorEastAsia"/>
          <w:sz w:val="24"/>
          <w:szCs w:val="24"/>
        </w:rPr>
        <w:t>Elaborar corretamente Cartas de Candidatura e Apresentação;</w:t>
      </w:r>
    </w:p>
    <w:p w14:paraId="105BD3D5" w14:textId="77777777" w:rsidR="00237F32" w:rsidRPr="00722323" w:rsidRDefault="00237F32" w:rsidP="00237F32">
      <w:pPr>
        <w:pStyle w:val="PargrafodaLista"/>
        <w:numPr>
          <w:ilvl w:val="0"/>
          <w:numId w:val="37"/>
        </w:numPr>
        <w:spacing w:line="360" w:lineRule="auto"/>
        <w:jc w:val="both"/>
        <w:rPr>
          <w:rFonts w:eastAsiaTheme="minorEastAsia"/>
          <w:sz w:val="24"/>
          <w:szCs w:val="24"/>
        </w:rPr>
      </w:pPr>
      <w:r w:rsidRPr="00722323">
        <w:rPr>
          <w:rFonts w:eastAsiaTheme="minorEastAsia"/>
          <w:sz w:val="24"/>
          <w:szCs w:val="24"/>
        </w:rPr>
        <w:t>Promover o desenvolvimento de competências transversais;</w:t>
      </w:r>
    </w:p>
    <w:p w14:paraId="2DDA5897" w14:textId="77777777" w:rsidR="00237F32" w:rsidRPr="00722323" w:rsidRDefault="00237F32" w:rsidP="00237F32">
      <w:pPr>
        <w:pStyle w:val="PargrafodaLista"/>
        <w:numPr>
          <w:ilvl w:val="0"/>
          <w:numId w:val="37"/>
        </w:numPr>
        <w:spacing w:line="360" w:lineRule="auto"/>
        <w:jc w:val="both"/>
        <w:rPr>
          <w:rFonts w:eastAsiaTheme="minorEastAsia"/>
          <w:sz w:val="24"/>
          <w:szCs w:val="24"/>
        </w:rPr>
      </w:pPr>
      <w:r w:rsidRPr="00722323">
        <w:rPr>
          <w:rFonts w:eastAsiaTheme="minorEastAsia"/>
          <w:sz w:val="24"/>
          <w:szCs w:val="24"/>
        </w:rPr>
        <w:t>Desenvolver o espírito crítico relativamente ao comportamento adequado ou não numa situação profissional.</w:t>
      </w:r>
    </w:p>
    <w:p w14:paraId="2C855F67" w14:textId="77777777" w:rsidR="00237F32" w:rsidRPr="00722323" w:rsidRDefault="00237F32" w:rsidP="00237F32">
      <w:pPr>
        <w:pStyle w:val="PargrafodaLista"/>
        <w:numPr>
          <w:ilvl w:val="0"/>
          <w:numId w:val="37"/>
        </w:numPr>
        <w:spacing w:line="360" w:lineRule="auto"/>
        <w:jc w:val="both"/>
        <w:rPr>
          <w:rFonts w:eastAsiaTheme="minorEastAsia"/>
          <w:sz w:val="24"/>
          <w:szCs w:val="24"/>
        </w:rPr>
      </w:pPr>
      <w:r w:rsidRPr="00722323">
        <w:rPr>
          <w:rFonts w:eastAsiaTheme="minorEastAsia"/>
          <w:sz w:val="24"/>
          <w:szCs w:val="24"/>
        </w:rPr>
        <w:t xml:space="preserve">Atendendo à sua natureza transversal, as sessões de formação em Desenvolvimento Pessoal e Competências de Empregabilidade, encontram-se estruturadas em função de um núcleo de competências flexível que permite uma adequação permanente do seu referencial ao perfil de cada grupo, ao contexto formativo e à realidade total. Assim sendo, a organização dos temas abordados permite utilizar várias abordagens para diferentes situações. As atividades serão organizadas de acordo com estes objetivos de aprendizagem e devem refletir as </w:t>
      </w:r>
      <w:r w:rsidRPr="00722323">
        <w:rPr>
          <w:rFonts w:eastAsiaTheme="minorEastAsia"/>
          <w:sz w:val="24"/>
          <w:szCs w:val="24"/>
        </w:rPr>
        <w:lastRenderedPageBreak/>
        <w:t>necessidades, conhecimentos e interesses dos/as estudantes. Deste modo, serão utilizados essencialmente métodos ativos e técnicas pedagógicas que estimulem a participação individual e coletiva.</w:t>
      </w:r>
    </w:p>
    <w:p w14:paraId="13A9B9A4" w14:textId="77777777" w:rsidR="00237F32" w:rsidRPr="00722323" w:rsidRDefault="00237F32" w:rsidP="00237F32">
      <w:pPr>
        <w:pStyle w:val="PargrafodaLista"/>
        <w:numPr>
          <w:ilvl w:val="0"/>
          <w:numId w:val="37"/>
        </w:numPr>
        <w:spacing w:line="360" w:lineRule="auto"/>
        <w:jc w:val="both"/>
        <w:rPr>
          <w:rFonts w:eastAsiaTheme="minorEastAsia"/>
          <w:sz w:val="24"/>
          <w:szCs w:val="24"/>
        </w:rPr>
      </w:pPr>
      <w:r w:rsidRPr="00722323">
        <w:rPr>
          <w:rFonts w:eastAsiaTheme="minorEastAsia"/>
          <w:sz w:val="24"/>
          <w:szCs w:val="24"/>
        </w:rPr>
        <w:t>No final das sessões de formação os/as estudantes deverão ser capazes de:</w:t>
      </w:r>
    </w:p>
    <w:p w14:paraId="714381C8" w14:textId="77777777" w:rsidR="00237F32" w:rsidRPr="00722323" w:rsidRDefault="00237F32" w:rsidP="00237F32">
      <w:pPr>
        <w:pStyle w:val="PargrafodaLista"/>
        <w:numPr>
          <w:ilvl w:val="0"/>
          <w:numId w:val="37"/>
        </w:numPr>
        <w:spacing w:line="360" w:lineRule="auto"/>
        <w:jc w:val="both"/>
        <w:rPr>
          <w:rFonts w:eastAsiaTheme="minorEastAsia"/>
          <w:sz w:val="24"/>
          <w:szCs w:val="24"/>
        </w:rPr>
      </w:pPr>
      <w:r w:rsidRPr="00722323">
        <w:rPr>
          <w:rFonts w:eastAsiaTheme="minorEastAsia"/>
          <w:sz w:val="24"/>
          <w:szCs w:val="24"/>
        </w:rPr>
        <w:t>Perceber as exigências específicas do mercado de trabalho e em que medida se distinguem das exigências do contexto escolar;</w:t>
      </w:r>
    </w:p>
    <w:p w14:paraId="45D6DCDD" w14:textId="77777777" w:rsidR="00237F32" w:rsidRPr="00722323" w:rsidRDefault="00237F32" w:rsidP="00237F32">
      <w:pPr>
        <w:pStyle w:val="PargrafodaLista"/>
        <w:numPr>
          <w:ilvl w:val="0"/>
          <w:numId w:val="6"/>
        </w:numPr>
        <w:spacing w:line="360" w:lineRule="auto"/>
        <w:jc w:val="both"/>
        <w:rPr>
          <w:rFonts w:eastAsiaTheme="minorEastAsia"/>
          <w:sz w:val="24"/>
          <w:szCs w:val="24"/>
        </w:rPr>
      </w:pPr>
      <w:r w:rsidRPr="00722323">
        <w:rPr>
          <w:rFonts w:eastAsiaTheme="minorEastAsia"/>
          <w:sz w:val="24"/>
          <w:szCs w:val="24"/>
        </w:rPr>
        <w:t>Compreender as dinâmicas necessárias e procuradas no contexto laboral e necessidade de adaptação a estas;</w:t>
      </w:r>
    </w:p>
    <w:p w14:paraId="5EE3EE9D" w14:textId="77777777" w:rsidR="00237F32" w:rsidRPr="00722323" w:rsidRDefault="00237F32" w:rsidP="00237F32">
      <w:pPr>
        <w:pStyle w:val="PargrafodaLista"/>
        <w:numPr>
          <w:ilvl w:val="0"/>
          <w:numId w:val="6"/>
        </w:numPr>
        <w:spacing w:line="360" w:lineRule="auto"/>
        <w:jc w:val="both"/>
        <w:rPr>
          <w:rFonts w:eastAsiaTheme="minorEastAsia"/>
          <w:sz w:val="24"/>
          <w:szCs w:val="24"/>
        </w:rPr>
      </w:pPr>
      <w:r w:rsidRPr="00722323">
        <w:rPr>
          <w:rFonts w:eastAsiaTheme="minorEastAsia"/>
          <w:sz w:val="24"/>
          <w:szCs w:val="24"/>
        </w:rPr>
        <w:t>Entender premissas básicas do comportamento humano - flexibilidade e elasticidade deste - assim como a importância em reconhecer e respeitar diferentes pontos de vista e diferentes formas de estar;</w:t>
      </w:r>
    </w:p>
    <w:p w14:paraId="6945DF30" w14:textId="77777777" w:rsidR="00237F32" w:rsidRPr="00722323" w:rsidRDefault="00237F32" w:rsidP="00237F32">
      <w:pPr>
        <w:pStyle w:val="PargrafodaLista"/>
        <w:numPr>
          <w:ilvl w:val="0"/>
          <w:numId w:val="6"/>
        </w:numPr>
        <w:spacing w:line="360" w:lineRule="auto"/>
        <w:jc w:val="both"/>
        <w:rPr>
          <w:rFonts w:eastAsiaTheme="minorEastAsia"/>
          <w:sz w:val="24"/>
          <w:szCs w:val="24"/>
        </w:rPr>
      </w:pPr>
      <w:r w:rsidRPr="00722323">
        <w:rPr>
          <w:rFonts w:eastAsiaTheme="minorEastAsia"/>
          <w:sz w:val="24"/>
          <w:szCs w:val="24"/>
        </w:rPr>
        <w:t>Explorar regularmente sites de emprego, jornais, empresas de recursos humanos e empresas de trabalho temporário;</w:t>
      </w:r>
    </w:p>
    <w:p w14:paraId="389032B1" w14:textId="77777777" w:rsidR="00237F32" w:rsidRPr="00722323" w:rsidRDefault="00237F32" w:rsidP="00237F32">
      <w:pPr>
        <w:pStyle w:val="PargrafodaLista"/>
        <w:numPr>
          <w:ilvl w:val="0"/>
          <w:numId w:val="6"/>
        </w:numPr>
        <w:spacing w:line="360" w:lineRule="auto"/>
        <w:jc w:val="both"/>
        <w:rPr>
          <w:rFonts w:eastAsiaTheme="minorEastAsia"/>
          <w:sz w:val="24"/>
          <w:szCs w:val="24"/>
        </w:rPr>
      </w:pPr>
      <w:r w:rsidRPr="00722323">
        <w:rPr>
          <w:rFonts w:eastAsiaTheme="minorEastAsia"/>
          <w:sz w:val="24"/>
          <w:szCs w:val="24"/>
        </w:rPr>
        <w:t>Ser pró-ativo/a na procura de emprego;</w:t>
      </w:r>
    </w:p>
    <w:p w14:paraId="0EF58C9E" w14:textId="77777777" w:rsidR="00237F32" w:rsidRPr="00722323" w:rsidRDefault="00237F32" w:rsidP="00237F32">
      <w:pPr>
        <w:pStyle w:val="PargrafodaLista"/>
        <w:numPr>
          <w:ilvl w:val="0"/>
          <w:numId w:val="6"/>
        </w:numPr>
        <w:spacing w:line="360" w:lineRule="auto"/>
        <w:jc w:val="both"/>
        <w:rPr>
          <w:rFonts w:eastAsiaTheme="minorEastAsia"/>
          <w:sz w:val="24"/>
          <w:szCs w:val="24"/>
        </w:rPr>
      </w:pPr>
      <w:r w:rsidRPr="00722323">
        <w:rPr>
          <w:rFonts w:eastAsiaTheme="minorEastAsia"/>
          <w:sz w:val="24"/>
          <w:szCs w:val="24"/>
        </w:rPr>
        <w:t>Redigir corretamente cartas de apresentação/candidatura e o Curriculum Vitae;</w:t>
      </w:r>
    </w:p>
    <w:p w14:paraId="7D20347B" w14:textId="77777777" w:rsidR="00237F32" w:rsidRPr="00722323" w:rsidRDefault="00237F32" w:rsidP="00237F32">
      <w:pPr>
        <w:pStyle w:val="PargrafodaLista"/>
        <w:numPr>
          <w:ilvl w:val="0"/>
          <w:numId w:val="6"/>
        </w:numPr>
        <w:spacing w:line="360" w:lineRule="auto"/>
        <w:jc w:val="both"/>
        <w:rPr>
          <w:rFonts w:eastAsiaTheme="minorEastAsia"/>
          <w:sz w:val="24"/>
          <w:szCs w:val="24"/>
        </w:rPr>
      </w:pPr>
      <w:r w:rsidRPr="00722323">
        <w:rPr>
          <w:rFonts w:eastAsiaTheme="minorEastAsia"/>
          <w:sz w:val="24"/>
          <w:szCs w:val="24"/>
        </w:rPr>
        <w:t>Apresentar uma postura profissional durante as entrevistas de emprego;</w:t>
      </w:r>
    </w:p>
    <w:p w14:paraId="578A3D88" w14:textId="77777777" w:rsidR="00237F32" w:rsidRPr="00722323" w:rsidRDefault="00237F32" w:rsidP="00237F32">
      <w:pPr>
        <w:pStyle w:val="PargrafodaLista"/>
        <w:numPr>
          <w:ilvl w:val="0"/>
          <w:numId w:val="6"/>
        </w:numPr>
        <w:spacing w:line="360" w:lineRule="auto"/>
        <w:jc w:val="both"/>
        <w:rPr>
          <w:rFonts w:eastAsiaTheme="minorEastAsia"/>
          <w:sz w:val="24"/>
          <w:szCs w:val="24"/>
        </w:rPr>
      </w:pPr>
      <w:r w:rsidRPr="00722323">
        <w:rPr>
          <w:rFonts w:eastAsiaTheme="minorEastAsia"/>
          <w:sz w:val="24"/>
          <w:szCs w:val="24"/>
        </w:rPr>
        <w:t>Saber diferenciar entre as atitudes a ter em contexto pessoal e contexto profissional;</w:t>
      </w:r>
    </w:p>
    <w:p w14:paraId="6D676524" w14:textId="77777777" w:rsidR="00237F32" w:rsidRPr="00722323" w:rsidRDefault="00237F32" w:rsidP="00237F32">
      <w:pPr>
        <w:pStyle w:val="PargrafodaLista"/>
        <w:numPr>
          <w:ilvl w:val="0"/>
          <w:numId w:val="6"/>
        </w:numPr>
        <w:spacing w:line="360" w:lineRule="auto"/>
        <w:jc w:val="both"/>
        <w:rPr>
          <w:rFonts w:eastAsiaTheme="minorEastAsia"/>
          <w:sz w:val="24"/>
          <w:szCs w:val="24"/>
        </w:rPr>
      </w:pPr>
      <w:r w:rsidRPr="00722323">
        <w:rPr>
          <w:rFonts w:eastAsiaTheme="minorEastAsia"/>
          <w:sz w:val="24"/>
          <w:szCs w:val="24"/>
        </w:rPr>
        <w:t>Promover o autodesenvolvimento de competências transversais.</w:t>
      </w:r>
    </w:p>
    <w:p w14:paraId="32A01502" w14:textId="4A6F5F6C"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 xml:space="preserve">O GAEE </w:t>
      </w:r>
      <w:r w:rsidR="00DA3783">
        <w:rPr>
          <w:rFonts w:eastAsiaTheme="minorEastAsia"/>
          <w:sz w:val="24"/>
          <w:szCs w:val="24"/>
        </w:rPr>
        <w:t xml:space="preserve">juntamente com o </w:t>
      </w:r>
      <w:r w:rsidR="00987570">
        <w:rPr>
          <w:rFonts w:eastAsiaTheme="minorEastAsia"/>
          <w:sz w:val="24"/>
          <w:szCs w:val="24"/>
        </w:rPr>
        <w:t>Departamento</w:t>
      </w:r>
      <w:r w:rsidR="00DA3783">
        <w:rPr>
          <w:rFonts w:eastAsiaTheme="minorEastAsia"/>
          <w:sz w:val="24"/>
          <w:szCs w:val="24"/>
        </w:rPr>
        <w:t xml:space="preserve"> de </w:t>
      </w:r>
      <w:r w:rsidR="00987570">
        <w:rPr>
          <w:rFonts w:eastAsiaTheme="minorEastAsia"/>
          <w:sz w:val="24"/>
          <w:szCs w:val="24"/>
        </w:rPr>
        <w:t>D</w:t>
      </w:r>
      <w:r w:rsidR="00DA3783">
        <w:rPr>
          <w:rFonts w:eastAsiaTheme="minorEastAsia"/>
          <w:sz w:val="24"/>
          <w:szCs w:val="24"/>
        </w:rPr>
        <w:t>ivulgação</w:t>
      </w:r>
      <w:r w:rsidR="00987570">
        <w:rPr>
          <w:rFonts w:eastAsiaTheme="minorEastAsia"/>
          <w:sz w:val="24"/>
          <w:szCs w:val="24"/>
        </w:rPr>
        <w:t xml:space="preserve"> e</w:t>
      </w:r>
      <w:r w:rsidR="00987570" w:rsidRPr="00987570">
        <w:rPr>
          <w:rFonts w:eastAsiaTheme="minorEastAsia"/>
          <w:sz w:val="24"/>
          <w:szCs w:val="24"/>
        </w:rPr>
        <w:t xml:space="preserve"> </w:t>
      </w:r>
      <w:r w:rsidR="00987570">
        <w:rPr>
          <w:rFonts w:eastAsiaTheme="minorEastAsia"/>
          <w:sz w:val="24"/>
          <w:szCs w:val="24"/>
        </w:rPr>
        <w:t xml:space="preserve">Comunicação </w:t>
      </w:r>
      <w:r w:rsidR="00DA3783">
        <w:rPr>
          <w:rFonts w:eastAsiaTheme="minorEastAsia"/>
          <w:sz w:val="24"/>
          <w:szCs w:val="24"/>
        </w:rPr>
        <w:t xml:space="preserve"> </w:t>
      </w:r>
      <w:r w:rsidRPr="00722323">
        <w:rPr>
          <w:rFonts w:eastAsiaTheme="minorEastAsia"/>
          <w:sz w:val="24"/>
          <w:szCs w:val="24"/>
        </w:rPr>
        <w:t>realiza sessões de esclarecimento em escolas do ensino secundário, onde são abordadas as competências práticas necessárias para cada área, bem como saídas profissionais a priorizar. Promo</w:t>
      </w:r>
      <w:r>
        <w:rPr>
          <w:rFonts w:eastAsiaTheme="minorEastAsia"/>
          <w:sz w:val="24"/>
          <w:szCs w:val="24"/>
        </w:rPr>
        <w:t>ve</w:t>
      </w:r>
      <w:r w:rsidR="00987570">
        <w:rPr>
          <w:rFonts w:eastAsiaTheme="minorEastAsia"/>
          <w:sz w:val="24"/>
          <w:szCs w:val="24"/>
        </w:rPr>
        <w:t>m</w:t>
      </w:r>
      <w:r w:rsidRPr="00722323">
        <w:rPr>
          <w:rFonts w:eastAsiaTheme="minorEastAsia"/>
          <w:sz w:val="24"/>
          <w:szCs w:val="24"/>
        </w:rPr>
        <w:t xml:space="preserve"> ainda reuniões junto de várias entidades clientes ou outras, para apresentação da oferta formativa e das áreas de formação em que intervém.</w:t>
      </w:r>
    </w:p>
    <w:p w14:paraId="4252BC2D"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 xml:space="preserve">Desde 2018 </w:t>
      </w:r>
      <w:r>
        <w:rPr>
          <w:rFonts w:eastAsiaTheme="minorEastAsia"/>
          <w:sz w:val="24"/>
          <w:szCs w:val="24"/>
        </w:rPr>
        <w:t>que o ISTEC- Porto participa</w:t>
      </w:r>
      <w:r w:rsidRPr="00722323">
        <w:rPr>
          <w:rFonts w:eastAsiaTheme="minorEastAsia"/>
          <w:sz w:val="24"/>
          <w:szCs w:val="24"/>
        </w:rPr>
        <w:t xml:space="preserve"> no projeto Popular Inspiring Future.</w:t>
      </w:r>
    </w:p>
    <w:p w14:paraId="7B09EB00"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Em cada escola realiza-se uma feira de informação e apoio sobre o acesso aos nossos cursos, com parceiros entre instituições de ensino superior e empresas, realizando também workshops de desenvolvimento pessoal, social e profissional.</w:t>
      </w:r>
    </w:p>
    <w:p w14:paraId="46896B57"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A visão do mercado de trabalho é a maior dificuldade que os/as jovens mostram ter ainda no ensino secundário quando são obrigados/as a decidir o que fazer a seguir, assim os/as candidatos/as beneficiam de um sistema organizado de divulgação e centrado.</w:t>
      </w:r>
    </w:p>
    <w:p w14:paraId="20E7CAB0" w14:textId="0B47C38E"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 xml:space="preserve">O ISTEC-Porto </w:t>
      </w:r>
      <w:r w:rsidR="00987570">
        <w:rPr>
          <w:rFonts w:eastAsiaTheme="minorEastAsia"/>
          <w:sz w:val="24"/>
          <w:szCs w:val="24"/>
        </w:rPr>
        <w:t xml:space="preserve">através do seu Departamento de Diulgação e Comunicação </w:t>
      </w:r>
      <w:r w:rsidRPr="00722323">
        <w:rPr>
          <w:rFonts w:eastAsiaTheme="minorEastAsia"/>
          <w:sz w:val="24"/>
          <w:szCs w:val="24"/>
        </w:rPr>
        <w:t>divulgou a sua oferta formativa junto de escola</w:t>
      </w:r>
      <w:r>
        <w:rPr>
          <w:rFonts w:eastAsiaTheme="minorEastAsia"/>
          <w:sz w:val="24"/>
          <w:szCs w:val="24"/>
        </w:rPr>
        <w:t>s</w:t>
      </w:r>
      <w:r w:rsidRPr="00722323">
        <w:rPr>
          <w:rFonts w:eastAsiaTheme="minorEastAsia"/>
          <w:sz w:val="24"/>
          <w:szCs w:val="24"/>
        </w:rPr>
        <w:t xml:space="preserve"> onde os potenciais candidatos recolheram todas as informações inerentes aos cursos existentes.</w:t>
      </w:r>
    </w:p>
    <w:p w14:paraId="775792DB" w14:textId="7620A47E" w:rsidR="00237F32" w:rsidRPr="00722323" w:rsidRDefault="00237F32" w:rsidP="00237F32">
      <w:pPr>
        <w:spacing w:line="360" w:lineRule="auto"/>
        <w:jc w:val="both"/>
        <w:rPr>
          <w:rFonts w:eastAsiaTheme="minorEastAsia"/>
          <w:sz w:val="24"/>
          <w:szCs w:val="24"/>
        </w:rPr>
      </w:pPr>
      <w:r>
        <w:rPr>
          <w:rFonts w:eastAsiaTheme="minorEastAsia"/>
          <w:sz w:val="24"/>
          <w:szCs w:val="24"/>
        </w:rPr>
        <w:lastRenderedPageBreak/>
        <w:t>Relativamente ao</w:t>
      </w:r>
      <w:r w:rsidRPr="00722323">
        <w:rPr>
          <w:rFonts w:eastAsiaTheme="minorEastAsia"/>
          <w:sz w:val="24"/>
          <w:szCs w:val="24"/>
        </w:rPr>
        <w:t xml:space="preserve"> estabelecimento de processos e ferramentas para a recolha, monitorização e atuação sobre informação relativa à progressão dos estudantes –</w:t>
      </w:r>
      <w:r>
        <w:rPr>
          <w:rFonts w:eastAsiaTheme="minorEastAsia"/>
          <w:sz w:val="24"/>
          <w:szCs w:val="24"/>
        </w:rPr>
        <w:t xml:space="preserve"> o ISTEC-Porto tem n</w:t>
      </w:r>
      <w:r w:rsidRPr="00722323">
        <w:rPr>
          <w:rFonts w:eastAsiaTheme="minorEastAsia"/>
          <w:sz w:val="24"/>
          <w:szCs w:val="24"/>
        </w:rPr>
        <w:t>o Plano Estratégico 202</w:t>
      </w:r>
      <w:r w:rsidR="00987570">
        <w:rPr>
          <w:rFonts w:eastAsiaTheme="minorEastAsia"/>
          <w:sz w:val="24"/>
          <w:szCs w:val="24"/>
        </w:rPr>
        <w:t>3</w:t>
      </w:r>
      <w:r w:rsidRPr="00722323">
        <w:rPr>
          <w:rFonts w:eastAsiaTheme="minorEastAsia"/>
          <w:sz w:val="24"/>
          <w:szCs w:val="24"/>
        </w:rPr>
        <w:t>-202</w:t>
      </w:r>
      <w:r w:rsidR="00987570">
        <w:rPr>
          <w:rFonts w:eastAsiaTheme="minorEastAsia"/>
          <w:sz w:val="24"/>
          <w:szCs w:val="24"/>
        </w:rPr>
        <w:t>6</w:t>
      </w:r>
      <w:r w:rsidRPr="00722323">
        <w:rPr>
          <w:rFonts w:eastAsiaTheme="minorEastAsia"/>
          <w:sz w:val="24"/>
          <w:szCs w:val="24"/>
        </w:rPr>
        <w:t xml:space="preserve"> um objetivo estratégico, </w:t>
      </w:r>
      <w:r>
        <w:rPr>
          <w:rFonts w:eastAsiaTheme="minorEastAsia"/>
          <w:sz w:val="24"/>
          <w:szCs w:val="24"/>
        </w:rPr>
        <w:t>que por intermédio</w:t>
      </w:r>
      <w:r w:rsidRPr="00722323">
        <w:rPr>
          <w:rFonts w:eastAsiaTheme="minorEastAsia"/>
          <w:sz w:val="24"/>
          <w:szCs w:val="24"/>
        </w:rPr>
        <w:t xml:space="preserve"> do GAEE - Gabinete de Apoio ao Estudante e à Empregabilidade, diligencia</w:t>
      </w:r>
      <w:r>
        <w:rPr>
          <w:rFonts w:eastAsiaTheme="minorEastAsia"/>
          <w:sz w:val="24"/>
          <w:szCs w:val="24"/>
        </w:rPr>
        <w:t xml:space="preserve"> </w:t>
      </w:r>
      <w:r w:rsidRPr="00722323">
        <w:rPr>
          <w:rFonts w:eastAsiaTheme="minorEastAsia"/>
          <w:sz w:val="24"/>
          <w:szCs w:val="24"/>
        </w:rPr>
        <w:t>no sentido d</w:t>
      </w:r>
      <w:r>
        <w:rPr>
          <w:rFonts w:eastAsiaTheme="minorEastAsia"/>
          <w:sz w:val="24"/>
          <w:szCs w:val="24"/>
        </w:rPr>
        <w:t>a inserção de todos os diplomados</w:t>
      </w:r>
      <w:r w:rsidRPr="00722323">
        <w:rPr>
          <w:rFonts w:eastAsiaTheme="minorEastAsia"/>
          <w:sz w:val="24"/>
          <w:szCs w:val="24"/>
        </w:rPr>
        <w:t xml:space="preserve"> na vida ativa. Não será, em nenhuma circunstância, admissível que os diplomados do ISTEC-Porto não disponham, por parte do seu Instituto, de um suporte de apoio à sua inserção profissional. O objetivo que se pretende atingir é o seguinte: para cada diplomado um emprego.</w:t>
      </w:r>
    </w:p>
    <w:p w14:paraId="75A9E25A" w14:textId="77777777" w:rsidR="00237F32" w:rsidRPr="00314435" w:rsidRDefault="00237F32" w:rsidP="00237F32">
      <w:pPr>
        <w:spacing w:line="360" w:lineRule="auto"/>
        <w:jc w:val="both"/>
        <w:rPr>
          <w:rFonts w:eastAsiaTheme="minorEastAsia"/>
          <w:sz w:val="24"/>
          <w:szCs w:val="24"/>
        </w:rPr>
      </w:pPr>
      <w:r w:rsidRPr="00314435">
        <w:rPr>
          <w:rFonts w:eastAsiaTheme="minorEastAsia"/>
          <w:sz w:val="24"/>
          <w:szCs w:val="24"/>
        </w:rPr>
        <w:t>Por outro lado, é também realizado um inquérito telefónico a cada graduado, no sentido de se tomar conhecimento da empregabilidade do mesmo.</w:t>
      </w:r>
    </w:p>
    <w:p w14:paraId="115D8E36" w14:textId="77777777" w:rsidR="00237F32" w:rsidRPr="004D7B1F" w:rsidRDefault="00237F32" w:rsidP="00237F32">
      <w:pPr>
        <w:spacing w:line="360" w:lineRule="auto"/>
        <w:jc w:val="both"/>
        <w:rPr>
          <w:rFonts w:eastAsiaTheme="minorEastAsia"/>
          <w:sz w:val="24"/>
          <w:szCs w:val="24"/>
        </w:rPr>
      </w:pPr>
      <w:r w:rsidRPr="004D7B1F">
        <w:rPr>
          <w:rFonts w:eastAsiaTheme="minorEastAsia"/>
          <w:sz w:val="24"/>
          <w:szCs w:val="24"/>
        </w:rPr>
        <w:t>A adoção de procedimentos justos de reconhecimento de qualificações, períodos de estudos e aprendizagens prévias, incluindo aprendizagens informais e não-formais – a definir, quando aplicável.</w:t>
      </w:r>
    </w:p>
    <w:p w14:paraId="4D25564E" w14:textId="77777777" w:rsidR="00237F32" w:rsidRPr="004D7B1F" w:rsidRDefault="00237F32" w:rsidP="00237F32">
      <w:pPr>
        <w:spacing w:line="360" w:lineRule="auto"/>
        <w:jc w:val="both"/>
        <w:rPr>
          <w:rFonts w:eastAsiaTheme="minorEastAsia"/>
          <w:sz w:val="24"/>
          <w:szCs w:val="24"/>
        </w:rPr>
      </w:pPr>
      <w:r w:rsidRPr="004D7B1F">
        <w:rPr>
          <w:rFonts w:eastAsiaTheme="minorEastAsia"/>
          <w:sz w:val="24"/>
          <w:szCs w:val="24"/>
        </w:rPr>
        <w:t>A adoção de processos de certificação suficientemente elucidativos quanto aos resultados de aprendizagem alcançados e ao contexto, nível, conteúdos e estatuto dos estudos completados, designadamente pela emissão do Suplemento ao Diploma.</w:t>
      </w:r>
    </w:p>
    <w:p w14:paraId="2C6CBA04" w14:textId="77777777" w:rsidR="00237F32" w:rsidRPr="004D7B1F" w:rsidRDefault="00237F32" w:rsidP="00237F32">
      <w:pPr>
        <w:spacing w:line="360" w:lineRule="auto"/>
        <w:jc w:val="both"/>
        <w:rPr>
          <w:rFonts w:eastAsiaTheme="minorEastAsia"/>
          <w:sz w:val="24"/>
          <w:szCs w:val="24"/>
        </w:rPr>
      </w:pPr>
      <w:r w:rsidRPr="004D7B1F">
        <w:rPr>
          <w:rFonts w:eastAsiaTheme="minorEastAsia"/>
          <w:sz w:val="24"/>
          <w:szCs w:val="24"/>
        </w:rPr>
        <w:t>Encontra-se disponível o “Regulamento de Creditação da Formação e Experiência Profissional”, que fixa os procedimentos relativos à creditação da formação e experiência profissional e aplica-se às formações ministradas no ISTEC-Porto.</w:t>
      </w:r>
    </w:p>
    <w:p w14:paraId="6228F076" w14:textId="77777777" w:rsidR="00237F32" w:rsidRPr="004D7B1F" w:rsidRDefault="00237F32" w:rsidP="00237F32">
      <w:pPr>
        <w:spacing w:line="360" w:lineRule="auto"/>
        <w:jc w:val="both"/>
        <w:rPr>
          <w:rFonts w:eastAsiaTheme="minorEastAsia"/>
          <w:sz w:val="24"/>
          <w:szCs w:val="24"/>
        </w:rPr>
      </w:pPr>
      <w:r w:rsidRPr="004D7B1F">
        <w:rPr>
          <w:rFonts w:eastAsiaTheme="minorEastAsia"/>
          <w:sz w:val="24"/>
          <w:szCs w:val="24"/>
        </w:rPr>
        <w:t>O modelo do Suplemento ao Diploma faz parte como anexo ao Diploma, sempre que este é emitido.</w:t>
      </w:r>
    </w:p>
    <w:p w14:paraId="579DC3DF" w14:textId="77777777" w:rsidR="00237F32" w:rsidRDefault="00237F32" w:rsidP="00237F32">
      <w:pPr>
        <w:spacing w:line="360" w:lineRule="auto"/>
        <w:jc w:val="both"/>
        <w:rPr>
          <w:rFonts w:eastAsiaTheme="minorEastAsia"/>
          <w:sz w:val="24"/>
          <w:szCs w:val="24"/>
        </w:rPr>
      </w:pPr>
    </w:p>
    <w:p w14:paraId="61B75978" w14:textId="77777777" w:rsidR="00987570" w:rsidRDefault="00987570" w:rsidP="00237F32">
      <w:pPr>
        <w:spacing w:line="360" w:lineRule="auto"/>
        <w:jc w:val="both"/>
        <w:rPr>
          <w:rFonts w:eastAsiaTheme="minorEastAsia"/>
          <w:sz w:val="24"/>
          <w:szCs w:val="24"/>
        </w:rPr>
      </w:pPr>
    </w:p>
    <w:p w14:paraId="0A6F9E43" w14:textId="77777777" w:rsidR="00987570" w:rsidRPr="004D7B1F" w:rsidRDefault="00987570" w:rsidP="00237F32">
      <w:pPr>
        <w:spacing w:line="360" w:lineRule="auto"/>
        <w:jc w:val="both"/>
        <w:rPr>
          <w:rFonts w:eastAsiaTheme="minorEastAsia"/>
          <w:sz w:val="24"/>
          <w:szCs w:val="24"/>
        </w:rPr>
      </w:pPr>
    </w:p>
    <w:p w14:paraId="5A701628" w14:textId="77777777" w:rsidR="00237F32" w:rsidRPr="007B2AAC" w:rsidRDefault="00237F32" w:rsidP="00237F32">
      <w:pPr>
        <w:spacing w:line="360" w:lineRule="auto"/>
        <w:jc w:val="both"/>
        <w:rPr>
          <w:rFonts w:eastAsiaTheme="minorEastAsia"/>
          <w:sz w:val="24"/>
          <w:szCs w:val="24"/>
        </w:rPr>
      </w:pPr>
      <w:r w:rsidRPr="007B2AAC">
        <w:rPr>
          <w:rFonts w:eastAsiaTheme="minorEastAsia"/>
          <w:sz w:val="24"/>
          <w:szCs w:val="24"/>
        </w:rPr>
        <w:t>(Referencial 5)</w:t>
      </w:r>
    </w:p>
    <w:p w14:paraId="190ED5B3" w14:textId="3838B616" w:rsidR="00237F32" w:rsidRPr="00F23368" w:rsidRDefault="00237F32" w:rsidP="00237F32">
      <w:pPr>
        <w:pStyle w:val="Ttulo3"/>
        <w:rPr>
          <w:rFonts w:eastAsiaTheme="minorEastAsia"/>
          <w:b/>
          <w:bCs/>
        </w:rPr>
      </w:pPr>
      <w:bookmarkStart w:id="23" w:name="_Toc136786738"/>
      <w:r w:rsidRPr="00F23368">
        <w:rPr>
          <w:rFonts w:eastAsiaTheme="minorEastAsia"/>
          <w:b/>
          <w:bCs/>
        </w:rPr>
        <w:t>Monitorização contínua e revisão periódica dos cursos</w:t>
      </w:r>
      <w:bookmarkEnd w:id="23"/>
    </w:p>
    <w:p w14:paraId="6928ED58"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O ISTEC-Porto promove a monitorização e a revisão periódica dos seus cursos, de modo a assegurar que alcançam os objetivos para eles fixados, e dão resposta às necessidades dos estudantes e da sociedade. As revisões efetuadas conduzem à melhoria contínua dos cursos e, as ações planeadas ou executadas, em resultado desse processo, são comunicadas a todos os interessados.</w:t>
      </w:r>
    </w:p>
    <w:p w14:paraId="62264772"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A monitorização contínua dos cursos é assegurada através dos seguintes processos:</w:t>
      </w:r>
    </w:p>
    <w:p w14:paraId="718FD1A1" w14:textId="77777777" w:rsidR="00237F32" w:rsidRPr="00A81ADF" w:rsidRDefault="00237F32" w:rsidP="00237F32">
      <w:pPr>
        <w:pStyle w:val="PargrafodaLista"/>
        <w:numPr>
          <w:ilvl w:val="0"/>
          <w:numId w:val="11"/>
        </w:numPr>
        <w:spacing w:line="360" w:lineRule="auto"/>
        <w:ind w:left="426"/>
        <w:jc w:val="both"/>
        <w:rPr>
          <w:rFonts w:eastAsiaTheme="minorEastAsia"/>
          <w:sz w:val="24"/>
          <w:szCs w:val="24"/>
        </w:rPr>
      </w:pPr>
      <w:r w:rsidRPr="00D86C2F">
        <w:rPr>
          <w:rFonts w:eastAsiaTheme="minorEastAsia"/>
          <w:sz w:val="24"/>
          <w:szCs w:val="24"/>
          <w:u w:val="single"/>
        </w:rPr>
        <w:t>Avaliação pedagógica das unidades curriculares</w:t>
      </w:r>
      <w:r w:rsidRPr="00722323">
        <w:rPr>
          <w:rFonts w:eastAsiaTheme="minorEastAsia"/>
          <w:sz w:val="24"/>
          <w:szCs w:val="24"/>
        </w:rPr>
        <w:t xml:space="preserve"> – esta avaliação é de extrema importância na monitorização e melhoria dos processos de ensino e aprendizagem. </w:t>
      </w:r>
      <w:r w:rsidRPr="00722323">
        <w:rPr>
          <w:rFonts w:eastAsiaTheme="minorEastAsia"/>
          <w:sz w:val="24"/>
          <w:szCs w:val="24"/>
        </w:rPr>
        <w:lastRenderedPageBreak/>
        <w:t>Semestralmente, os estudantes participam na resposta aos inquéritos promovidos e enviados pelo Gabinete do SIGQ. O objetivo é o de avaliarem o funcionamento das unidades curriculares, bem como do desempenho do corpo docente. Nestes inquéritos, avaliam-se os seguintes aspetos, para cada U.C:</w:t>
      </w:r>
      <w:r>
        <w:rPr>
          <w:rFonts w:eastAsiaTheme="minorEastAsia"/>
          <w:sz w:val="24"/>
          <w:szCs w:val="24"/>
        </w:rPr>
        <w:t xml:space="preserve"> </w:t>
      </w:r>
      <w:r w:rsidRPr="00A81ADF">
        <w:rPr>
          <w:rFonts w:eastAsiaTheme="minorEastAsia"/>
          <w:sz w:val="24"/>
          <w:szCs w:val="24"/>
        </w:rPr>
        <w:t xml:space="preserve">Planificação; Assiduidade do docente; Pontualidade do docente; Comunicação e clareza; Conhecimento dos conteúdos programáticos; Motivação nos estudantes; Disponibilidade do docente para esclarecimento de dúvidas; Relações interpessoais. </w:t>
      </w:r>
    </w:p>
    <w:p w14:paraId="3D7FD4F2" w14:textId="10EC5B94" w:rsidR="00237F32" w:rsidRPr="00987570" w:rsidRDefault="00237F32" w:rsidP="00237F32">
      <w:pPr>
        <w:spacing w:line="360" w:lineRule="auto"/>
        <w:jc w:val="both"/>
        <w:rPr>
          <w:rFonts w:eastAsiaTheme="minorEastAsia"/>
          <w:sz w:val="24"/>
          <w:szCs w:val="24"/>
        </w:rPr>
      </w:pPr>
      <w:r w:rsidRPr="00A81ADF">
        <w:rPr>
          <w:rFonts w:eastAsiaTheme="minorEastAsia"/>
          <w:sz w:val="24"/>
          <w:szCs w:val="24"/>
        </w:rPr>
        <w:t>Solicitam-se também sugestões de melhoria.</w:t>
      </w:r>
      <w:r w:rsidR="00987570">
        <w:rPr>
          <w:rFonts w:eastAsiaTheme="minorEastAsia"/>
          <w:sz w:val="24"/>
          <w:szCs w:val="24"/>
        </w:rPr>
        <w:t xml:space="preserve"> </w:t>
      </w:r>
      <w:r w:rsidRPr="00A81ADF">
        <w:rPr>
          <w:rFonts w:eastAsiaTheme="minorEastAsia"/>
          <w:sz w:val="24"/>
          <w:szCs w:val="24"/>
        </w:rPr>
        <w:t>Os resultados são tratados pelo Gabinete do SIGQ e divulgados nas reuniões dos Conselhos. São também publicados no site do ISTEC-Porto.</w:t>
      </w:r>
    </w:p>
    <w:p w14:paraId="6C1925DF" w14:textId="3686D32A" w:rsidR="00237F32" w:rsidRPr="00722323" w:rsidRDefault="00237F32" w:rsidP="00237F32">
      <w:pPr>
        <w:pStyle w:val="PargrafodaLista"/>
        <w:numPr>
          <w:ilvl w:val="0"/>
          <w:numId w:val="7"/>
        </w:numPr>
        <w:spacing w:line="360" w:lineRule="auto"/>
        <w:ind w:left="426"/>
        <w:jc w:val="both"/>
        <w:rPr>
          <w:rFonts w:eastAsiaTheme="minorEastAsia"/>
          <w:sz w:val="24"/>
          <w:szCs w:val="24"/>
        </w:rPr>
      </w:pPr>
      <w:r w:rsidRPr="00D86C2F">
        <w:rPr>
          <w:rFonts w:eastAsiaTheme="minorEastAsia"/>
          <w:sz w:val="24"/>
          <w:szCs w:val="24"/>
          <w:u w:val="single"/>
        </w:rPr>
        <w:t>Relatório de unidade curricular</w:t>
      </w:r>
      <w:r w:rsidRPr="00722323">
        <w:rPr>
          <w:rFonts w:eastAsiaTheme="minorEastAsia"/>
          <w:sz w:val="24"/>
          <w:szCs w:val="24"/>
        </w:rPr>
        <w:t xml:space="preserve"> - este relatório é realizado no final de cada semestre pelo docente da unidade curricular com o objetivo de proporcionar a reflexão do funcionamento da mesma. O relatório contém a análise de diversos aspetos como o cumprimento do programa aprovado</w:t>
      </w:r>
      <w:r>
        <w:rPr>
          <w:rFonts w:eastAsiaTheme="minorEastAsia"/>
          <w:sz w:val="24"/>
          <w:szCs w:val="24"/>
        </w:rPr>
        <w:t>;</w:t>
      </w:r>
      <w:r w:rsidRPr="00722323">
        <w:rPr>
          <w:rFonts w:eastAsiaTheme="minorEastAsia"/>
          <w:sz w:val="24"/>
          <w:szCs w:val="24"/>
        </w:rPr>
        <w:t xml:space="preserve"> a análise crítica do material de apoio disponibilizado aos alunos, e dos equipamentos, software, recursos bibliográficos e web gráficos existentes para o cumprimento do programa definido. É também referido neste relatório a listagem de trabalhos teórico-práticos realizados em conjunto com a referência das percentagens de assiduidade dos alunos e </w:t>
      </w:r>
      <w:r>
        <w:rPr>
          <w:rFonts w:eastAsiaTheme="minorEastAsia"/>
          <w:sz w:val="24"/>
          <w:szCs w:val="24"/>
        </w:rPr>
        <w:t xml:space="preserve">a </w:t>
      </w:r>
      <w:r w:rsidRPr="00722323">
        <w:rPr>
          <w:rFonts w:eastAsiaTheme="minorEastAsia"/>
          <w:sz w:val="24"/>
          <w:szCs w:val="24"/>
        </w:rPr>
        <w:t xml:space="preserve">taxa de sucesso da UC. </w:t>
      </w:r>
      <w:r w:rsidR="00987570">
        <w:rPr>
          <w:rFonts w:eastAsiaTheme="minorEastAsia"/>
          <w:sz w:val="24"/>
          <w:szCs w:val="24"/>
        </w:rPr>
        <w:t>S</w:t>
      </w:r>
      <w:r w:rsidR="00FF11D0">
        <w:rPr>
          <w:rFonts w:eastAsiaTheme="minorEastAsia"/>
          <w:sz w:val="24"/>
          <w:szCs w:val="24"/>
        </w:rPr>
        <w:t>ão</w:t>
      </w:r>
      <w:r w:rsidR="00987570">
        <w:rPr>
          <w:rFonts w:eastAsiaTheme="minorEastAsia"/>
          <w:sz w:val="24"/>
          <w:szCs w:val="24"/>
        </w:rPr>
        <w:t xml:space="preserve"> também tid</w:t>
      </w:r>
      <w:r w:rsidR="002D0F46">
        <w:rPr>
          <w:rFonts w:eastAsiaTheme="minorEastAsia"/>
          <w:sz w:val="24"/>
          <w:szCs w:val="24"/>
        </w:rPr>
        <w:t>o</w:t>
      </w:r>
      <w:r w:rsidR="00987570">
        <w:rPr>
          <w:rFonts w:eastAsiaTheme="minorEastAsia"/>
          <w:sz w:val="24"/>
          <w:szCs w:val="24"/>
        </w:rPr>
        <w:t xml:space="preserve">s em conta </w:t>
      </w:r>
      <w:r w:rsidR="002D0F46">
        <w:rPr>
          <w:rFonts w:eastAsiaTheme="minorEastAsia"/>
          <w:sz w:val="24"/>
          <w:szCs w:val="24"/>
        </w:rPr>
        <w:t xml:space="preserve">os resultados da avaliação dos estudantes às </w:t>
      </w:r>
      <w:r w:rsidR="00FF11D0">
        <w:rPr>
          <w:rFonts w:eastAsiaTheme="minorEastAsia"/>
          <w:sz w:val="24"/>
          <w:szCs w:val="24"/>
        </w:rPr>
        <w:t>UCS</w:t>
      </w:r>
      <w:r w:rsidR="002D0F46">
        <w:rPr>
          <w:rFonts w:eastAsiaTheme="minorEastAsia"/>
          <w:sz w:val="24"/>
          <w:szCs w:val="24"/>
        </w:rPr>
        <w:t xml:space="preserve"> por questionário</w:t>
      </w:r>
      <w:r w:rsidR="00FF11D0">
        <w:rPr>
          <w:rFonts w:eastAsiaTheme="minorEastAsia"/>
          <w:sz w:val="24"/>
          <w:szCs w:val="24"/>
        </w:rPr>
        <w:t xml:space="preserve">, disponibilizados a cada professor pelo GSIGQ. </w:t>
      </w:r>
      <w:r w:rsidRPr="00722323">
        <w:rPr>
          <w:rFonts w:eastAsiaTheme="minorEastAsia"/>
          <w:sz w:val="24"/>
          <w:szCs w:val="24"/>
        </w:rPr>
        <w:t>São solicitadas ao docente sugestões de melhoria, bem como uma autorreflexão crítica com uma análise SWOT do funcionamento da UC. O relatório é entregue aos</w:t>
      </w:r>
      <w:r>
        <w:rPr>
          <w:rFonts w:eastAsiaTheme="minorEastAsia"/>
          <w:sz w:val="24"/>
          <w:szCs w:val="24"/>
        </w:rPr>
        <w:t xml:space="preserve"> D</w:t>
      </w:r>
      <w:r w:rsidRPr="00722323">
        <w:rPr>
          <w:rFonts w:eastAsiaTheme="minorEastAsia"/>
          <w:sz w:val="24"/>
          <w:szCs w:val="24"/>
        </w:rPr>
        <w:t xml:space="preserve">iretores de </w:t>
      </w:r>
      <w:r>
        <w:rPr>
          <w:rFonts w:eastAsiaTheme="minorEastAsia"/>
          <w:sz w:val="24"/>
          <w:szCs w:val="24"/>
        </w:rPr>
        <w:t>C</w:t>
      </w:r>
      <w:r w:rsidRPr="00722323">
        <w:rPr>
          <w:rFonts w:eastAsiaTheme="minorEastAsia"/>
          <w:sz w:val="24"/>
          <w:szCs w:val="24"/>
        </w:rPr>
        <w:t xml:space="preserve">urso e ao Presidente do Conselho Pedagógico do ISTEC-Porto. </w:t>
      </w:r>
    </w:p>
    <w:p w14:paraId="1BCED3AD" w14:textId="77777777" w:rsidR="00237F32" w:rsidRPr="00722323" w:rsidRDefault="00237F32" w:rsidP="00237F32">
      <w:pPr>
        <w:pStyle w:val="PargrafodaLista"/>
        <w:numPr>
          <w:ilvl w:val="0"/>
          <w:numId w:val="7"/>
        </w:numPr>
        <w:spacing w:line="360" w:lineRule="auto"/>
        <w:ind w:left="426"/>
        <w:jc w:val="both"/>
        <w:rPr>
          <w:rFonts w:eastAsiaTheme="minorEastAsia"/>
          <w:sz w:val="24"/>
          <w:szCs w:val="24"/>
        </w:rPr>
      </w:pPr>
      <w:r w:rsidRPr="00B67AA2">
        <w:rPr>
          <w:rFonts w:eastAsiaTheme="minorEastAsia"/>
          <w:sz w:val="24"/>
          <w:szCs w:val="24"/>
          <w:highlight w:val="yellow"/>
          <w:u w:val="single"/>
        </w:rPr>
        <w:t>Relatório anual de avaliação do curso</w:t>
      </w:r>
      <w:r w:rsidRPr="00722323">
        <w:rPr>
          <w:rFonts w:eastAsiaTheme="minorEastAsia"/>
          <w:sz w:val="24"/>
          <w:szCs w:val="24"/>
        </w:rPr>
        <w:t xml:space="preserve"> – este relatório é realizado no final de cada ano pelo Diretor de Curso com o objetivo de apresentar o funcionamento do curso, compilando as informações recolhidas nos relatórios das unidades curriculares. Esta compilação abrange os números de assiduidade e taxa de sucesso das </w:t>
      </w:r>
      <w:proofErr w:type="spellStart"/>
      <w:r w:rsidRPr="00722323">
        <w:rPr>
          <w:rFonts w:eastAsiaTheme="minorEastAsia"/>
          <w:sz w:val="24"/>
          <w:szCs w:val="24"/>
        </w:rPr>
        <w:t>UCs</w:t>
      </w:r>
      <w:proofErr w:type="spellEnd"/>
      <w:r w:rsidRPr="00722323">
        <w:rPr>
          <w:rFonts w:eastAsiaTheme="minorEastAsia"/>
          <w:sz w:val="24"/>
          <w:szCs w:val="24"/>
        </w:rPr>
        <w:t xml:space="preserve"> e de conclusão de curso dos estudantes. Além da descrição do funcionamento global das </w:t>
      </w:r>
      <w:proofErr w:type="spellStart"/>
      <w:r w:rsidRPr="00722323">
        <w:rPr>
          <w:rFonts w:eastAsiaTheme="minorEastAsia"/>
          <w:sz w:val="24"/>
          <w:szCs w:val="24"/>
        </w:rPr>
        <w:t>UCs</w:t>
      </w:r>
      <w:proofErr w:type="spellEnd"/>
      <w:r w:rsidRPr="00722323">
        <w:rPr>
          <w:rFonts w:eastAsiaTheme="minorEastAsia"/>
          <w:sz w:val="24"/>
          <w:szCs w:val="24"/>
        </w:rPr>
        <w:t>, também são referidas as sugestões colocada</w:t>
      </w:r>
      <w:r>
        <w:rPr>
          <w:rFonts w:eastAsiaTheme="minorEastAsia"/>
          <w:sz w:val="24"/>
          <w:szCs w:val="24"/>
        </w:rPr>
        <w:t>s</w:t>
      </w:r>
      <w:r w:rsidRPr="00722323">
        <w:rPr>
          <w:rFonts w:eastAsiaTheme="minorEastAsia"/>
          <w:sz w:val="24"/>
          <w:szCs w:val="24"/>
        </w:rPr>
        <w:t xml:space="preserve"> pelos alunos, os projetos interdisciplinares concretizados entre as </w:t>
      </w:r>
      <w:proofErr w:type="spellStart"/>
      <w:r w:rsidRPr="00722323">
        <w:rPr>
          <w:rFonts w:eastAsiaTheme="minorEastAsia"/>
          <w:sz w:val="24"/>
          <w:szCs w:val="24"/>
        </w:rPr>
        <w:t>UCs</w:t>
      </w:r>
      <w:proofErr w:type="spellEnd"/>
      <w:r w:rsidRPr="00722323">
        <w:rPr>
          <w:rFonts w:eastAsiaTheme="minorEastAsia"/>
          <w:sz w:val="24"/>
          <w:szCs w:val="24"/>
        </w:rPr>
        <w:t xml:space="preserve">, a lista de projetos globais realizados, e outras atividades associadas realizadas no âmbito temático do curso, como workshops, </w:t>
      </w:r>
      <w:proofErr w:type="spellStart"/>
      <w:r w:rsidRPr="00722323">
        <w:rPr>
          <w:rFonts w:eastAsiaTheme="minorEastAsia"/>
          <w:sz w:val="24"/>
          <w:szCs w:val="24"/>
        </w:rPr>
        <w:t>webinares</w:t>
      </w:r>
      <w:proofErr w:type="spellEnd"/>
      <w:r w:rsidRPr="00722323">
        <w:rPr>
          <w:rFonts w:eastAsiaTheme="minorEastAsia"/>
          <w:sz w:val="24"/>
          <w:szCs w:val="24"/>
        </w:rPr>
        <w:t xml:space="preserve">, palestras. A nível da gestão são referenciadas as reuniões de docentes e com os estudantes realizadas durante o ano letivo. Este relatório é entregue ao Diretor do ISTEC-Porto. </w:t>
      </w:r>
    </w:p>
    <w:p w14:paraId="689B4A78" w14:textId="77777777" w:rsidR="00237F32" w:rsidRPr="00722323" w:rsidRDefault="00237F32" w:rsidP="00237F32">
      <w:pPr>
        <w:pStyle w:val="PargrafodaLista"/>
        <w:numPr>
          <w:ilvl w:val="0"/>
          <w:numId w:val="7"/>
        </w:numPr>
        <w:spacing w:line="360" w:lineRule="auto"/>
        <w:ind w:left="426"/>
        <w:jc w:val="both"/>
        <w:rPr>
          <w:rFonts w:eastAsiaTheme="minorEastAsia"/>
          <w:sz w:val="24"/>
          <w:szCs w:val="24"/>
        </w:rPr>
      </w:pPr>
      <w:r w:rsidRPr="00D86C2F">
        <w:rPr>
          <w:rFonts w:eastAsiaTheme="minorEastAsia"/>
          <w:sz w:val="24"/>
          <w:szCs w:val="24"/>
          <w:u w:val="single"/>
        </w:rPr>
        <w:lastRenderedPageBreak/>
        <w:t>Avaliação Externa</w:t>
      </w:r>
      <w:r w:rsidRPr="00722323">
        <w:rPr>
          <w:rFonts w:eastAsiaTheme="minorEastAsia"/>
          <w:sz w:val="24"/>
          <w:szCs w:val="24"/>
        </w:rPr>
        <w:t xml:space="preserve"> – Os cursos cumprem com os requisitos normativos e legais e são sujeitos a avaliação externa pela A3ES.</w:t>
      </w:r>
    </w:p>
    <w:p w14:paraId="2884C765" w14:textId="77777777" w:rsidR="00237F32" w:rsidRPr="00722323" w:rsidRDefault="00237F32" w:rsidP="00237F32">
      <w:pPr>
        <w:pStyle w:val="PargrafodaLista"/>
        <w:spacing w:line="360" w:lineRule="auto"/>
        <w:ind w:left="426"/>
        <w:jc w:val="both"/>
        <w:rPr>
          <w:rFonts w:eastAsiaTheme="minorEastAsia"/>
          <w:sz w:val="24"/>
          <w:szCs w:val="24"/>
        </w:rPr>
      </w:pPr>
    </w:p>
    <w:p w14:paraId="08E23374" w14:textId="77777777" w:rsidR="00237F32" w:rsidRPr="007B2AAC" w:rsidRDefault="00237F32" w:rsidP="00237F32">
      <w:pPr>
        <w:spacing w:line="360" w:lineRule="auto"/>
        <w:jc w:val="both"/>
        <w:rPr>
          <w:rFonts w:eastAsiaTheme="minorEastAsia"/>
          <w:sz w:val="24"/>
          <w:szCs w:val="24"/>
        </w:rPr>
      </w:pPr>
      <w:r w:rsidRPr="007B2AAC">
        <w:rPr>
          <w:rFonts w:eastAsiaTheme="minorEastAsia"/>
          <w:sz w:val="24"/>
          <w:szCs w:val="24"/>
        </w:rPr>
        <w:t>(Referencial 6)</w:t>
      </w:r>
    </w:p>
    <w:p w14:paraId="68DCA0BC" w14:textId="416516BB" w:rsidR="00237F32" w:rsidRPr="00F23368" w:rsidRDefault="00237F32" w:rsidP="00237F32">
      <w:pPr>
        <w:pStyle w:val="Ttulo3"/>
        <w:rPr>
          <w:rFonts w:eastAsiaTheme="minorEastAsia"/>
          <w:b/>
          <w:bCs/>
        </w:rPr>
      </w:pPr>
      <w:bookmarkStart w:id="24" w:name="_Toc136786739"/>
      <w:r w:rsidRPr="00F23368">
        <w:rPr>
          <w:rFonts w:eastAsiaTheme="minorEastAsia"/>
          <w:b/>
          <w:bCs/>
        </w:rPr>
        <w:t>Investigação e desenvolvimento / Investigação orientada e desenvolvimento profissional de alto nível</w:t>
      </w:r>
      <w:bookmarkEnd w:id="24"/>
    </w:p>
    <w:p w14:paraId="730F43F4" w14:textId="180A943A" w:rsidR="00237F32" w:rsidRPr="00722323" w:rsidRDefault="00237F32" w:rsidP="00237F32">
      <w:pPr>
        <w:spacing w:line="360" w:lineRule="auto"/>
        <w:jc w:val="both"/>
        <w:rPr>
          <w:rFonts w:eastAsiaTheme="minorEastAsia"/>
          <w:b/>
          <w:bCs/>
          <w:sz w:val="24"/>
          <w:szCs w:val="24"/>
        </w:rPr>
      </w:pPr>
      <w:r w:rsidRPr="00722323">
        <w:rPr>
          <w:rFonts w:eastAsiaTheme="minorEastAsia"/>
          <w:sz w:val="24"/>
          <w:szCs w:val="24"/>
        </w:rPr>
        <w:t>No seu Plano Estratégico 202</w:t>
      </w:r>
      <w:r w:rsidR="00467A11">
        <w:rPr>
          <w:rFonts w:eastAsiaTheme="minorEastAsia"/>
          <w:sz w:val="24"/>
          <w:szCs w:val="24"/>
        </w:rPr>
        <w:t>3</w:t>
      </w:r>
      <w:r w:rsidRPr="00722323">
        <w:rPr>
          <w:rFonts w:eastAsiaTheme="minorEastAsia"/>
          <w:sz w:val="24"/>
          <w:szCs w:val="24"/>
        </w:rPr>
        <w:t>-202</w:t>
      </w:r>
      <w:r w:rsidR="00467A11">
        <w:rPr>
          <w:rFonts w:eastAsiaTheme="minorEastAsia"/>
          <w:sz w:val="24"/>
          <w:szCs w:val="24"/>
        </w:rPr>
        <w:t>6</w:t>
      </w:r>
      <w:r w:rsidRPr="00722323">
        <w:rPr>
          <w:rFonts w:eastAsiaTheme="minorEastAsia"/>
          <w:sz w:val="24"/>
          <w:szCs w:val="24"/>
        </w:rPr>
        <w:t xml:space="preserve">, e para a Área - Investigação orientada/aplicada e prestação de serviços à comunidade, foi estabelecido como objetivo aumentar os níveis de investigação aplicada e o número de projetos de prestação de serviços à comunidade. </w:t>
      </w:r>
    </w:p>
    <w:p w14:paraId="2BAEEAEB"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O CITECA tem como principais objetivos o desenvolvimento de estudos e investigação orientada, e de alto nível, no contexto das ciências informáticas e das tecnologias da computação, da informação e da comunicação, sendo o seu foco constituir-se como um centro dinâmico, inovador e transdisciplinar explorando as vertentes tecnológicas e científicas mais vanguardistas e de interesse para o tecido empresarial nacional e internacional.</w:t>
      </w:r>
    </w:p>
    <w:p w14:paraId="7076F5D6"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São uma prioridade do CITECA a expansão da sua oferta de programas de formação especializados, parcerias com indústria e mercado empresarial.  Enquanto Unidade de I&amp;D, em Tecnologia, procura a divulgação e projeção da investigação científica e dos projetos realizados, através de publicações científicas internas e publicações científicas externas que procuram ser uma referência de qualidade, relevância e excelência. As áreas core de investigação e formação do CITECA estão intimamente relacionadas com a oferta formativa do ISTEC-Porto.</w:t>
      </w:r>
    </w:p>
    <w:p w14:paraId="1EC202FD" w14:textId="77777777" w:rsidR="00237F32" w:rsidRPr="002F711B" w:rsidRDefault="00237F32" w:rsidP="00237F32">
      <w:pPr>
        <w:spacing w:line="360" w:lineRule="auto"/>
        <w:jc w:val="both"/>
        <w:rPr>
          <w:rFonts w:eastAsiaTheme="minorEastAsia"/>
          <w:sz w:val="24"/>
          <w:szCs w:val="24"/>
        </w:rPr>
      </w:pPr>
      <w:r w:rsidRPr="002F711B">
        <w:rPr>
          <w:rFonts w:eastAsiaTheme="minorEastAsia"/>
          <w:sz w:val="24"/>
          <w:szCs w:val="24"/>
        </w:rPr>
        <w:t xml:space="preserve">Foi desenvolvido um </w:t>
      </w:r>
      <w:r w:rsidRPr="002F711B">
        <w:rPr>
          <w:rFonts w:eastAsiaTheme="minorEastAsia"/>
          <w:sz w:val="24"/>
          <w:szCs w:val="24"/>
          <w:u w:val="single"/>
        </w:rPr>
        <w:t>Plano Estratégico – CITECA</w:t>
      </w:r>
      <w:r w:rsidRPr="002F711B">
        <w:rPr>
          <w:rFonts w:eastAsiaTheme="minorEastAsia"/>
          <w:sz w:val="24"/>
          <w:szCs w:val="24"/>
        </w:rPr>
        <w:t xml:space="preserve"> e definidos objetivos e ações para cada uma das áreas (Ensino e formação, Investigação, Mercado e comunidade, Internacionalização e Pessoas), que são monitorizadas conforme descrito no documento.</w:t>
      </w:r>
    </w:p>
    <w:p w14:paraId="13F95B49" w14:textId="77777777" w:rsidR="00237F32" w:rsidRPr="002F711B" w:rsidRDefault="00237F32" w:rsidP="00237F32">
      <w:pPr>
        <w:spacing w:line="360" w:lineRule="auto"/>
        <w:jc w:val="both"/>
        <w:rPr>
          <w:rFonts w:eastAsiaTheme="minorEastAsia"/>
          <w:sz w:val="24"/>
          <w:szCs w:val="24"/>
        </w:rPr>
      </w:pPr>
      <w:r w:rsidRPr="002F711B">
        <w:rPr>
          <w:rFonts w:eastAsiaTheme="minorEastAsia"/>
          <w:sz w:val="24"/>
          <w:szCs w:val="24"/>
        </w:rPr>
        <w:t>Foi também enviado um questionário informal a todos os docentes do ISTEC-Porto, com o objetivo de recolher inputs sobre os interesses de investigação dos docentes, bem como a disponibilidade para colaborar com o CITECA.</w:t>
      </w:r>
    </w:p>
    <w:p w14:paraId="2248C2EC" w14:textId="20CA906F" w:rsidR="00237F32" w:rsidRPr="00722323" w:rsidRDefault="00237F32" w:rsidP="00237F32">
      <w:pPr>
        <w:spacing w:line="360" w:lineRule="auto"/>
        <w:jc w:val="both"/>
        <w:rPr>
          <w:rFonts w:eastAsiaTheme="minorEastAsia"/>
          <w:sz w:val="24"/>
          <w:szCs w:val="24"/>
        </w:rPr>
      </w:pPr>
      <w:r w:rsidRPr="002F711B">
        <w:rPr>
          <w:rFonts w:eastAsiaTheme="minorEastAsia"/>
          <w:sz w:val="24"/>
          <w:szCs w:val="24"/>
        </w:rPr>
        <w:t>O CITECA irá procurar estabelecer parcerias com outras IES, empresas e associações, que possam desenvolver projetos em conjunto. Estará também empenhado em dar continuidade aos projetos académicos que são desenvolvidos no âmbito das unidades curriculares dos vários cursos, desde os CTeSP, às Licenciaturas e Pós-graduação. Os docentes e discentes são incentivados a escrever artigos científicos, a submeter a revistas da especialidade, como por exemplo, a Kriativ- Tech.</w:t>
      </w:r>
    </w:p>
    <w:p w14:paraId="5C6A9314" w14:textId="77777777" w:rsidR="00237F32" w:rsidRPr="00713550" w:rsidRDefault="00237F32" w:rsidP="00237F32">
      <w:pPr>
        <w:spacing w:line="360" w:lineRule="auto"/>
        <w:jc w:val="both"/>
        <w:rPr>
          <w:rFonts w:eastAsiaTheme="minorEastAsia"/>
          <w:color w:val="auto"/>
          <w:sz w:val="24"/>
          <w:szCs w:val="24"/>
        </w:rPr>
      </w:pPr>
      <w:r w:rsidRPr="00713550">
        <w:rPr>
          <w:rFonts w:eastAsiaTheme="minorEastAsia"/>
          <w:color w:val="auto"/>
          <w:sz w:val="24"/>
          <w:szCs w:val="24"/>
        </w:rPr>
        <w:lastRenderedPageBreak/>
        <w:t>(Referencial 7)</w:t>
      </w:r>
    </w:p>
    <w:p w14:paraId="7F993AB5" w14:textId="36670E24" w:rsidR="00237F32" w:rsidRPr="00F23368" w:rsidRDefault="00237F32" w:rsidP="00237F32">
      <w:pPr>
        <w:pStyle w:val="Ttulo3"/>
        <w:rPr>
          <w:rFonts w:eastAsiaTheme="minorEastAsia"/>
          <w:b/>
          <w:bCs/>
        </w:rPr>
      </w:pPr>
      <w:bookmarkStart w:id="25" w:name="_Toc136786740"/>
      <w:r w:rsidRPr="00F23368">
        <w:rPr>
          <w:rFonts w:eastAsiaTheme="minorEastAsia"/>
          <w:b/>
          <w:bCs/>
        </w:rPr>
        <w:t xml:space="preserve"> Colaboração interinstitucional e com a comunidade</w:t>
      </w:r>
      <w:bookmarkEnd w:id="25"/>
    </w:p>
    <w:p w14:paraId="346E26CB"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O ISTEC-Porto está dotado de mecanismos para promover, avaliar e melhorar a colaboração interinstitucional e com a comunidade, nomeadamente quanto ao seu contributo para o desenvolvimento regional e nacional.</w:t>
      </w:r>
    </w:p>
    <w:p w14:paraId="00D30919"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No âmbito das políticas de interação com o exterior, o ISTEC-Porto dispõe de procedimentos para promover, monitorizar, avaliar e melhorar as atividades de interface e ação externa, designadamente no que se refere:</w:t>
      </w:r>
    </w:p>
    <w:p w14:paraId="3B10C545" w14:textId="77777777" w:rsidR="00237F32" w:rsidRPr="00722323" w:rsidRDefault="00237F32" w:rsidP="00237F32">
      <w:pPr>
        <w:pStyle w:val="PargrafodaLista"/>
        <w:numPr>
          <w:ilvl w:val="0"/>
          <w:numId w:val="8"/>
        </w:numPr>
        <w:spacing w:line="360" w:lineRule="auto"/>
        <w:jc w:val="both"/>
        <w:rPr>
          <w:rFonts w:eastAsiaTheme="minorEastAsia"/>
          <w:sz w:val="24"/>
          <w:szCs w:val="24"/>
        </w:rPr>
      </w:pPr>
      <w:r w:rsidRPr="00722323">
        <w:rPr>
          <w:rFonts w:eastAsiaTheme="minorEastAsia"/>
          <w:sz w:val="24"/>
          <w:szCs w:val="24"/>
          <w:u w:val="single"/>
        </w:rPr>
        <w:t>À colaboração interinstitucional</w:t>
      </w:r>
      <w:r w:rsidRPr="00722323">
        <w:rPr>
          <w:rFonts w:eastAsiaTheme="minorEastAsia"/>
          <w:sz w:val="24"/>
          <w:szCs w:val="24"/>
        </w:rPr>
        <w:t xml:space="preserve"> – O estabelecimento de protocolos de colaboração entre o ISTEC-Porto e outras instituições, empresas e outros organismos, constitui uma das principais formas de relação interinstitucional e com a comunidade. Todos os acordos e protocolos se encontram registados. </w:t>
      </w:r>
    </w:p>
    <w:p w14:paraId="5477AB42" w14:textId="7BDCEE82" w:rsidR="00237F32" w:rsidRPr="007718DC" w:rsidRDefault="00237F32" w:rsidP="007718DC">
      <w:pPr>
        <w:pStyle w:val="PargrafodaLista"/>
        <w:spacing w:line="360" w:lineRule="auto"/>
        <w:jc w:val="both"/>
        <w:rPr>
          <w:rFonts w:eastAsiaTheme="minorEastAsia"/>
          <w:sz w:val="24"/>
          <w:szCs w:val="24"/>
        </w:rPr>
      </w:pPr>
      <w:r w:rsidRPr="00722323">
        <w:rPr>
          <w:rFonts w:eastAsiaTheme="minorEastAsia"/>
          <w:sz w:val="24"/>
          <w:szCs w:val="24"/>
        </w:rPr>
        <w:t xml:space="preserve">O ISTEC, instituição do ensino superior, com mais de 25 anos de existência, tem mantido ao longo destes anos protocolos de parceria com instituições empresariais de diversa natureza e quadrantes da sociedade nacional/regional/local, com participação no seu conselho consultivo, nos júris das defesas dos projetos finais de curso e participação de seminários e na oferta de estágios curriculares. </w:t>
      </w:r>
    </w:p>
    <w:p w14:paraId="331F520D" w14:textId="7C5A7F34" w:rsidR="007718DC" w:rsidRPr="00B36CF1" w:rsidRDefault="00237F32" w:rsidP="00B36CF1">
      <w:pPr>
        <w:pStyle w:val="PargrafodaLista"/>
        <w:spacing w:line="360" w:lineRule="auto"/>
        <w:jc w:val="both"/>
        <w:rPr>
          <w:rFonts w:eastAsiaTheme="minorEastAsia"/>
          <w:sz w:val="24"/>
          <w:szCs w:val="24"/>
        </w:rPr>
      </w:pPr>
      <w:r w:rsidRPr="00722323">
        <w:rPr>
          <w:rFonts w:eastAsiaTheme="minorEastAsia"/>
          <w:sz w:val="24"/>
          <w:szCs w:val="24"/>
        </w:rPr>
        <w:t>Existem, ainda, instituições que trabalham com o ISTEC-Porto há vários anos e sempre acolheram os/as nossos/as alunos/as nas suas empresas, cumprindo os regulamentos da formação em contexto de trabalho e as exigências do perfil de saída dos respetivos cursos. O acompanhamento dos/as nossos/as formandos/as, pelos/as tutores/as das empresas, tem sido adequado e os recursos disponíveis (materiais e humanos) foram sempre aprovados pelos professores/as orientadores/as do ISTEC</w:t>
      </w:r>
      <w:r w:rsidR="007718DC">
        <w:rPr>
          <w:rFonts w:eastAsiaTheme="minorEastAsia"/>
          <w:sz w:val="24"/>
          <w:szCs w:val="24"/>
        </w:rPr>
        <w:t>.</w:t>
      </w:r>
    </w:p>
    <w:p w14:paraId="41D72F3B" w14:textId="77777777" w:rsidR="00237F32" w:rsidRPr="00722323" w:rsidRDefault="00237F32" w:rsidP="00237F32">
      <w:pPr>
        <w:pStyle w:val="PargrafodaLista"/>
        <w:numPr>
          <w:ilvl w:val="0"/>
          <w:numId w:val="8"/>
        </w:numPr>
        <w:jc w:val="both"/>
        <w:rPr>
          <w:rFonts w:eastAsiaTheme="minorEastAsia"/>
          <w:sz w:val="24"/>
          <w:szCs w:val="24"/>
          <w:u w:val="single"/>
        </w:rPr>
      </w:pPr>
      <w:r w:rsidRPr="00722323">
        <w:rPr>
          <w:rFonts w:eastAsiaTheme="minorEastAsia"/>
          <w:sz w:val="24"/>
          <w:szCs w:val="24"/>
          <w:u w:val="single"/>
        </w:rPr>
        <w:t xml:space="preserve">À prestação de serviços ao exterior: </w:t>
      </w:r>
    </w:p>
    <w:p w14:paraId="773BBAC1" w14:textId="77777777" w:rsidR="00237F32" w:rsidRDefault="00237F32" w:rsidP="00237F32">
      <w:pPr>
        <w:ind w:left="709"/>
        <w:jc w:val="both"/>
        <w:rPr>
          <w:rFonts w:ascii="Calibri" w:hAnsi="Calibri" w:cs="Calibri"/>
          <w:sz w:val="24"/>
          <w:szCs w:val="24"/>
        </w:rPr>
      </w:pPr>
      <w:r w:rsidRPr="00722323">
        <w:rPr>
          <w:rFonts w:ascii="Calibri" w:hAnsi="Calibri" w:cs="Calibri"/>
          <w:sz w:val="24"/>
          <w:szCs w:val="24"/>
        </w:rPr>
        <w:t xml:space="preserve">No que diz respeito a parcerias </w:t>
      </w:r>
      <w:r w:rsidRPr="00D86C45">
        <w:rPr>
          <w:rFonts w:ascii="Calibri" w:hAnsi="Calibri" w:cs="Calibri"/>
          <w:sz w:val="24"/>
          <w:szCs w:val="24"/>
        </w:rPr>
        <w:t>de âmbito nacional, que envolveram desenvolvimento profissional de alto nível, realizaram-se as seguintes:</w:t>
      </w:r>
      <w:r w:rsidRPr="00722323">
        <w:rPr>
          <w:rFonts w:ascii="Calibri" w:hAnsi="Calibri" w:cs="Calibri"/>
          <w:sz w:val="24"/>
          <w:szCs w:val="24"/>
        </w:rPr>
        <w:t xml:space="preserve"> </w:t>
      </w:r>
    </w:p>
    <w:p w14:paraId="5CA87490" w14:textId="77777777" w:rsidR="00237F32" w:rsidRPr="00722323" w:rsidRDefault="00237F32" w:rsidP="00237F32">
      <w:pPr>
        <w:spacing w:line="360" w:lineRule="auto"/>
        <w:jc w:val="both"/>
        <w:rPr>
          <w:rFonts w:eastAsiaTheme="minorEastAsia"/>
          <w:sz w:val="24"/>
          <w:szCs w:val="24"/>
        </w:rPr>
      </w:pPr>
    </w:p>
    <w:p w14:paraId="40142E35" w14:textId="66FB4E7E" w:rsidR="00237F32" w:rsidRPr="00974CD3" w:rsidRDefault="00237F32" w:rsidP="00974CD3">
      <w:pPr>
        <w:pStyle w:val="PargrafodaLista"/>
        <w:numPr>
          <w:ilvl w:val="0"/>
          <w:numId w:val="8"/>
        </w:numPr>
        <w:spacing w:line="360" w:lineRule="auto"/>
        <w:jc w:val="both"/>
        <w:rPr>
          <w:rFonts w:eastAsiaTheme="minorEastAsia"/>
          <w:sz w:val="24"/>
          <w:szCs w:val="24"/>
        </w:rPr>
      </w:pPr>
      <w:r w:rsidRPr="00722323">
        <w:rPr>
          <w:rFonts w:eastAsiaTheme="minorEastAsia"/>
          <w:sz w:val="24"/>
          <w:szCs w:val="24"/>
          <w:u w:val="single"/>
        </w:rPr>
        <w:t>À ação cultural, desportiva e artística no exterior</w:t>
      </w:r>
      <w:r w:rsidRPr="00722323">
        <w:rPr>
          <w:rFonts w:eastAsiaTheme="minorEastAsia"/>
          <w:sz w:val="24"/>
          <w:szCs w:val="24"/>
        </w:rPr>
        <w:t xml:space="preserve"> – A promoção de ações culturais e artísticas é realizada, por exemplo, pela Associação de Estudantes (ex. º torneio de videojogos; encontros do IEFP);</w:t>
      </w:r>
    </w:p>
    <w:p w14:paraId="613D76AD" w14:textId="6293C158" w:rsidR="00237F32" w:rsidRPr="00722323" w:rsidRDefault="00237F32" w:rsidP="00974CD3">
      <w:pPr>
        <w:pStyle w:val="PargrafodaLista"/>
        <w:numPr>
          <w:ilvl w:val="0"/>
          <w:numId w:val="8"/>
        </w:numPr>
        <w:spacing w:line="360" w:lineRule="auto"/>
        <w:jc w:val="both"/>
        <w:rPr>
          <w:rFonts w:eastAsiaTheme="minorEastAsia"/>
          <w:sz w:val="24"/>
          <w:szCs w:val="24"/>
        </w:rPr>
      </w:pPr>
      <w:r w:rsidRPr="00722323">
        <w:rPr>
          <w:rFonts w:eastAsiaTheme="minorEastAsia"/>
          <w:sz w:val="24"/>
          <w:szCs w:val="24"/>
          <w:u w:val="single"/>
        </w:rPr>
        <w:t>À integração em projetos e parcerias nacionais</w:t>
      </w:r>
      <w:r w:rsidRPr="00722323">
        <w:rPr>
          <w:rFonts w:eastAsiaTheme="minorEastAsia"/>
          <w:sz w:val="24"/>
          <w:szCs w:val="24"/>
        </w:rPr>
        <w:t xml:space="preserve"> – No seu Plano Estratégico 202</w:t>
      </w:r>
      <w:r w:rsidR="00B6639B">
        <w:rPr>
          <w:rFonts w:eastAsiaTheme="minorEastAsia"/>
          <w:sz w:val="24"/>
          <w:szCs w:val="24"/>
        </w:rPr>
        <w:t>3</w:t>
      </w:r>
      <w:r w:rsidRPr="00722323">
        <w:rPr>
          <w:rFonts w:eastAsiaTheme="minorEastAsia"/>
          <w:sz w:val="24"/>
          <w:szCs w:val="24"/>
        </w:rPr>
        <w:t>-202</w:t>
      </w:r>
      <w:r w:rsidR="00B6639B">
        <w:rPr>
          <w:rFonts w:eastAsiaTheme="minorEastAsia"/>
          <w:sz w:val="24"/>
          <w:szCs w:val="24"/>
        </w:rPr>
        <w:t>6</w:t>
      </w:r>
      <w:r w:rsidRPr="00722323">
        <w:rPr>
          <w:rFonts w:eastAsiaTheme="minorEastAsia"/>
          <w:sz w:val="24"/>
          <w:szCs w:val="24"/>
        </w:rPr>
        <w:t>, existe como objetivo, aprofundar as parcerias que o ISTEC-Porto já celebrou com instituições/empresas, e que se traduziram em projetos de prestação de serviços à comunidade.</w:t>
      </w:r>
    </w:p>
    <w:p w14:paraId="0DFEB95F" w14:textId="77777777" w:rsidR="00237F32" w:rsidRDefault="00237F32" w:rsidP="00974CD3">
      <w:pPr>
        <w:spacing w:line="360" w:lineRule="auto"/>
        <w:ind w:left="709"/>
        <w:jc w:val="both"/>
        <w:rPr>
          <w:rFonts w:eastAsiaTheme="minorEastAsia"/>
          <w:sz w:val="24"/>
          <w:szCs w:val="24"/>
        </w:rPr>
      </w:pPr>
      <w:r w:rsidRPr="00722323">
        <w:rPr>
          <w:rFonts w:eastAsiaTheme="minorEastAsia"/>
          <w:sz w:val="24"/>
          <w:szCs w:val="24"/>
        </w:rPr>
        <w:lastRenderedPageBreak/>
        <w:t>O referido aprofundamento, deve objetivar-se na realização de novos projetos. Seria razoável que, por ano letivo, fossem realizados dois novos projetos.</w:t>
      </w:r>
    </w:p>
    <w:p w14:paraId="0593F4E3" w14:textId="51FF1A01" w:rsidR="00237F32" w:rsidRPr="00722323" w:rsidRDefault="00237F32" w:rsidP="00974CD3">
      <w:pPr>
        <w:spacing w:line="360" w:lineRule="auto"/>
        <w:ind w:left="709"/>
        <w:jc w:val="both"/>
        <w:rPr>
          <w:rFonts w:eastAsiaTheme="minorEastAsia"/>
          <w:sz w:val="24"/>
          <w:szCs w:val="24"/>
        </w:rPr>
      </w:pPr>
      <w:r w:rsidRPr="00722323">
        <w:rPr>
          <w:rFonts w:eastAsiaTheme="minorEastAsia"/>
          <w:sz w:val="24"/>
          <w:szCs w:val="24"/>
        </w:rPr>
        <w:t xml:space="preserve"> Existe, igualmente, como objetivo, a celebração de novas parcerias com instituições/empresas que possibilitem a realização de projetos de prestação de serviços à comunidade. Seria plausível que, por ano letivo, fossem celebradas quatro novas parcerias, que originassem dois projetos.</w:t>
      </w:r>
    </w:p>
    <w:p w14:paraId="14E3D29A" w14:textId="42957739" w:rsidR="00237F32" w:rsidRPr="00722323" w:rsidRDefault="00237F32" w:rsidP="00974CD3">
      <w:pPr>
        <w:ind w:left="709"/>
        <w:jc w:val="both"/>
        <w:rPr>
          <w:rFonts w:ascii="Calibri" w:hAnsi="Calibri" w:cs="Calibri"/>
          <w:sz w:val="24"/>
          <w:szCs w:val="24"/>
        </w:rPr>
      </w:pPr>
      <w:r w:rsidRPr="00722323">
        <w:rPr>
          <w:rFonts w:ascii="Calibri" w:hAnsi="Calibri" w:cs="Calibri"/>
          <w:sz w:val="24"/>
          <w:szCs w:val="24"/>
        </w:rPr>
        <w:t xml:space="preserve">No que se refere à </w:t>
      </w:r>
      <w:r w:rsidRPr="00D86C45">
        <w:rPr>
          <w:rFonts w:ascii="Calibri" w:hAnsi="Calibri" w:cs="Calibri"/>
          <w:sz w:val="24"/>
          <w:szCs w:val="24"/>
        </w:rPr>
        <w:t>cooperação nacional com instituições de ensino realizaram-se os seguintes protocolos:</w:t>
      </w:r>
    </w:p>
    <w:p w14:paraId="0CB5ADB3" w14:textId="3DBA9B78" w:rsidR="00A859BA" w:rsidRPr="00722323" w:rsidRDefault="00237F32" w:rsidP="00B36CF1">
      <w:pPr>
        <w:spacing w:line="360" w:lineRule="auto"/>
        <w:ind w:left="709"/>
        <w:jc w:val="both"/>
        <w:rPr>
          <w:rFonts w:eastAsiaTheme="minorEastAsia"/>
          <w:sz w:val="24"/>
          <w:szCs w:val="24"/>
        </w:rPr>
      </w:pPr>
      <w:r w:rsidRPr="00722323">
        <w:rPr>
          <w:rFonts w:eastAsiaTheme="minorEastAsia"/>
          <w:sz w:val="24"/>
          <w:szCs w:val="24"/>
        </w:rPr>
        <w:t>Também a promoção de atividades no digital, através de webinares curtos, a serem transmitidos pelas redes sociais do ISTEC-Porto, com o intuito de introduzir pequenas ações de formação, bem como prestar esclarecimentos práticos à comunidade;</w:t>
      </w:r>
    </w:p>
    <w:p w14:paraId="6D6F5C0B" w14:textId="0CB2B4E4" w:rsidR="00237F32" w:rsidRDefault="00237F32" w:rsidP="00237F32">
      <w:pPr>
        <w:pStyle w:val="PargrafodaLista"/>
        <w:numPr>
          <w:ilvl w:val="0"/>
          <w:numId w:val="8"/>
        </w:numPr>
        <w:spacing w:line="360" w:lineRule="auto"/>
        <w:jc w:val="both"/>
        <w:rPr>
          <w:rFonts w:eastAsiaTheme="minorEastAsia"/>
          <w:sz w:val="24"/>
          <w:szCs w:val="24"/>
        </w:rPr>
      </w:pPr>
      <w:r w:rsidRPr="00722323">
        <w:rPr>
          <w:rFonts w:eastAsiaTheme="minorEastAsia"/>
          <w:sz w:val="24"/>
          <w:szCs w:val="24"/>
          <w:u w:val="single"/>
        </w:rPr>
        <w:t>Ao contributo para o desenvolvimento regional e nacional, adequado à missão institucional</w:t>
      </w:r>
      <w:r w:rsidRPr="00722323">
        <w:rPr>
          <w:rFonts w:eastAsiaTheme="minorEastAsia"/>
          <w:sz w:val="24"/>
          <w:szCs w:val="24"/>
        </w:rPr>
        <w:t>- No plano estratégico 202</w:t>
      </w:r>
      <w:r w:rsidR="00B6639B">
        <w:rPr>
          <w:rFonts w:eastAsiaTheme="minorEastAsia"/>
          <w:sz w:val="24"/>
          <w:szCs w:val="24"/>
        </w:rPr>
        <w:t>3</w:t>
      </w:r>
      <w:r w:rsidRPr="00722323">
        <w:rPr>
          <w:rFonts w:eastAsiaTheme="minorEastAsia"/>
          <w:sz w:val="24"/>
          <w:szCs w:val="24"/>
        </w:rPr>
        <w:t>/202</w:t>
      </w:r>
      <w:r w:rsidR="00B6639B">
        <w:rPr>
          <w:rFonts w:eastAsiaTheme="minorEastAsia"/>
          <w:sz w:val="24"/>
          <w:szCs w:val="24"/>
        </w:rPr>
        <w:t>6</w:t>
      </w:r>
      <w:r w:rsidRPr="00722323">
        <w:rPr>
          <w:rFonts w:eastAsiaTheme="minorEastAsia"/>
          <w:sz w:val="24"/>
          <w:szCs w:val="24"/>
        </w:rPr>
        <w:t>, são vários os objetivos estratégicos que estão associados, direta e indiretamente, às políticas de prestação de serviços à comunidade, particularmente as dirigidas ao desenvolvimento regional e nacional. Entre outros, destacam-se as iniciativas estratégicas associadas aos Objetivos Estratégicos, para a Área – Investigação orientada aplicada (englobam-se neste âmbito os projetos de investigação orientada) e prestação de serviços à comunidade.</w:t>
      </w:r>
    </w:p>
    <w:p w14:paraId="08F3E2FF" w14:textId="77777777" w:rsidR="00A859BA" w:rsidRPr="00722323" w:rsidRDefault="00A859BA" w:rsidP="00A859BA">
      <w:pPr>
        <w:pStyle w:val="PargrafodaLista"/>
        <w:spacing w:line="360" w:lineRule="auto"/>
        <w:jc w:val="both"/>
        <w:rPr>
          <w:rFonts w:eastAsiaTheme="minorEastAsia"/>
          <w:sz w:val="24"/>
          <w:szCs w:val="24"/>
        </w:rPr>
      </w:pPr>
    </w:p>
    <w:p w14:paraId="642AFBF1" w14:textId="77777777" w:rsidR="00237F32" w:rsidRPr="003C7989" w:rsidRDefault="00237F32" w:rsidP="00237F32">
      <w:pPr>
        <w:pStyle w:val="PargrafodaLista"/>
        <w:numPr>
          <w:ilvl w:val="0"/>
          <w:numId w:val="8"/>
        </w:numPr>
        <w:spacing w:line="360" w:lineRule="auto"/>
        <w:jc w:val="both"/>
        <w:rPr>
          <w:rFonts w:eastAsiaTheme="minorEastAsia"/>
          <w:sz w:val="24"/>
          <w:szCs w:val="24"/>
        </w:rPr>
      </w:pPr>
      <w:r w:rsidRPr="00722323">
        <w:rPr>
          <w:rFonts w:eastAsiaTheme="minorEastAsia"/>
          <w:sz w:val="24"/>
          <w:szCs w:val="24"/>
          <w:u w:val="single"/>
        </w:rPr>
        <w:t>À obtenção de receitas próprias através da atividade desenvolvida</w:t>
      </w:r>
      <w:r w:rsidRPr="00722323">
        <w:rPr>
          <w:rFonts w:eastAsiaTheme="minorEastAsia"/>
          <w:sz w:val="24"/>
          <w:szCs w:val="24"/>
        </w:rPr>
        <w:t xml:space="preserve"> </w:t>
      </w:r>
      <w:r>
        <w:rPr>
          <w:rFonts w:eastAsiaTheme="minorEastAsia"/>
          <w:sz w:val="24"/>
          <w:szCs w:val="24"/>
        </w:rPr>
        <w:t>–</w:t>
      </w:r>
      <w:r w:rsidRPr="00722323">
        <w:rPr>
          <w:rFonts w:eastAsiaTheme="minorEastAsia"/>
          <w:sz w:val="24"/>
          <w:szCs w:val="24"/>
        </w:rPr>
        <w:t xml:space="preserve"> </w:t>
      </w:r>
      <w:r>
        <w:rPr>
          <w:rFonts w:eastAsiaTheme="minorEastAsia"/>
          <w:sz w:val="24"/>
          <w:szCs w:val="24"/>
        </w:rPr>
        <w:t xml:space="preserve">Neste âmbito, alguns dos fatores críticos de sucesso do ISTEC- Porto são as fontes de financiamento geradoras de receitas próprias, decorrentes das propinas pagas pelos estudantes, da captação de estudantes nacionais e internacionais, da </w:t>
      </w:r>
      <w:r w:rsidRPr="003C7989">
        <w:rPr>
          <w:rFonts w:eastAsiaTheme="minorEastAsia"/>
          <w:sz w:val="24"/>
          <w:szCs w:val="24"/>
        </w:rPr>
        <w:t>prestação de serviços, especialmente a empresas e à comunidade.</w:t>
      </w:r>
    </w:p>
    <w:p w14:paraId="601046C2" w14:textId="0F5817E6" w:rsidR="00237F32" w:rsidRDefault="00237F32" w:rsidP="00237F32">
      <w:pPr>
        <w:pStyle w:val="PargrafodaLista"/>
        <w:spacing w:line="360" w:lineRule="auto"/>
        <w:jc w:val="both"/>
        <w:rPr>
          <w:rFonts w:eastAsiaTheme="minorEastAsia"/>
          <w:sz w:val="24"/>
          <w:szCs w:val="24"/>
        </w:rPr>
      </w:pPr>
      <w:r w:rsidRPr="003C7989">
        <w:rPr>
          <w:rFonts w:eastAsiaTheme="minorEastAsia"/>
          <w:sz w:val="24"/>
          <w:szCs w:val="24"/>
        </w:rPr>
        <w:t xml:space="preserve">Os Planos Estratégicos </w:t>
      </w:r>
      <w:r>
        <w:rPr>
          <w:rFonts w:eastAsiaTheme="minorEastAsia"/>
          <w:sz w:val="24"/>
          <w:szCs w:val="24"/>
        </w:rPr>
        <w:t>estabelecidos preveem medidas concretas no sentido de aumentar as receitas próprias, também com o aumento da oferta formativa e do aumento do número de projetos de prestação de serviços à comunidade.</w:t>
      </w:r>
    </w:p>
    <w:p w14:paraId="6B776421" w14:textId="38BEF901" w:rsidR="00237F32" w:rsidRPr="00722323" w:rsidRDefault="00237F32" w:rsidP="00237F32">
      <w:pPr>
        <w:pStyle w:val="PargrafodaLista"/>
        <w:numPr>
          <w:ilvl w:val="0"/>
          <w:numId w:val="8"/>
        </w:numPr>
        <w:spacing w:line="360" w:lineRule="auto"/>
        <w:jc w:val="both"/>
        <w:rPr>
          <w:rFonts w:eastAsiaTheme="minorEastAsia"/>
          <w:sz w:val="24"/>
          <w:szCs w:val="24"/>
        </w:rPr>
      </w:pPr>
      <w:r w:rsidRPr="00722323">
        <w:rPr>
          <w:rFonts w:eastAsiaTheme="minorEastAsia"/>
          <w:sz w:val="24"/>
          <w:szCs w:val="24"/>
          <w:u w:val="single"/>
        </w:rPr>
        <w:t>Responsabilidade Social</w:t>
      </w:r>
      <w:r w:rsidRPr="00722323">
        <w:rPr>
          <w:rFonts w:eastAsiaTheme="minorEastAsia"/>
          <w:sz w:val="24"/>
          <w:szCs w:val="24"/>
        </w:rPr>
        <w:t>- No que concerne a ações de responsabilidade social, inserem-se como exemplo os protocolos elaborados para alunos em estado de carência e risco, com uma dedicação e análise personalizada, caso a caso, sempre que existam situações assinaladas.</w:t>
      </w:r>
      <w:r>
        <w:rPr>
          <w:rFonts w:eastAsiaTheme="minorEastAsia"/>
          <w:sz w:val="24"/>
          <w:szCs w:val="24"/>
        </w:rPr>
        <w:t xml:space="preserve"> Foram criados procedimentos específicos de apoio a alunos em situaçã</w:t>
      </w:r>
      <w:r w:rsidR="004930D6">
        <w:rPr>
          <w:rFonts w:eastAsiaTheme="minorEastAsia"/>
          <w:sz w:val="24"/>
          <w:szCs w:val="24"/>
        </w:rPr>
        <w:t xml:space="preserve">o de vulnerabilidade são eles o </w:t>
      </w:r>
      <w:r w:rsidR="00211768">
        <w:rPr>
          <w:rFonts w:eastAsiaTheme="minorEastAsia"/>
          <w:sz w:val="24"/>
          <w:szCs w:val="24"/>
        </w:rPr>
        <w:t>SIGQ</w:t>
      </w:r>
      <w:r w:rsidR="000E2198">
        <w:rPr>
          <w:rFonts w:eastAsiaTheme="minorEastAsia"/>
          <w:sz w:val="24"/>
          <w:szCs w:val="24"/>
        </w:rPr>
        <w:t xml:space="preserve">_PR38_GSIGQ- </w:t>
      </w:r>
      <w:r w:rsidR="00211768">
        <w:rPr>
          <w:rFonts w:eastAsiaTheme="minorEastAsia"/>
          <w:sz w:val="24"/>
          <w:szCs w:val="24"/>
        </w:rPr>
        <w:lastRenderedPageBreak/>
        <w:t>Procedimento</w:t>
      </w:r>
      <w:r w:rsidR="004930D6">
        <w:rPr>
          <w:rFonts w:eastAsiaTheme="minorEastAsia"/>
          <w:sz w:val="24"/>
          <w:szCs w:val="24"/>
        </w:rPr>
        <w:t xml:space="preserve"> </w:t>
      </w:r>
      <w:r w:rsidR="009246E0">
        <w:rPr>
          <w:rFonts w:eastAsiaTheme="minorEastAsia"/>
          <w:sz w:val="24"/>
          <w:szCs w:val="24"/>
        </w:rPr>
        <w:t xml:space="preserve">GAEE- Plano de Pagamentos de propinas </w:t>
      </w:r>
      <w:r w:rsidR="00A04CEB">
        <w:rPr>
          <w:rFonts w:eastAsiaTheme="minorEastAsia"/>
          <w:sz w:val="24"/>
          <w:szCs w:val="24"/>
        </w:rPr>
        <w:t xml:space="preserve">com o objetivo genérico </w:t>
      </w:r>
      <w:r w:rsidR="00211768">
        <w:rPr>
          <w:rFonts w:eastAsiaTheme="minorEastAsia"/>
          <w:sz w:val="24"/>
          <w:szCs w:val="24"/>
        </w:rPr>
        <w:t>de evitar que o  aluno desista por motivos financeiros</w:t>
      </w:r>
      <w:r w:rsidR="00A143CB">
        <w:rPr>
          <w:rFonts w:eastAsiaTheme="minorEastAsia"/>
          <w:sz w:val="24"/>
          <w:szCs w:val="24"/>
        </w:rPr>
        <w:t xml:space="preserve">; SIGQ_PR38_GSIGQ- Procedimento GAEE- Apoio </w:t>
      </w:r>
      <w:r w:rsidR="001B482F">
        <w:rPr>
          <w:rFonts w:eastAsiaTheme="minorEastAsia"/>
          <w:sz w:val="24"/>
          <w:szCs w:val="24"/>
        </w:rPr>
        <w:t>Social- Atribuição de Descontos nas propinas</w:t>
      </w:r>
      <w:r w:rsidR="00A57EE7">
        <w:rPr>
          <w:rFonts w:eastAsiaTheme="minorEastAsia"/>
          <w:sz w:val="24"/>
          <w:szCs w:val="24"/>
        </w:rPr>
        <w:t xml:space="preserve"> que consiste na atribuição de um apoio em forma de desconto </w:t>
      </w:r>
      <w:r w:rsidR="00B660F1">
        <w:rPr>
          <w:rFonts w:eastAsiaTheme="minorEastAsia"/>
          <w:sz w:val="24"/>
          <w:szCs w:val="24"/>
        </w:rPr>
        <w:t>nas  situações de famílias monoparentais, famílias com filhos gémeos</w:t>
      </w:r>
      <w:r w:rsidR="00DD278D">
        <w:rPr>
          <w:rFonts w:eastAsiaTheme="minorEastAsia"/>
          <w:sz w:val="24"/>
          <w:szCs w:val="24"/>
        </w:rPr>
        <w:t>, famílias carenciadas ou outras situações especificas a avaliar pelo GAEE.</w:t>
      </w:r>
      <w:r w:rsidR="00A143CB">
        <w:rPr>
          <w:rFonts w:eastAsiaTheme="minorEastAsia"/>
          <w:sz w:val="24"/>
          <w:szCs w:val="24"/>
        </w:rPr>
        <w:t xml:space="preserve"> </w:t>
      </w:r>
    </w:p>
    <w:p w14:paraId="04DC9AF1" w14:textId="5B297825" w:rsidR="00237F32" w:rsidRPr="00B36CF1" w:rsidRDefault="00237F32" w:rsidP="00B36CF1">
      <w:pPr>
        <w:pStyle w:val="PargrafodaLista"/>
        <w:spacing w:line="360" w:lineRule="auto"/>
        <w:jc w:val="both"/>
        <w:rPr>
          <w:rFonts w:eastAsiaTheme="minorEastAsia"/>
          <w:sz w:val="24"/>
          <w:szCs w:val="24"/>
        </w:rPr>
      </w:pPr>
      <w:r w:rsidRPr="00722323">
        <w:rPr>
          <w:rFonts w:eastAsiaTheme="minorEastAsia"/>
          <w:sz w:val="24"/>
          <w:szCs w:val="24"/>
        </w:rPr>
        <w:t>Em termos de voluntariado, incentiva-se a participação de todos em ações, como por exemplo o Banco Alimentar e outras causas particulares.</w:t>
      </w:r>
    </w:p>
    <w:p w14:paraId="1E30D5C3" w14:textId="77777777" w:rsidR="00237F32" w:rsidRPr="00974CD3" w:rsidRDefault="00237F32" w:rsidP="00237F32">
      <w:pPr>
        <w:spacing w:line="360" w:lineRule="auto"/>
        <w:jc w:val="both"/>
        <w:rPr>
          <w:rFonts w:eastAsiaTheme="minorEastAsia"/>
          <w:color w:val="auto"/>
          <w:sz w:val="24"/>
          <w:szCs w:val="24"/>
        </w:rPr>
      </w:pPr>
      <w:r w:rsidRPr="00974CD3">
        <w:rPr>
          <w:rFonts w:eastAsiaTheme="minorEastAsia"/>
          <w:color w:val="auto"/>
          <w:sz w:val="24"/>
          <w:szCs w:val="24"/>
        </w:rPr>
        <w:t>(Referencial 8)</w:t>
      </w:r>
    </w:p>
    <w:p w14:paraId="528554E2" w14:textId="4E19884D" w:rsidR="00237F32" w:rsidRPr="001D6C34" w:rsidRDefault="00237F32" w:rsidP="00237F32">
      <w:pPr>
        <w:pStyle w:val="Ttulo3"/>
        <w:rPr>
          <w:rFonts w:eastAsiaTheme="minorEastAsia"/>
          <w:b/>
          <w:bCs/>
        </w:rPr>
      </w:pPr>
      <w:bookmarkStart w:id="26" w:name="_Toc136786741"/>
      <w:r w:rsidRPr="001D6C34">
        <w:rPr>
          <w:rFonts w:eastAsiaTheme="minorEastAsia"/>
          <w:b/>
          <w:bCs/>
        </w:rPr>
        <w:t>Internacionalização</w:t>
      </w:r>
      <w:bookmarkEnd w:id="26"/>
    </w:p>
    <w:p w14:paraId="60164109" w14:textId="59356331" w:rsidR="00237F32" w:rsidRPr="00974CD3" w:rsidRDefault="00237F32" w:rsidP="00642476">
      <w:pPr>
        <w:pStyle w:val="NormalWeb"/>
        <w:shd w:val="clear" w:color="auto" w:fill="FFFFFF" w:themeFill="background1"/>
        <w:spacing w:before="0" w:beforeAutospacing="0" w:after="0" w:afterAutospacing="0" w:line="276" w:lineRule="auto"/>
        <w:jc w:val="both"/>
      </w:pPr>
      <w:r w:rsidRPr="00974CD3">
        <w:t>A </w:t>
      </w:r>
      <w:r w:rsidRPr="00974CD3">
        <w:rPr>
          <w:b/>
          <w:bCs/>
        </w:rPr>
        <w:t>Carta Erasmus</w:t>
      </w:r>
      <w:r w:rsidRPr="00974CD3">
        <w:t xml:space="preserve"> (Erasmus Charter for </w:t>
      </w:r>
      <w:proofErr w:type="spellStart"/>
      <w:r w:rsidRPr="00974CD3">
        <w:t>Higher</w:t>
      </w:r>
      <w:proofErr w:type="spellEnd"/>
      <w:r w:rsidRPr="00974CD3">
        <w:t xml:space="preserve"> </w:t>
      </w:r>
      <w:proofErr w:type="spellStart"/>
      <w:r w:rsidRPr="00974CD3">
        <w:t>Education</w:t>
      </w:r>
      <w:proofErr w:type="spellEnd"/>
      <w:r w:rsidRPr="00974CD3">
        <w:t xml:space="preserve"> 2014-2020), concedida ao Instituto de Tecnologias Avançadas, pela Comissão Europeia, foi </w:t>
      </w:r>
      <w:r w:rsidRPr="00974CD3">
        <w:rPr>
          <w:u w:val="single"/>
        </w:rPr>
        <w:t>renovada para o período 2021-2027</w:t>
      </w:r>
      <w:r w:rsidRPr="00974CD3">
        <w:t> “ERASMUS CHARTER FOR HIGHER EDUCATION 2021-2027”.O ITA (entidade instituidora do ISTEC Porto) comprometeu-se e tem cumprido, ao longo dos últimos anos, a respeitar (entre outros) os princípios da não discriminação e assegurar a igualdade de acessos e de oportunidades; Assegurar pleno reconhecimento académico às mobilidades concluídas com aproveitamento para efeitos de estudo e estágios, em termos de créditos, assegurando a sua inclusão no Suplemento ao Diploma e certificado próprio emitido pelo ISTEC</w:t>
      </w:r>
      <w:r w:rsidR="005B7D7F">
        <w:t>- Porto</w:t>
      </w:r>
      <w:r w:rsidRPr="00974CD3">
        <w:t>.</w:t>
      </w:r>
    </w:p>
    <w:p w14:paraId="50C9D56E" w14:textId="77777777" w:rsidR="00237F32" w:rsidRPr="00974CD3" w:rsidRDefault="00237F32" w:rsidP="00642476">
      <w:pPr>
        <w:pStyle w:val="NormalWeb"/>
        <w:shd w:val="clear" w:color="auto" w:fill="FFFFFF" w:themeFill="background1"/>
        <w:spacing w:before="0" w:beforeAutospacing="0" w:after="0" w:afterAutospacing="0" w:line="276" w:lineRule="auto"/>
        <w:jc w:val="both"/>
      </w:pPr>
      <w:r w:rsidRPr="00974CD3">
        <w:t>A mobilidade de estudantes, docentes e não docentes é coordenada pelo Gabinete do SIGQ e Mobilidade, que desenvolve as atividades de levantamento de possibilidades de mobilidade internacional com instituições estrangeiras; formalização dos protocolos e programas.</w:t>
      </w:r>
    </w:p>
    <w:p w14:paraId="6A0DAAA9" w14:textId="77777777" w:rsidR="00237F32" w:rsidRPr="00974CD3" w:rsidRDefault="00237F32" w:rsidP="00642476">
      <w:pPr>
        <w:pStyle w:val="NormalWeb"/>
        <w:shd w:val="clear" w:color="auto" w:fill="FFFFFF" w:themeFill="background1"/>
        <w:spacing w:before="0" w:beforeAutospacing="0" w:after="0" w:afterAutospacing="0" w:line="276" w:lineRule="auto"/>
        <w:jc w:val="both"/>
      </w:pPr>
      <w:r w:rsidRPr="00974CD3">
        <w:t>A definição do número de bolsas de mobilidade, e montante, é decidida pela </w:t>
      </w:r>
      <w:r w:rsidRPr="00974CD3">
        <w:rPr>
          <w:rStyle w:val="Forte"/>
        </w:rPr>
        <w:t>Agência Nacional Erasmus+.</w:t>
      </w:r>
    </w:p>
    <w:p w14:paraId="2958FD19" w14:textId="77777777" w:rsidR="00237F32" w:rsidRPr="00974CD3" w:rsidRDefault="00237F32" w:rsidP="00642476">
      <w:pPr>
        <w:pStyle w:val="NormalWeb"/>
        <w:shd w:val="clear" w:color="auto" w:fill="FFFFFF" w:themeFill="background1"/>
        <w:spacing w:before="0" w:beforeAutospacing="0" w:after="0" w:afterAutospacing="0" w:line="276" w:lineRule="auto"/>
        <w:jc w:val="both"/>
      </w:pPr>
      <w:r w:rsidRPr="00974CD3">
        <w:t>É efetuada a disseminação do projeto para o ano em curso, para todos os participantes elegíveis, que serão selecionados após preenchimento dos requisitos constantes em manual próprio, e depois de realizada entrevista.</w:t>
      </w:r>
    </w:p>
    <w:p w14:paraId="55F26A8B" w14:textId="77777777" w:rsidR="00237F32" w:rsidRPr="00974CD3" w:rsidRDefault="00237F32" w:rsidP="00642476">
      <w:pPr>
        <w:pStyle w:val="NormalWeb"/>
        <w:shd w:val="clear" w:color="auto" w:fill="FFFFFF" w:themeFill="background1"/>
        <w:spacing w:before="0" w:beforeAutospacing="0" w:after="0" w:afterAutospacing="0" w:line="276" w:lineRule="auto"/>
        <w:jc w:val="both"/>
      </w:pPr>
      <w:r w:rsidRPr="00974CD3">
        <w:t>Foram já vários os participantes (Finalistas dos CTeSP e das Licenciaturas) que receberam bolsas e realizaram </w:t>
      </w:r>
      <w:r w:rsidRPr="00974CD3">
        <w:rPr>
          <w:b/>
          <w:bCs/>
        </w:rPr>
        <w:t>estágios</w:t>
      </w:r>
      <w:r w:rsidRPr="00974CD3">
        <w:t>, durante 3 meses, em países como Irlanda do Norte, Espanha, Polónia, Holanda.</w:t>
      </w:r>
    </w:p>
    <w:p w14:paraId="29184A41" w14:textId="1A50D6FF" w:rsidR="00237F32" w:rsidRPr="00974CD3" w:rsidRDefault="00237F32" w:rsidP="00B36CF1">
      <w:pPr>
        <w:pStyle w:val="NormalWeb"/>
        <w:shd w:val="clear" w:color="auto" w:fill="FFFFFF" w:themeFill="background1"/>
        <w:spacing w:before="0" w:beforeAutospacing="0" w:after="0" w:afterAutospacing="0" w:line="276" w:lineRule="auto"/>
        <w:jc w:val="both"/>
      </w:pPr>
      <w:r w:rsidRPr="00974CD3">
        <w:t>No que diz respeito ao pessoal docente, foram realizadas mobilidades em </w:t>
      </w:r>
      <w:r w:rsidRPr="00974CD3">
        <w:rPr>
          <w:b/>
          <w:bCs/>
        </w:rPr>
        <w:t xml:space="preserve">Job </w:t>
      </w:r>
      <w:proofErr w:type="spellStart"/>
      <w:r w:rsidRPr="00974CD3">
        <w:rPr>
          <w:b/>
          <w:bCs/>
        </w:rPr>
        <w:t>Shadowing</w:t>
      </w:r>
      <w:proofErr w:type="spellEnd"/>
      <w:r w:rsidRPr="00974CD3">
        <w:t> para docentes em Espanha</w:t>
      </w:r>
      <w:r w:rsidR="008D669D" w:rsidRPr="00974CD3">
        <w:t>,</w:t>
      </w:r>
      <w:r w:rsidRPr="00974CD3">
        <w:t xml:space="preserve"> Alemanha</w:t>
      </w:r>
      <w:r w:rsidR="00796625" w:rsidRPr="00974CD3">
        <w:t xml:space="preserve"> e </w:t>
      </w:r>
      <w:r w:rsidR="008D669D" w:rsidRPr="00974CD3">
        <w:t>Eslovénia</w:t>
      </w:r>
      <w:r w:rsidRPr="00974CD3">
        <w:t>.</w:t>
      </w:r>
    </w:p>
    <w:p w14:paraId="23E55557" w14:textId="090CFBDD" w:rsidR="00237F32" w:rsidRPr="000A731F" w:rsidRDefault="009A55B0" w:rsidP="00237F32">
      <w:pPr>
        <w:pStyle w:val="Ttulo1"/>
        <w:rPr>
          <w:rFonts w:eastAsiaTheme="minorEastAsia"/>
          <w:sz w:val="28"/>
          <w:szCs w:val="28"/>
        </w:rPr>
      </w:pPr>
      <w:bookmarkStart w:id="27" w:name="_Toc136786742"/>
      <w:bookmarkStart w:id="28" w:name="_Hlk54706704"/>
      <w:r>
        <w:rPr>
          <w:rFonts w:eastAsiaTheme="minorEastAsia"/>
          <w:sz w:val="28"/>
          <w:szCs w:val="28"/>
        </w:rPr>
        <w:t>3.</w:t>
      </w:r>
      <w:r w:rsidR="00237F32" w:rsidRPr="000A731F">
        <w:rPr>
          <w:rFonts w:eastAsiaTheme="minorEastAsia"/>
          <w:sz w:val="28"/>
          <w:szCs w:val="28"/>
        </w:rPr>
        <w:t xml:space="preserve"> Garantia da qualidade na gestão dos recursos e serviços de apoio</w:t>
      </w:r>
      <w:bookmarkEnd w:id="27"/>
    </w:p>
    <w:bookmarkEnd w:id="28"/>
    <w:p w14:paraId="3007A726" w14:textId="77777777" w:rsidR="00237F32" w:rsidRPr="000A731F" w:rsidRDefault="00237F32" w:rsidP="00237F32">
      <w:pPr>
        <w:spacing w:line="360" w:lineRule="auto"/>
        <w:jc w:val="both"/>
        <w:rPr>
          <w:rFonts w:eastAsiaTheme="minorEastAsia"/>
          <w:b/>
          <w:bCs/>
          <w:color w:val="auto"/>
          <w:sz w:val="24"/>
          <w:szCs w:val="24"/>
        </w:rPr>
      </w:pPr>
      <w:r w:rsidRPr="000A731F">
        <w:rPr>
          <w:rFonts w:eastAsiaTheme="minorEastAsia"/>
          <w:color w:val="auto"/>
          <w:sz w:val="24"/>
          <w:szCs w:val="24"/>
        </w:rPr>
        <w:t>(Referencial 9)</w:t>
      </w:r>
    </w:p>
    <w:p w14:paraId="30A42DA7" w14:textId="59A99DFF" w:rsidR="00237F32" w:rsidRPr="00F23368" w:rsidRDefault="00237F32" w:rsidP="00237F32">
      <w:pPr>
        <w:pStyle w:val="Ttulo3"/>
        <w:rPr>
          <w:rFonts w:eastAsiaTheme="minorEastAsia"/>
          <w:b/>
          <w:bCs/>
        </w:rPr>
      </w:pPr>
      <w:bookmarkStart w:id="29" w:name="_Toc136786743"/>
      <w:r w:rsidRPr="00F23368">
        <w:rPr>
          <w:rFonts w:eastAsiaTheme="minorEastAsia"/>
          <w:b/>
          <w:bCs/>
        </w:rPr>
        <w:t>Recursos humanos</w:t>
      </w:r>
      <w:bookmarkEnd w:id="29"/>
    </w:p>
    <w:p w14:paraId="25783922"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 xml:space="preserve">O ISTEC-Porto conta com mecanismos apropriados, aplicados de forma justa e transparente, para assegurar que o recrutamento, gestão e formação do seu pessoal </w:t>
      </w:r>
      <w:r w:rsidRPr="00722323">
        <w:rPr>
          <w:rFonts w:eastAsiaTheme="minorEastAsia"/>
          <w:sz w:val="24"/>
          <w:szCs w:val="24"/>
        </w:rPr>
        <w:lastRenderedPageBreak/>
        <w:t>docente e pessoal não-docente se efetua com as devidas garantias de qualificação e competência, para que possam cumprir com eficácia as funções que lhes são próprias.</w:t>
      </w:r>
    </w:p>
    <w:p w14:paraId="1034A28C"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O papel dos docentes é fundamental para um ensino de qualidade que fomente a aquisição de conhecimentos, aptidões e competências. O papel do pessoal não-docente é igualmente crucial nos serviços de apoio aos estudantes. Tendo em consideração que a diversificação dos corpos discentes e um maior foco nos objetivos de aprendizagem requerem um ensino mais centrado no estudante, que se repercute também em mudanças no papel dos docentes, o ISTEC-Porto proporciona aos seus docentes um ambiente favorecedor de um desempenho eficaz nestes novos contextos.</w:t>
      </w:r>
    </w:p>
    <w:p w14:paraId="4E4C9C7E"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A necessidade, a decisão de contratar pessoas para desempenhar funções específicas, o orçamento anual, a definição dos requisitos gerais de admissão, os métodos de seleção a utilizar, bem como o perfil de competências que interessa recrutar para o Instituto, são situações discutidas em reunião de direção com o Presidente do ITA, com o Diretor do ISTEC-Porto, e com as Coordenadoras Adjuntas (área Administrativa e Pedagógica). O recrutamento do colaborador é feito pelo Diretor do ISTEC-Porto, responsável do processo.</w:t>
      </w:r>
    </w:p>
    <w:p w14:paraId="6C1C5A1F"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O processo de recrutamento é realizado em 4 fases:</w:t>
      </w:r>
    </w:p>
    <w:p w14:paraId="16BA5AFD"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 xml:space="preserve">1.º fase – Esta fase diz respeito ao planeamento das necessidades presentes e futuras para o recrutamento. Antes da divulgação e antes do recurso ao mercado de trabalho, ou seja, antes de proceder ao recrutamento propriamente dito, é realizado um planeamento nas reuniões de Conselho Técnico-Científico, das necessidades presentes e futuras para o recrutamento. </w:t>
      </w:r>
    </w:p>
    <w:p w14:paraId="06415BFA"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Desta forma, é feito um levantamento interno da necessidade de recursos humanos da organização na área a recrutar, sempre a médio e longo prazo. Este levantamento permite determinar previamente a quantidade e qualidade dos recursos humanos necessários e das ações a realizar para angariar os recursos humanos que irão possibilitar o alcance dos objetivos estratégicos do Instituto. Ainda internamente e em reunião de direção, é aprovado pelo Presidente do ITA</w:t>
      </w:r>
      <w:r>
        <w:rPr>
          <w:rFonts w:eastAsiaTheme="minorEastAsia"/>
          <w:sz w:val="24"/>
          <w:szCs w:val="24"/>
        </w:rPr>
        <w:t xml:space="preserve"> e</w:t>
      </w:r>
      <w:r w:rsidRPr="00722323">
        <w:rPr>
          <w:rFonts w:eastAsiaTheme="minorEastAsia"/>
          <w:sz w:val="24"/>
          <w:szCs w:val="24"/>
        </w:rPr>
        <w:t xml:space="preserve"> pelo Diretor do ISTEC a autorização para iniciar o processo de recrutamento.</w:t>
      </w:r>
    </w:p>
    <w:p w14:paraId="147244EA"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 xml:space="preserve">2.ª fase – O recrutamento no ISTEC-Porto é sempre feito em primeiro lugar internamente, ou seja, recorre-se a colaboradores que já trabalham na organização, que por via do seu desempenho ou aquisição e novas competências, mostram potencial e disponibilidade para preencher a função requerida, ou seja é sempre privilegiado o recrutamento interno seja a nível de professores ou de funcionários. </w:t>
      </w:r>
    </w:p>
    <w:p w14:paraId="7ECA763B"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lastRenderedPageBreak/>
        <w:t>A política do Instituto é dar sempre preferência aos candidatos internos, a organização oferece assim uma carreira de oportunidades aos seus colaboradores, a fim de melhorarem e desenvolverem a sua carreira profissional. Quando se verifica uma vaga na organização, conclui-se, facilmente, se existe alguém internamente com perfil para colmatar essa necessidade, pois a organização tem um conhecimento perfaço das potencialidades internas dos seus colaboradores.</w:t>
      </w:r>
    </w:p>
    <w:p w14:paraId="3826C299"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Este conhecimento advém do conteúdo das funções desempenhadas pelos colaboradores e respetivas exigências profissionais. O recrutamento interno proporciona vantagens para o Instituto, nomeadamente:</w:t>
      </w:r>
    </w:p>
    <w:p w14:paraId="42044983"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a) Todo o processo é mais económico</w:t>
      </w:r>
      <w:r>
        <w:rPr>
          <w:rFonts w:eastAsiaTheme="minorEastAsia"/>
          <w:sz w:val="24"/>
          <w:szCs w:val="24"/>
        </w:rPr>
        <w:t>;</w:t>
      </w:r>
    </w:p>
    <w:p w14:paraId="39850FF1"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b) O selecionador e a organização não perdem tempo com a grande quantidade de candidatos, muitos deles equivocados, que se apresentam diante de qualquer oferta de emprego</w:t>
      </w:r>
      <w:r>
        <w:rPr>
          <w:rFonts w:eastAsiaTheme="minorEastAsia"/>
          <w:sz w:val="24"/>
          <w:szCs w:val="24"/>
        </w:rPr>
        <w:t>;</w:t>
      </w:r>
    </w:p>
    <w:p w14:paraId="40C152DD"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c) Permite oportunidade de carreira para os colaboradores, o que estimula uma maior motivação para o autoaperfeiçoamento e aquisição de novas competências</w:t>
      </w:r>
      <w:r>
        <w:rPr>
          <w:rFonts w:eastAsiaTheme="minorEastAsia"/>
          <w:sz w:val="24"/>
          <w:szCs w:val="24"/>
        </w:rPr>
        <w:t>;</w:t>
      </w:r>
    </w:p>
    <w:p w14:paraId="5394B89B"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 xml:space="preserve">d) O investimento nos colaboradores (oportunidade de carreira), pode evitar a fuga. </w:t>
      </w:r>
    </w:p>
    <w:p w14:paraId="0B7B07BA"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Caso não se verifique RH na organização disponíveis, o instituto passa para recrutamento externo, preenchendo a vaga com candidatos externos à organização. O recrutamento externo é mais demorado e tem custos mais elevados para a organização do que o recrutamento interno, no entanto, para o Presidente do ITA e Diretor do ISTEC-Porto, o recrutamento de um novo colaborador é uma mais-valia para o instituto, pois enriquece os colegas de trabalho e a organização, e reforça a imagem do Instituto, como empregador.</w:t>
      </w:r>
    </w:p>
    <w:p w14:paraId="09E40FE3"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A fonte utilizada pelo Instituto, aquando do recrutamento externo é o anúncio, publicado em sites de emprego (www.net-empregos.com; trovit.com; itjobs.com.pt; empregosonline.pt). Esta fonte de recrutamento externo tem uma elevada exposição. O conteúdo dos anúncios de emprego que são publicados, respeitam regras para que o Instituto atinja os seus objetivos. Passando 10 dias da publicação é feito um levantamento, pela Diretora Adjunta da área administrativa, das candidaturas que cumpram os requisitos exigidos para o processo.</w:t>
      </w:r>
    </w:p>
    <w:p w14:paraId="0D423C7A"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 xml:space="preserve">3.ª fase - Esta fase diz respeito à seleção e a aplicação de métodos e técnicas utilizados no processo.  Depois de reunidas as candidaturas do processo de recrutamento, passa-se à seleção que consiste na comparação entre os perfis dos candidatos e as exigências do cargo ou função. Tendo em conta a estrutura da organização e o grau de complexidade </w:t>
      </w:r>
      <w:r w:rsidRPr="00722323">
        <w:rPr>
          <w:rFonts w:eastAsiaTheme="minorEastAsia"/>
          <w:sz w:val="24"/>
          <w:szCs w:val="24"/>
        </w:rPr>
        <w:lastRenderedPageBreak/>
        <w:t>das funções, são decididos pelo responsável do processo quais os métodos adequados a utilizar na seleção. Os métodos são sempre ajustados à função que o candidato vai desempenhar, no entanto os métodos utilizados normalmente no processo de seleção são a Análise Curricular e a Entrevista individual, feita pelo Diretor do ISTEC-Porto.</w:t>
      </w:r>
    </w:p>
    <w:p w14:paraId="23A7FB84" w14:textId="51A33219"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4.ª fase – Depois de finalizado o processo de seleção, segue-se o processo de decisão. Esta fase inicia-se passados 10 dias da aplicação dos métodos de seleção. O Diretor do ISTEC-Porto outorga o seu parecer da entrevista, que posteriormente é homologado pela Direção, dando, desta forma, início aos procedimentos de notificação do(s) candidato(s) selecionado(s) para o exercício da função (utilização do modelo de notificação de admissão).</w:t>
      </w:r>
    </w:p>
    <w:p w14:paraId="0576C20E" w14:textId="77777777" w:rsidR="00B66CB4" w:rsidRDefault="00237F32" w:rsidP="00237F32">
      <w:pPr>
        <w:spacing w:line="360" w:lineRule="auto"/>
        <w:jc w:val="both"/>
        <w:rPr>
          <w:rFonts w:eastAsiaTheme="minorEastAsia"/>
          <w:sz w:val="24"/>
          <w:szCs w:val="24"/>
        </w:rPr>
      </w:pPr>
      <w:r w:rsidRPr="00722323">
        <w:rPr>
          <w:rFonts w:eastAsiaTheme="minorEastAsia"/>
          <w:sz w:val="24"/>
          <w:szCs w:val="24"/>
        </w:rPr>
        <w:t>O ISTEC-Porto dispõe de procedimentos para a recolha e tratamento de informação relativa às competências e aos resultados da atuação do pessoal docente e pessoal não-docente, com vista à avaliação de desempenho, à formação, à promoção e ao reconhecimento do mérito (quando aplicável).</w:t>
      </w:r>
    </w:p>
    <w:p w14:paraId="104530CD"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Anualmente, é realizada uma “Avaliação de desempenho” do pessoal não docente, em modelo próprio, em que são consideradas para avaliação: as aptidões e conhecimentos especializados, a capacidade de organização e concretização, a capacidade de adaptação e de melhoria contínua, o espírito de equipa e a responsabilidade e o compromisso com o serviço. Com esta avaliação são também identificadas as necessidades de formação, que farão parte do Plano Anual de Formação.</w:t>
      </w:r>
    </w:p>
    <w:p w14:paraId="496DDA4D" w14:textId="77777777" w:rsidR="00237F32" w:rsidRDefault="00237F32" w:rsidP="00237F32">
      <w:pPr>
        <w:spacing w:line="360" w:lineRule="auto"/>
        <w:jc w:val="both"/>
        <w:rPr>
          <w:rFonts w:eastAsiaTheme="minorEastAsia"/>
          <w:sz w:val="24"/>
          <w:szCs w:val="24"/>
        </w:rPr>
      </w:pPr>
      <w:r w:rsidRPr="00722323">
        <w:rPr>
          <w:rFonts w:eastAsiaTheme="minorEastAsia"/>
          <w:sz w:val="24"/>
          <w:szCs w:val="24"/>
        </w:rPr>
        <w:t>No que se refere à avaliação de docentes é cumprido o estabelecido no “Regulamento de Avaliação dos Docentes do ISTEC-Porto”.</w:t>
      </w:r>
    </w:p>
    <w:p w14:paraId="165C8DCC" w14:textId="4BB23234" w:rsidR="00237F32" w:rsidRPr="004D43B4" w:rsidRDefault="00237F32" w:rsidP="00237F32">
      <w:pPr>
        <w:spacing w:line="360" w:lineRule="auto"/>
        <w:jc w:val="both"/>
        <w:rPr>
          <w:rFonts w:eastAsiaTheme="minorEastAsia"/>
          <w:sz w:val="24"/>
          <w:szCs w:val="24"/>
        </w:rPr>
      </w:pPr>
      <w:r w:rsidRPr="004D43B4">
        <w:rPr>
          <w:rFonts w:eastAsiaTheme="minorEastAsia"/>
          <w:sz w:val="24"/>
          <w:szCs w:val="24"/>
        </w:rPr>
        <w:t xml:space="preserve">Cumpre referir que foi criado </w:t>
      </w:r>
      <w:r w:rsidR="004D43B4" w:rsidRPr="004D43B4">
        <w:rPr>
          <w:rFonts w:eastAsiaTheme="minorEastAsia"/>
          <w:sz w:val="24"/>
          <w:szCs w:val="24"/>
        </w:rPr>
        <w:t>o</w:t>
      </w:r>
      <w:r w:rsidRPr="004D43B4">
        <w:rPr>
          <w:rFonts w:eastAsiaTheme="minorEastAsia"/>
          <w:sz w:val="24"/>
          <w:szCs w:val="24"/>
        </w:rPr>
        <w:t xml:space="preserve"> Manual de Acolhimento aos Docentes e </w:t>
      </w:r>
      <w:r w:rsidR="004D43B4" w:rsidRPr="004D43B4">
        <w:rPr>
          <w:rFonts w:eastAsiaTheme="minorEastAsia"/>
          <w:sz w:val="24"/>
          <w:szCs w:val="24"/>
        </w:rPr>
        <w:t>o</w:t>
      </w:r>
      <w:r w:rsidRPr="004D43B4">
        <w:rPr>
          <w:rFonts w:eastAsiaTheme="minorEastAsia"/>
          <w:sz w:val="24"/>
          <w:szCs w:val="24"/>
        </w:rPr>
        <w:t xml:space="preserve"> </w:t>
      </w:r>
      <w:r w:rsidR="004D43B4" w:rsidRPr="004D43B4">
        <w:rPr>
          <w:rFonts w:eastAsiaTheme="minorEastAsia"/>
          <w:sz w:val="24"/>
          <w:szCs w:val="24"/>
        </w:rPr>
        <w:t>M</w:t>
      </w:r>
      <w:r w:rsidRPr="004D43B4">
        <w:rPr>
          <w:rFonts w:eastAsiaTheme="minorEastAsia"/>
          <w:sz w:val="24"/>
          <w:szCs w:val="24"/>
        </w:rPr>
        <w:t xml:space="preserve">anual de </w:t>
      </w:r>
      <w:r w:rsidR="004D43B4" w:rsidRPr="004D43B4">
        <w:rPr>
          <w:rFonts w:eastAsiaTheme="minorEastAsia"/>
          <w:sz w:val="24"/>
          <w:szCs w:val="24"/>
        </w:rPr>
        <w:t>A</w:t>
      </w:r>
      <w:r w:rsidRPr="004D43B4">
        <w:rPr>
          <w:rFonts w:eastAsiaTheme="minorEastAsia"/>
          <w:sz w:val="24"/>
          <w:szCs w:val="24"/>
        </w:rPr>
        <w:t xml:space="preserve">colhimento aos Não Docentes com o objetivo de </w:t>
      </w:r>
      <w:r w:rsidR="0036799A" w:rsidRPr="004D43B4">
        <w:rPr>
          <w:rFonts w:eastAsiaTheme="minorEastAsia"/>
          <w:sz w:val="24"/>
          <w:szCs w:val="24"/>
        </w:rPr>
        <w:t xml:space="preserve">se tornar um elemento </w:t>
      </w:r>
      <w:r w:rsidR="004D43B4" w:rsidRPr="004D43B4">
        <w:rPr>
          <w:rFonts w:eastAsiaTheme="minorEastAsia"/>
          <w:sz w:val="24"/>
          <w:szCs w:val="24"/>
        </w:rPr>
        <w:t>facilitador no processo de acolhimento e integração dos colaboradores no ISTEC- Porto.</w:t>
      </w:r>
    </w:p>
    <w:p w14:paraId="77B88C12" w14:textId="78946E81" w:rsidR="00237F32" w:rsidRDefault="00237F32" w:rsidP="00237F32">
      <w:pPr>
        <w:spacing w:line="360" w:lineRule="auto"/>
        <w:jc w:val="both"/>
        <w:rPr>
          <w:rFonts w:eastAsiaTheme="minorEastAsia"/>
          <w:sz w:val="24"/>
          <w:szCs w:val="24"/>
        </w:rPr>
      </w:pPr>
      <w:r w:rsidRPr="00045BA2">
        <w:rPr>
          <w:rFonts w:eastAsiaTheme="minorEastAsia"/>
          <w:sz w:val="24"/>
          <w:szCs w:val="24"/>
        </w:rPr>
        <w:t>No âmbito do Gabinete do SIGQ foi criad</w:t>
      </w:r>
      <w:r w:rsidR="00214DBC" w:rsidRPr="00045BA2">
        <w:rPr>
          <w:rFonts w:eastAsiaTheme="minorEastAsia"/>
          <w:sz w:val="24"/>
          <w:szCs w:val="24"/>
        </w:rPr>
        <w:t>a</w:t>
      </w:r>
      <w:r w:rsidRPr="00045BA2">
        <w:rPr>
          <w:rFonts w:eastAsiaTheme="minorEastAsia"/>
          <w:sz w:val="24"/>
          <w:szCs w:val="24"/>
        </w:rPr>
        <w:t>, afixad</w:t>
      </w:r>
      <w:r w:rsidR="00214DBC" w:rsidRPr="00045BA2">
        <w:rPr>
          <w:rFonts w:eastAsiaTheme="minorEastAsia"/>
          <w:sz w:val="24"/>
          <w:szCs w:val="24"/>
        </w:rPr>
        <w:t>a</w:t>
      </w:r>
      <w:r w:rsidRPr="00045BA2">
        <w:rPr>
          <w:rFonts w:eastAsiaTheme="minorEastAsia"/>
          <w:sz w:val="24"/>
          <w:szCs w:val="24"/>
        </w:rPr>
        <w:t xml:space="preserve"> e enviad</w:t>
      </w:r>
      <w:r w:rsidR="00214DBC" w:rsidRPr="00045BA2">
        <w:rPr>
          <w:rFonts w:eastAsiaTheme="minorEastAsia"/>
          <w:sz w:val="24"/>
          <w:szCs w:val="24"/>
        </w:rPr>
        <w:t>a</w:t>
      </w:r>
      <w:r w:rsidRPr="00045BA2">
        <w:rPr>
          <w:rFonts w:eastAsiaTheme="minorEastAsia"/>
          <w:sz w:val="24"/>
          <w:szCs w:val="24"/>
        </w:rPr>
        <w:t xml:space="preserve"> por email a todos os docentes uma informação acerca das atividades do SIGQ  explicando a influência dos docentes </w:t>
      </w:r>
      <w:r w:rsidR="00214DBC" w:rsidRPr="00045BA2">
        <w:rPr>
          <w:rFonts w:eastAsiaTheme="minorEastAsia"/>
          <w:sz w:val="24"/>
          <w:szCs w:val="24"/>
        </w:rPr>
        <w:t>n</w:t>
      </w:r>
      <w:r w:rsidRPr="00045BA2">
        <w:rPr>
          <w:rFonts w:eastAsiaTheme="minorEastAsia"/>
          <w:sz w:val="24"/>
          <w:szCs w:val="24"/>
        </w:rPr>
        <w:t>o SIGQ.</w:t>
      </w:r>
    </w:p>
    <w:p w14:paraId="3B971879" w14:textId="5613F835" w:rsidR="00E81C97" w:rsidRPr="00722323" w:rsidRDefault="00E81C97" w:rsidP="00237F32">
      <w:pPr>
        <w:spacing w:line="360" w:lineRule="auto"/>
        <w:jc w:val="both"/>
        <w:rPr>
          <w:rFonts w:eastAsiaTheme="minorEastAsia"/>
          <w:sz w:val="24"/>
          <w:szCs w:val="24"/>
        </w:rPr>
      </w:pPr>
      <w:r>
        <w:rPr>
          <w:rFonts w:eastAsiaTheme="minorEastAsia"/>
          <w:sz w:val="24"/>
          <w:szCs w:val="24"/>
        </w:rPr>
        <w:t xml:space="preserve">Enquanto recomendação da A3ES e como ação de melhoria contínua está a ser realizado um Relatório de Atividades dos Serviços/ Departamentos onde se sintetiza as principais atividades realizadas e se avalia o grau de concretização dos objetivos definidos no plano. Neste relatório serão ainda apresentados os pontos fortes, os aspetos a  melhorar e o respetivo plano de ação  para o ano seguinte para além de ser efetuado o folow- up dos aspetos a melhorar identificados no ano anterior. </w:t>
      </w:r>
    </w:p>
    <w:p w14:paraId="7DE27AE2" w14:textId="77777777" w:rsidR="00237F32" w:rsidRPr="00722323" w:rsidRDefault="00237F32" w:rsidP="00237F32">
      <w:pPr>
        <w:spacing w:line="360" w:lineRule="auto"/>
        <w:jc w:val="both"/>
        <w:rPr>
          <w:rFonts w:eastAsiaTheme="minorEastAsia"/>
          <w:sz w:val="24"/>
          <w:szCs w:val="24"/>
        </w:rPr>
      </w:pPr>
    </w:p>
    <w:p w14:paraId="7491231D" w14:textId="77777777" w:rsidR="00237F32" w:rsidRPr="00974CD3" w:rsidRDefault="00237F32" w:rsidP="00237F32">
      <w:pPr>
        <w:spacing w:line="360" w:lineRule="auto"/>
        <w:jc w:val="both"/>
        <w:rPr>
          <w:rFonts w:eastAsiaTheme="minorEastAsia"/>
          <w:b/>
          <w:bCs/>
          <w:color w:val="auto"/>
          <w:sz w:val="24"/>
          <w:szCs w:val="24"/>
        </w:rPr>
      </w:pPr>
      <w:r w:rsidRPr="00974CD3">
        <w:rPr>
          <w:rFonts w:eastAsiaTheme="minorEastAsia"/>
          <w:color w:val="auto"/>
          <w:sz w:val="24"/>
          <w:szCs w:val="24"/>
        </w:rPr>
        <w:t>(Referencial 10)</w:t>
      </w:r>
    </w:p>
    <w:p w14:paraId="7EFD08D7" w14:textId="5F538384" w:rsidR="00237F32" w:rsidRPr="00F23368" w:rsidRDefault="00237F32" w:rsidP="00237F32">
      <w:pPr>
        <w:pStyle w:val="Ttulo3"/>
        <w:rPr>
          <w:rFonts w:eastAsiaTheme="minorEastAsia"/>
          <w:b/>
          <w:bCs/>
        </w:rPr>
      </w:pPr>
      <w:bookmarkStart w:id="30" w:name="_Toc136786744"/>
      <w:r w:rsidRPr="00F23368">
        <w:rPr>
          <w:rFonts w:eastAsiaTheme="minorEastAsia"/>
          <w:b/>
          <w:bCs/>
        </w:rPr>
        <w:t>Recursos materiais e serviços</w:t>
      </w:r>
      <w:bookmarkEnd w:id="30"/>
    </w:p>
    <w:p w14:paraId="4C49234E"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 xml:space="preserve">O ISTEC-Porto está dotado de mecanismos que lhe permitem planear, gerir e melhorar os serviços e recursos materiais, com vista ao desenvolvimento adequado das aprendizagens dos estudantes e demais atividades científico-pedagógicas. Assim, disponibiliza uma variedade de recursos de apoio às aprendizagens desde recursos físicos (instalações, recursos TIC, equipamentos pedagógicos e científicos, incluindo aspetos relacionados com a segurança e o meio ambiente, bem como com necessidades específicas de estudantes portadores de deficiência) a apoio de tutoria, supervisão e aconselhamento, promovendo a respetiva publicitação junto aos estudantes; </w:t>
      </w:r>
    </w:p>
    <w:p w14:paraId="2CDC4346"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O ISTEC-Porto tem em consideração as necessidades de estudantes em tempo parcial ou trabalhadores-estudantes, os estudantes internacionais (quando aplicável) e os estudantes portadores de deficiência, com as condições criadas para a sua movimentação e aprendizagem.</w:t>
      </w:r>
    </w:p>
    <w:p w14:paraId="29CE2394" w14:textId="20B0E7AC" w:rsidR="00AC45C9" w:rsidRPr="00722323" w:rsidRDefault="00237F32" w:rsidP="00237F32">
      <w:pPr>
        <w:spacing w:line="360" w:lineRule="auto"/>
        <w:jc w:val="both"/>
        <w:rPr>
          <w:rFonts w:eastAsiaTheme="minorEastAsia"/>
          <w:b/>
          <w:bCs/>
          <w:sz w:val="24"/>
          <w:szCs w:val="24"/>
        </w:rPr>
      </w:pPr>
      <w:r w:rsidRPr="00722323">
        <w:rPr>
          <w:rFonts w:eastAsiaTheme="minorEastAsia"/>
          <w:sz w:val="24"/>
          <w:szCs w:val="24"/>
        </w:rPr>
        <w:t xml:space="preserve">Mecanismos que permitem a recolha e análise de informação relativa à manutenção, gestão e adequação dos recursos materiais e serviços de apoio – em todas as salas, afixado o inventário do equipamento existente; Responsabilidade do Gabinete da Informática (responsabilidade do administrador). Informações, solicitações, etc. são enviadas para o e-mail </w:t>
      </w:r>
      <w:r w:rsidR="00000000">
        <w:fldChar w:fldCharType="begin"/>
      </w:r>
      <w:r w:rsidR="00000000">
        <w:instrText>HYPERLINK "mailto:suporte@my.istec.pt"</w:instrText>
      </w:r>
      <w:r w:rsidR="00000000">
        <w:fldChar w:fldCharType="separate"/>
      </w:r>
      <w:r w:rsidRPr="00077560">
        <w:rPr>
          <w:rStyle w:val="Hiperligao"/>
          <w:rFonts w:eastAsiaTheme="minorEastAsia"/>
          <w:b/>
          <w:bCs/>
          <w:sz w:val="24"/>
          <w:szCs w:val="24"/>
        </w:rPr>
        <w:t>suporte@my.istec.pt</w:t>
      </w:r>
      <w:r w:rsidR="00000000">
        <w:rPr>
          <w:rStyle w:val="Hiperligao"/>
          <w:rFonts w:eastAsiaTheme="minorEastAsia"/>
          <w:b/>
          <w:bCs/>
          <w:sz w:val="24"/>
          <w:szCs w:val="24"/>
        </w:rPr>
        <w:fldChar w:fldCharType="end"/>
      </w:r>
    </w:p>
    <w:p w14:paraId="0C162DC5" w14:textId="3FE46D07" w:rsidR="00237F32" w:rsidRPr="00713550" w:rsidRDefault="00CE6A8A" w:rsidP="00237F32">
      <w:pPr>
        <w:pStyle w:val="Ttulo1"/>
        <w:rPr>
          <w:rFonts w:eastAsiaTheme="minorEastAsia"/>
          <w:sz w:val="28"/>
          <w:szCs w:val="28"/>
        </w:rPr>
      </w:pPr>
      <w:bookmarkStart w:id="31" w:name="_Toc136786745"/>
      <w:bookmarkStart w:id="32" w:name="_Hlk54706725"/>
      <w:r w:rsidRPr="00713550">
        <w:rPr>
          <w:rFonts w:eastAsiaTheme="minorEastAsia"/>
          <w:sz w:val="28"/>
          <w:szCs w:val="28"/>
        </w:rPr>
        <w:t>4</w:t>
      </w:r>
      <w:r w:rsidR="00237F32" w:rsidRPr="00713550">
        <w:rPr>
          <w:rFonts w:eastAsiaTheme="minorEastAsia"/>
          <w:sz w:val="28"/>
          <w:szCs w:val="28"/>
        </w:rPr>
        <w:t>. Gestão e publicitação da informação</w:t>
      </w:r>
      <w:bookmarkEnd w:id="31"/>
    </w:p>
    <w:bookmarkEnd w:id="32"/>
    <w:p w14:paraId="49E6A91F" w14:textId="77777777" w:rsidR="00237F32" w:rsidRPr="00974CD3" w:rsidRDefault="00237F32" w:rsidP="00237F32">
      <w:pPr>
        <w:spacing w:line="360" w:lineRule="auto"/>
        <w:jc w:val="both"/>
        <w:rPr>
          <w:rFonts w:eastAsiaTheme="minorEastAsia"/>
          <w:b/>
          <w:bCs/>
          <w:color w:val="auto"/>
          <w:sz w:val="24"/>
          <w:szCs w:val="24"/>
        </w:rPr>
      </w:pPr>
      <w:r w:rsidRPr="00974CD3">
        <w:rPr>
          <w:rFonts w:eastAsiaTheme="minorEastAsia"/>
          <w:color w:val="auto"/>
          <w:sz w:val="24"/>
          <w:szCs w:val="24"/>
        </w:rPr>
        <w:t>(Referencial 11)</w:t>
      </w:r>
    </w:p>
    <w:p w14:paraId="30F2D9D6" w14:textId="75DCA5AE" w:rsidR="00237F32" w:rsidRPr="00F23368" w:rsidRDefault="00237F32" w:rsidP="00237F32">
      <w:pPr>
        <w:pStyle w:val="Ttulo3"/>
        <w:rPr>
          <w:rFonts w:eastAsiaTheme="minorEastAsia"/>
          <w:b/>
          <w:bCs/>
        </w:rPr>
      </w:pPr>
      <w:bookmarkStart w:id="33" w:name="_Toc136786746"/>
      <w:r w:rsidRPr="00F23368">
        <w:rPr>
          <w:rFonts w:eastAsiaTheme="minorEastAsia"/>
          <w:b/>
          <w:bCs/>
        </w:rPr>
        <w:t>Gestão da informação</w:t>
      </w:r>
      <w:bookmarkEnd w:id="33"/>
    </w:p>
    <w:p w14:paraId="6F9BBCD5"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 xml:space="preserve">O ISTEC-Porto dispõe de mecanismos que permitem obter informação sobre as necessidades e expectativas das diferentes partes interessadas, em relação à qualidade das formações e serviços oferecidos; Em particular, dos </w:t>
      </w:r>
      <w:r w:rsidRPr="00722323">
        <w:rPr>
          <w:rFonts w:eastAsiaTheme="minorEastAsia"/>
          <w:sz w:val="24"/>
          <w:szCs w:val="24"/>
          <w:u w:val="single"/>
        </w:rPr>
        <w:t>estudantes</w:t>
      </w:r>
      <w:r w:rsidRPr="00722323">
        <w:rPr>
          <w:rFonts w:eastAsiaTheme="minorEastAsia"/>
          <w:sz w:val="24"/>
          <w:szCs w:val="24"/>
        </w:rPr>
        <w:t xml:space="preserve"> obtém-se o parecer sobre as unidades curriculares</w:t>
      </w:r>
      <w:r>
        <w:rPr>
          <w:rFonts w:eastAsiaTheme="minorEastAsia"/>
          <w:sz w:val="24"/>
          <w:szCs w:val="24"/>
        </w:rPr>
        <w:t xml:space="preserve"> e respetivos </w:t>
      </w:r>
      <w:r w:rsidRPr="00722323">
        <w:rPr>
          <w:rFonts w:eastAsiaTheme="minorEastAsia"/>
          <w:sz w:val="24"/>
          <w:szCs w:val="24"/>
        </w:rPr>
        <w:t>docentes, por exemplo aquando do preenchimento dos inquéritos, sobre cada unidade curricular, de cada curso.</w:t>
      </w:r>
    </w:p>
    <w:p w14:paraId="44A82C44"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 xml:space="preserve">No que diz respeito ao </w:t>
      </w:r>
      <w:r w:rsidRPr="00722323">
        <w:rPr>
          <w:rFonts w:eastAsiaTheme="minorEastAsia"/>
          <w:sz w:val="24"/>
          <w:szCs w:val="24"/>
          <w:u w:val="single"/>
        </w:rPr>
        <w:t>pessoal não docente</w:t>
      </w:r>
      <w:r w:rsidRPr="00722323">
        <w:rPr>
          <w:rFonts w:eastAsiaTheme="minorEastAsia"/>
          <w:sz w:val="24"/>
          <w:szCs w:val="24"/>
        </w:rPr>
        <w:t>, anualmente, também respondem a um inquérito on-line, confidencial e anónimo, em que avaliam: as condições do local de trabalho</w:t>
      </w:r>
      <w:r>
        <w:rPr>
          <w:rFonts w:eastAsiaTheme="minorEastAsia"/>
          <w:sz w:val="24"/>
          <w:szCs w:val="24"/>
        </w:rPr>
        <w:t>;</w:t>
      </w:r>
      <w:r w:rsidRPr="00722323">
        <w:rPr>
          <w:rFonts w:eastAsiaTheme="minorEastAsia"/>
          <w:sz w:val="24"/>
          <w:szCs w:val="24"/>
        </w:rPr>
        <w:t xml:space="preserve"> o apoio da chefia</w:t>
      </w:r>
      <w:r>
        <w:rPr>
          <w:rFonts w:eastAsiaTheme="minorEastAsia"/>
          <w:sz w:val="24"/>
          <w:szCs w:val="24"/>
        </w:rPr>
        <w:t>;</w:t>
      </w:r>
      <w:r w:rsidRPr="00722323">
        <w:rPr>
          <w:rFonts w:eastAsiaTheme="minorEastAsia"/>
          <w:sz w:val="24"/>
          <w:szCs w:val="24"/>
        </w:rPr>
        <w:t xml:space="preserve"> o apoio dos colegas</w:t>
      </w:r>
      <w:r>
        <w:rPr>
          <w:rFonts w:eastAsiaTheme="minorEastAsia"/>
          <w:sz w:val="24"/>
          <w:szCs w:val="24"/>
        </w:rPr>
        <w:t>;</w:t>
      </w:r>
      <w:r w:rsidRPr="00722323">
        <w:rPr>
          <w:rFonts w:eastAsiaTheme="minorEastAsia"/>
          <w:sz w:val="24"/>
          <w:szCs w:val="24"/>
        </w:rPr>
        <w:t xml:space="preserve"> a valorização do seu trabalho pela chefia</w:t>
      </w:r>
      <w:r>
        <w:rPr>
          <w:rFonts w:eastAsiaTheme="minorEastAsia"/>
          <w:sz w:val="24"/>
          <w:szCs w:val="24"/>
        </w:rPr>
        <w:t>;</w:t>
      </w:r>
      <w:r w:rsidRPr="00722323">
        <w:rPr>
          <w:rFonts w:eastAsiaTheme="minorEastAsia"/>
          <w:sz w:val="24"/>
          <w:szCs w:val="24"/>
        </w:rPr>
        <w:t xml:space="preserve"> as relações interpessoais com os estudantes</w:t>
      </w:r>
      <w:r>
        <w:rPr>
          <w:rFonts w:eastAsiaTheme="minorEastAsia"/>
          <w:sz w:val="24"/>
          <w:szCs w:val="24"/>
        </w:rPr>
        <w:t>;</w:t>
      </w:r>
      <w:r w:rsidRPr="00722323">
        <w:rPr>
          <w:rFonts w:eastAsiaTheme="minorEastAsia"/>
          <w:sz w:val="24"/>
          <w:szCs w:val="24"/>
        </w:rPr>
        <w:t xml:space="preserve"> as relações interpessoais com os docentes</w:t>
      </w:r>
      <w:r>
        <w:rPr>
          <w:rFonts w:eastAsiaTheme="minorEastAsia"/>
          <w:sz w:val="24"/>
          <w:szCs w:val="24"/>
        </w:rPr>
        <w:t>;</w:t>
      </w:r>
      <w:r w:rsidRPr="00722323">
        <w:rPr>
          <w:rFonts w:eastAsiaTheme="minorEastAsia"/>
          <w:sz w:val="24"/>
          <w:szCs w:val="24"/>
        </w:rPr>
        <w:t xml:space="preserve"> as relações interpessoais com a Direção</w:t>
      </w:r>
      <w:r>
        <w:rPr>
          <w:rFonts w:eastAsiaTheme="minorEastAsia"/>
          <w:sz w:val="24"/>
          <w:szCs w:val="24"/>
        </w:rPr>
        <w:t>;</w:t>
      </w:r>
      <w:r w:rsidRPr="00722323">
        <w:rPr>
          <w:rFonts w:eastAsiaTheme="minorEastAsia"/>
          <w:sz w:val="24"/>
          <w:szCs w:val="24"/>
        </w:rPr>
        <w:t xml:space="preserve"> a formação adequada para o desempenho das funções que exerce</w:t>
      </w:r>
      <w:r>
        <w:rPr>
          <w:rFonts w:eastAsiaTheme="minorEastAsia"/>
          <w:sz w:val="24"/>
          <w:szCs w:val="24"/>
        </w:rPr>
        <w:t>;</w:t>
      </w:r>
      <w:r w:rsidRPr="00722323">
        <w:rPr>
          <w:rFonts w:eastAsiaTheme="minorEastAsia"/>
          <w:sz w:val="24"/>
          <w:szCs w:val="24"/>
        </w:rPr>
        <w:t xml:space="preserve">  o local para tomar refeições</w:t>
      </w:r>
      <w:r>
        <w:rPr>
          <w:rFonts w:eastAsiaTheme="minorEastAsia"/>
          <w:sz w:val="24"/>
          <w:szCs w:val="24"/>
        </w:rPr>
        <w:t>;</w:t>
      </w:r>
      <w:r w:rsidRPr="00722323">
        <w:rPr>
          <w:rFonts w:eastAsiaTheme="minorEastAsia"/>
          <w:sz w:val="24"/>
          <w:szCs w:val="24"/>
        </w:rPr>
        <w:t xml:space="preserve"> a limpeza geral das instalações</w:t>
      </w:r>
      <w:r>
        <w:rPr>
          <w:rFonts w:eastAsiaTheme="minorEastAsia"/>
          <w:sz w:val="24"/>
          <w:szCs w:val="24"/>
        </w:rPr>
        <w:t xml:space="preserve"> e</w:t>
      </w:r>
      <w:r w:rsidRPr="00722323">
        <w:rPr>
          <w:rFonts w:eastAsiaTheme="minorEastAsia"/>
          <w:sz w:val="24"/>
          <w:szCs w:val="24"/>
        </w:rPr>
        <w:t xml:space="preserve"> o que </w:t>
      </w:r>
      <w:r w:rsidRPr="00722323">
        <w:rPr>
          <w:rFonts w:eastAsiaTheme="minorEastAsia"/>
          <w:sz w:val="24"/>
          <w:szCs w:val="24"/>
        </w:rPr>
        <w:lastRenderedPageBreak/>
        <w:t>mais e o que menos valoriza no ISTEC-Porto, com espaço para registo de comentários e sugestões de melhoria.</w:t>
      </w:r>
    </w:p>
    <w:p w14:paraId="02B71455" w14:textId="3ED59CA0" w:rsidR="00237F32" w:rsidRPr="00722323" w:rsidRDefault="007D755A" w:rsidP="00237F32">
      <w:pPr>
        <w:spacing w:line="360" w:lineRule="auto"/>
        <w:jc w:val="both"/>
        <w:rPr>
          <w:rFonts w:eastAsiaTheme="minorEastAsia"/>
          <w:sz w:val="24"/>
          <w:szCs w:val="24"/>
        </w:rPr>
      </w:pPr>
      <w:r>
        <w:rPr>
          <w:rFonts w:eastAsiaTheme="minorEastAsia"/>
          <w:sz w:val="24"/>
          <w:szCs w:val="24"/>
        </w:rPr>
        <w:t>O</w:t>
      </w:r>
      <w:r w:rsidR="00237F32" w:rsidRPr="004D43B4">
        <w:rPr>
          <w:rFonts w:eastAsiaTheme="minorEastAsia"/>
          <w:sz w:val="24"/>
          <w:szCs w:val="24"/>
        </w:rPr>
        <w:t xml:space="preserve"> programa de Gestão Escolar PRAXIS </w:t>
      </w:r>
      <w:r w:rsidR="001A7C0F">
        <w:rPr>
          <w:rFonts w:eastAsiaTheme="minorEastAsia"/>
          <w:sz w:val="24"/>
          <w:szCs w:val="24"/>
        </w:rPr>
        <w:t xml:space="preserve">encontra-se neste momento em fase de testes para que no inicio do proximo ano letivo </w:t>
      </w:r>
      <w:r w:rsidR="005314AA">
        <w:rPr>
          <w:rFonts w:eastAsiaTheme="minorEastAsia"/>
          <w:sz w:val="24"/>
          <w:szCs w:val="24"/>
        </w:rPr>
        <w:t xml:space="preserve">(2023/2024) </w:t>
      </w:r>
      <w:r w:rsidR="001A7C0F">
        <w:rPr>
          <w:rFonts w:eastAsiaTheme="minorEastAsia"/>
          <w:sz w:val="24"/>
          <w:szCs w:val="24"/>
        </w:rPr>
        <w:t>esteja totalmente operacional.</w:t>
      </w:r>
      <w:r w:rsidR="00452990">
        <w:rPr>
          <w:rFonts w:eastAsiaTheme="minorEastAsia"/>
          <w:sz w:val="24"/>
          <w:szCs w:val="24"/>
        </w:rPr>
        <w:t xml:space="preserve"> É</w:t>
      </w:r>
      <w:r w:rsidR="001A7C0F">
        <w:rPr>
          <w:rFonts w:eastAsiaTheme="minorEastAsia"/>
          <w:sz w:val="24"/>
          <w:szCs w:val="24"/>
        </w:rPr>
        <w:t xml:space="preserve"> </w:t>
      </w:r>
      <w:r w:rsidR="00237F32" w:rsidRPr="004D43B4">
        <w:rPr>
          <w:rFonts w:eastAsiaTheme="minorEastAsia"/>
          <w:sz w:val="24"/>
          <w:szCs w:val="24"/>
        </w:rPr>
        <w:t xml:space="preserve">através do </w:t>
      </w:r>
      <w:r w:rsidR="00452990">
        <w:rPr>
          <w:rFonts w:eastAsiaTheme="minorEastAsia"/>
          <w:sz w:val="24"/>
          <w:szCs w:val="24"/>
        </w:rPr>
        <w:t>mesmo</w:t>
      </w:r>
      <w:r w:rsidR="00237F32" w:rsidRPr="004D43B4">
        <w:rPr>
          <w:rFonts w:eastAsiaTheme="minorEastAsia"/>
          <w:sz w:val="24"/>
          <w:szCs w:val="24"/>
        </w:rPr>
        <w:t xml:space="preserve"> </w:t>
      </w:r>
      <w:r w:rsidR="00452990">
        <w:rPr>
          <w:rFonts w:eastAsiaTheme="minorEastAsia"/>
          <w:sz w:val="24"/>
          <w:szCs w:val="24"/>
        </w:rPr>
        <w:t xml:space="preserve">que adquirimos </w:t>
      </w:r>
      <w:r w:rsidR="00237F32" w:rsidRPr="004D43B4">
        <w:rPr>
          <w:rFonts w:eastAsiaTheme="minorEastAsia"/>
          <w:sz w:val="24"/>
          <w:szCs w:val="24"/>
        </w:rPr>
        <w:t>todo o tipo de informação/estatísticas, para trabalho e análise, por exemplo, indicadores-chave de desempenho como o perfil da população estudantil; as taxas de progressão, sucesso e abandono dos estudantes.</w:t>
      </w:r>
      <w:r w:rsidR="00251CA6">
        <w:rPr>
          <w:rFonts w:eastAsiaTheme="minorEastAsia"/>
          <w:sz w:val="24"/>
          <w:szCs w:val="24"/>
        </w:rPr>
        <w:t xml:space="preserve"> Este programa </w:t>
      </w:r>
      <w:r w:rsidR="00BA21DE">
        <w:rPr>
          <w:rFonts w:eastAsiaTheme="minorEastAsia"/>
          <w:sz w:val="24"/>
          <w:szCs w:val="24"/>
        </w:rPr>
        <w:t>possibilita uma maior organização e eficiência uma vez que connsegue integrar</w:t>
      </w:r>
      <w:r w:rsidR="005314AA">
        <w:rPr>
          <w:rFonts w:eastAsiaTheme="minorEastAsia"/>
          <w:sz w:val="24"/>
          <w:szCs w:val="24"/>
        </w:rPr>
        <w:t xml:space="preserve"> </w:t>
      </w:r>
      <w:r w:rsidR="00BA21DE">
        <w:rPr>
          <w:rFonts w:eastAsiaTheme="minorEastAsia"/>
          <w:sz w:val="24"/>
          <w:szCs w:val="24"/>
        </w:rPr>
        <w:t>setores, interligar todos os departamentos e automatizar as tarefas</w:t>
      </w:r>
      <w:r w:rsidR="005314AA">
        <w:rPr>
          <w:rFonts w:eastAsiaTheme="minorEastAsia"/>
          <w:sz w:val="24"/>
          <w:szCs w:val="24"/>
        </w:rPr>
        <w:t>.</w:t>
      </w:r>
      <w:r w:rsidR="00031819">
        <w:rPr>
          <w:rFonts w:eastAsiaTheme="minorEastAsia"/>
          <w:sz w:val="24"/>
          <w:szCs w:val="24"/>
        </w:rPr>
        <w:t xml:space="preserve"> O PRAXIS ajuda o ISTEC- porto a consolidar uma visão organizacional nos seus </w:t>
      </w:r>
      <w:r w:rsidR="006D068F">
        <w:rPr>
          <w:rFonts w:eastAsiaTheme="minorEastAsia"/>
          <w:sz w:val="24"/>
          <w:szCs w:val="24"/>
        </w:rPr>
        <w:t xml:space="preserve">métodos, processos e ações utilizando uma abordagem </w:t>
      </w:r>
      <w:r w:rsidR="005C2538">
        <w:rPr>
          <w:rFonts w:eastAsiaTheme="minorEastAsia"/>
          <w:sz w:val="24"/>
          <w:szCs w:val="24"/>
        </w:rPr>
        <w:t>mais estratégica na procura por melhores resultados.</w:t>
      </w:r>
    </w:p>
    <w:p w14:paraId="4493BC5F"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Em sistema – pasta do SIGQ partilhada – encontra-se toda a documentação que faz parte do SIGQ, como sejam, manuais, procedimentos, modelos/impressos, regulamentos, notas internas, atas de reuniões, plano de formação e ações de formação, entre outros.</w:t>
      </w:r>
    </w:p>
    <w:p w14:paraId="72AE6AE4"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No site, encontra-se toda a informação necessária e que dá resposta a estudantes, docentes e público em geral, no que concerne a informação sobre a instituição e sobre os cursos.</w:t>
      </w:r>
    </w:p>
    <w:p w14:paraId="6E6DFDD5" w14:textId="2834E23D" w:rsidR="00AC45C9" w:rsidRPr="00722323" w:rsidRDefault="00237F32" w:rsidP="00237F32">
      <w:pPr>
        <w:spacing w:line="360" w:lineRule="auto"/>
        <w:jc w:val="both"/>
        <w:rPr>
          <w:rFonts w:eastAsiaTheme="minorEastAsia"/>
          <w:sz w:val="24"/>
          <w:szCs w:val="24"/>
        </w:rPr>
      </w:pPr>
      <w:r w:rsidRPr="00722323">
        <w:rPr>
          <w:rFonts w:eastAsiaTheme="minorEastAsia"/>
          <w:sz w:val="24"/>
          <w:szCs w:val="24"/>
        </w:rPr>
        <w:t>Internamente, o ISTEC-Porto rege-se por uma grande proximidade com toda a comunidade, permitindo uma comunicação constante entre todos. Para além da comunicação interna, através do correio eletrónico, e das reuniões frequentes, a título quer formal que informal, sempre que necessário.</w:t>
      </w:r>
    </w:p>
    <w:p w14:paraId="28EF5062" w14:textId="77777777" w:rsidR="00237F32" w:rsidRPr="00974CD3" w:rsidRDefault="00237F32" w:rsidP="00237F32">
      <w:pPr>
        <w:spacing w:line="360" w:lineRule="auto"/>
        <w:jc w:val="both"/>
        <w:rPr>
          <w:rFonts w:eastAsiaTheme="minorEastAsia"/>
          <w:b/>
          <w:bCs/>
          <w:color w:val="auto"/>
          <w:sz w:val="24"/>
          <w:szCs w:val="24"/>
        </w:rPr>
      </w:pPr>
      <w:r w:rsidRPr="00974CD3">
        <w:rPr>
          <w:rFonts w:eastAsiaTheme="minorEastAsia"/>
          <w:color w:val="auto"/>
          <w:sz w:val="24"/>
          <w:szCs w:val="24"/>
        </w:rPr>
        <w:t>(Referencial 12)</w:t>
      </w:r>
    </w:p>
    <w:p w14:paraId="7FEB7C24" w14:textId="22D01FBD" w:rsidR="00237F32" w:rsidRDefault="00237F32" w:rsidP="00237F32">
      <w:pPr>
        <w:pStyle w:val="Ttulo3"/>
        <w:rPr>
          <w:rFonts w:eastAsiaTheme="minorEastAsia"/>
          <w:b/>
          <w:bCs/>
        </w:rPr>
      </w:pPr>
      <w:bookmarkStart w:id="34" w:name="_Toc136786747"/>
      <w:r w:rsidRPr="00F23368">
        <w:rPr>
          <w:rFonts w:eastAsiaTheme="minorEastAsia"/>
          <w:b/>
          <w:bCs/>
        </w:rPr>
        <w:t>Informação pública</w:t>
      </w:r>
      <w:bookmarkEnd w:id="34"/>
    </w:p>
    <w:p w14:paraId="49A33CDE" w14:textId="1478D75F" w:rsidR="00E7699D" w:rsidRPr="00E7699D" w:rsidRDefault="00E7699D" w:rsidP="00E7699D">
      <w:pPr>
        <w:pStyle w:val="Corpodetexto"/>
        <w:tabs>
          <w:tab w:val="clear" w:pos="680"/>
          <w:tab w:val="left" w:pos="0"/>
        </w:tabs>
        <w:spacing w:line="360" w:lineRule="auto"/>
        <w:ind w:right="0"/>
        <w:rPr>
          <w:lang w:val="pt-PT"/>
        </w:rPr>
      </w:pPr>
      <w:r w:rsidRPr="00E7699D">
        <w:rPr>
          <w:w w:val="115"/>
          <w:lang w:val="pt-PT"/>
        </w:rPr>
        <w:t>A transparência e a disponibilização da informação à</w:t>
      </w:r>
      <w:r w:rsidRPr="00E7699D">
        <w:rPr>
          <w:spacing w:val="-49"/>
          <w:w w:val="115"/>
          <w:lang w:val="pt-PT"/>
        </w:rPr>
        <w:t xml:space="preserve"> </w:t>
      </w:r>
      <w:r w:rsidRPr="00E7699D">
        <w:rPr>
          <w:w w:val="115"/>
          <w:lang w:val="pt-PT"/>
        </w:rPr>
        <w:t xml:space="preserve">comunidade </w:t>
      </w:r>
      <w:r>
        <w:rPr>
          <w:w w:val="115"/>
          <w:lang w:val="pt-PT"/>
        </w:rPr>
        <w:t>ISTEC-Porto</w:t>
      </w:r>
      <w:r w:rsidRPr="00E7699D">
        <w:rPr>
          <w:w w:val="115"/>
          <w:lang w:val="pt-PT"/>
        </w:rPr>
        <w:t>, recolhida nos diferentes sistemas</w:t>
      </w:r>
      <w:r w:rsidRPr="00E7699D">
        <w:rPr>
          <w:spacing w:val="1"/>
          <w:w w:val="115"/>
          <w:lang w:val="pt-PT"/>
        </w:rPr>
        <w:t xml:space="preserve"> </w:t>
      </w:r>
      <w:r w:rsidRPr="00E7699D">
        <w:rPr>
          <w:w w:val="115"/>
          <w:lang w:val="pt-PT"/>
        </w:rPr>
        <w:t>de</w:t>
      </w:r>
      <w:r w:rsidRPr="00E7699D">
        <w:rPr>
          <w:spacing w:val="-8"/>
          <w:w w:val="115"/>
          <w:lang w:val="pt-PT"/>
        </w:rPr>
        <w:t xml:space="preserve"> </w:t>
      </w:r>
      <w:r w:rsidRPr="00E7699D">
        <w:rPr>
          <w:w w:val="115"/>
          <w:lang w:val="pt-PT"/>
        </w:rPr>
        <w:t>informação,</w:t>
      </w:r>
      <w:r w:rsidRPr="00E7699D">
        <w:rPr>
          <w:spacing w:val="-8"/>
          <w:w w:val="115"/>
          <w:lang w:val="pt-PT"/>
        </w:rPr>
        <w:t xml:space="preserve"> </w:t>
      </w:r>
      <w:r w:rsidRPr="00E7699D">
        <w:rPr>
          <w:w w:val="115"/>
          <w:lang w:val="pt-PT"/>
        </w:rPr>
        <w:t>são</w:t>
      </w:r>
      <w:r w:rsidRPr="00E7699D">
        <w:rPr>
          <w:spacing w:val="-8"/>
          <w:w w:val="115"/>
          <w:lang w:val="pt-PT"/>
        </w:rPr>
        <w:t xml:space="preserve"> </w:t>
      </w:r>
      <w:r w:rsidRPr="00E7699D">
        <w:rPr>
          <w:w w:val="115"/>
          <w:lang w:val="pt-PT"/>
        </w:rPr>
        <w:t>elementos</w:t>
      </w:r>
      <w:r w:rsidRPr="00E7699D">
        <w:rPr>
          <w:spacing w:val="-8"/>
          <w:w w:val="115"/>
          <w:lang w:val="pt-PT"/>
        </w:rPr>
        <w:t xml:space="preserve"> </w:t>
      </w:r>
      <w:r w:rsidRPr="00E7699D">
        <w:rPr>
          <w:w w:val="115"/>
          <w:lang w:val="pt-PT"/>
        </w:rPr>
        <w:t>fundamentais</w:t>
      </w:r>
      <w:r w:rsidRPr="00E7699D">
        <w:rPr>
          <w:spacing w:val="-8"/>
          <w:w w:val="115"/>
          <w:lang w:val="pt-PT"/>
        </w:rPr>
        <w:t xml:space="preserve"> </w:t>
      </w:r>
      <w:r w:rsidRPr="00E7699D">
        <w:rPr>
          <w:w w:val="115"/>
          <w:lang w:val="pt-PT"/>
        </w:rPr>
        <w:t>do</w:t>
      </w:r>
      <w:r w:rsidRPr="00E7699D">
        <w:rPr>
          <w:spacing w:val="-8"/>
          <w:w w:val="115"/>
          <w:lang w:val="pt-PT"/>
        </w:rPr>
        <w:t xml:space="preserve"> </w:t>
      </w:r>
      <w:r w:rsidRPr="00E7699D">
        <w:rPr>
          <w:w w:val="115"/>
          <w:lang w:val="pt-PT"/>
        </w:rPr>
        <w:t>SIGQ, uma vez que contribuem para a eficácia dos</w:t>
      </w:r>
      <w:r w:rsidRPr="00E7699D">
        <w:rPr>
          <w:spacing w:val="1"/>
          <w:w w:val="115"/>
          <w:lang w:val="pt-PT"/>
        </w:rPr>
        <w:t xml:space="preserve"> </w:t>
      </w:r>
      <w:r w:rsidRPr="00E7699D">
        <w:rPr>
          <w:w w:val="115"/>
          <w:lang w:val="pt-PT"/>
        </w:rPr>
        <w:t>processos</w:t>
      </w:r>
      <w:r w:rsidRPr="00E7699D">
        <w:rPr>
          <w:spacing w:val="-4"/>
          <w:w w:val="115"/>
          <w:lang w:val="pt-PT"/>
        </w:rPr>
        <w:t xml:space="preserve"> </w:t>
      </w:r>
      <w:r w:rsidRPr="00E7699D">
        <w:rPr>
          <w:w w:val="115"/>
          <w:lang w:val="pt-PT"/>
        </w:rPr>
        <w:t>de</w:t>
      </w:r>
      <w:r w:rsidRPr="00E7699D">
        <w:rPr>
          <w:spacing w:val="-3"/>
          <w:w w:val="115"/>
          <w:lang w:val="pt-PT"/>
        </w:rPr>
        <w:t xml:space="preserve"> </w:t>
      </w:r>
      <w:r w:rsidRPr="00E7699D">
        <w:rPr>
          <w:w w:val="115"/>
          <w:lang w:val="pt-PT"/>
        </w:rPr>
        <w:t>tomada</w:t>
      </w:r>
      <w:r w:rsidRPr="00E7699D">
        <w:rPr>
          <w:spacing w:val="-4"/>
          <w:w w:val="115"/>
          <w:lang w:val="pt-PT"/>
        </w:rPr>
        <w:t xml:space="preserve"> </w:t>
      </w:r>
      <w:r w:rsidRPr="00E7699D">
        <w:rPr>
          <w:w w:val="115"/>
          <w:lang w:val="pt-PT"/>
        </w:rPr>
        <w:t>de</w:t>
      </w:r>
      <w:r w:rsidRPr="00E7699D">
        <w:rPr>
          <w:spacing w:val="-3"/>
          <w:w w:val="115"/>
          <w:lang w:val="pt-PT"/>
        </w:rPr>
        <w:t xml:space="preserve"> </w:t>
      </w:r>
      <w:r w:rsidRPr="00E7699D">
        <w:rPr>
          <w:w w:val="115"/>
          <w:lang w:val="pt-PT"/>
        </w:rPr>
        <w:t>decisão</w:t>
      </w:r>
      <w:r w:rsidRPr="00E7699D">
        <w:rPr>
          <w:spacing w:val="-3"/>
          <w:w w:val="115"/>
          <w:lang w:val="pt-PT"/>
        </w:rPr>
        <w:t xml:space="preserve"> </w:t>
      </w:r>
      <w:r w:rsidRPr="00E7699D">
        <w:rPr>
          <w:w w:val="115"/>
          <w:lang w:val="pt-PT"/>
        </w:rPr>
        <w:t>numa</w:t>
      </w:r>
      <w:r w:rsidRPr="00E7699D">
        <w:rPr>
          <w:spacing w:val="-4"/>
          <w:w w:val="115"/>
          <w:lang w:val="pt-PT"/>
        </w:rPr>
        <w:t xml:space="preserve"> </w:t>
      </w:r>
      <w:r w:rsidRPr="00E7699D">
        <w:rPr>
          <w:w w:val="115"/>
          <w:lang w:val="pt-PT"/>
        </w:rPr>
        <w:t>perspetiva</w:t>
      </w:r>
      <w:r w:rsidRPr="00E7699D">
        <w:rPr>
          <w:spacing w:val="-3"/>
          <w:w w:val="115"/>
          <w:lang w:val="pt-PT"/>
        </w:rPr>
        <w:t xml:space="preserve"> </w:t>
      </w:r>
      <w:r w:rsidRPr="00E7699D">
        <w:rPr>
          <w:w w:val="115"/>
          <w:lang w:val="pt-PT"/>
        </w:rPr>
        <w:t>de</w:t>
      </w:r>
      <w:r w:rsidR="00C001E7">
        <w:rPr>
          <w:w w:val="115"/>
          <w:lang w:val="pt-PT"/>
        </w:rPr>
        <w:t xml:space="preserve"> </w:t>
      </w:r>
      <w:r w:rsidRPr="00E7699D">
        <w:rPr>
          <w:spacing w:val="-50"/>
          <w:w w:val="115"/>
          <w:lang w:val="pt-PT"/>
        </w:rPr>
        <w:t xml:space="preserve"> </w:t>
      </w:r>
      <w:r w:rsidRPr="00E7699D">
        <w:rPr>
          <w:w w:val="115"/>
          <w:lang w:val="pt-PT"/>
        </w:rPr>
        <w:t>melhoria contínua. A informação atualizada, abrangente e relevante é disponibilizada à comunidade de</w:t>
      </w:r>
      <w:r w:rsidRPr="00E7699D">
        <w:rPr>
          <w:spacing w:val="1"/>
          <w:w w:val="115"/>
          <w:lang w:val="pt-PT"/>
        </w:rPr>
        <w:t xml:space="preserve"> </w:t>
      </w:r>
      <w:r w:rsidRPr="00E7699D">
        <w:rPr>
          <w:w w:val="115"/>
          <w:lang w:val="pt-PT"/>
        </w:rPr>
        <w:t>forma</w:t>
      </w:r>
      <w:r w:rsidRPr="00E7699D">
        <w:rPr>
          <w:spacing w:val="-6"/>
          <w:w w:val="115"/>
          <w:lang w:val="pt-PT"/>
        </w:rPr>
        <w:t xml:space="preserve"> </w:t>
      </w:r>
      <w:r w:rsidRPr="00E7699D">
        <w:rPr>
          <w:w w:val="115"/>
          <w:lang w:val="pt-PT"/>
        </w:rPr>
        <w:t>sistemática</w:t>
      </w:r>
      <w:r w:rsidRPr="00E7699D">
        <w:rPr>
          <w:spacing w:val="-6"/>
          <w:w w:val="115"/>
          <w:lang w:val="pt-PT"/>
        </w:rPr>
        <w:t xml:space="preserve"> </w:t>
      </w:r>
      <w:r w:rsidRPr="00E7699D">
        <w:rPr>
          <w:w w:val="115"/>
          <w:lang w:val="pt-PT"/>
        </w:rPr>
        <w:t>e</w:t>
      </w:r>
      <w:r w:rsidRPr="00E7699D">
        <w:rPr>
          <w:spacing w:val="-6"/>
          <w:w w:val="115"/>
          <w:lang w:val="pt-PT"/>
        </w:rPr>
        <w:t xml:space="preserve"> </w:t>
      </w:r>
      <w:r w:rsidRPr="00E7699D">
        <w:rPr>
          <w:w w:val="115"/>
          <w:lang w:val="pt-PT"/>
        </w:rPr>
        <w:t>estruturada.</w:t>
      </w:r>
      <w:r w:rsidRPr="00E7699D">
        <w:rPr>
          <w:spacing w:val="-6"/>
          <w:w w:val="115"/>
          <w:lang w:val="pt-PT"/>
        </w:rPr>
        <w:t xml:space="preserve"> </w:t>
      </w:r>
      <w:r w:rsidRPr="00E7699D">
        <w:rPr>
          <w:w w:val="115"/>
          <w:lang w:val="pt-PT"/>
        </w:rPr>
        <w:t>O</w:t>
      </w:r>
      <w:r w:rsidRPr="00E7699D">
        <w:rPr>
          <w:spacing w:val="-6"/>
          <w:w w:val="115"/>
          <w:lang w:val="pt-PT"/>
        </w:rPr>
        <w:t xml:space="preserve"> </w:t>
      </w:r>
      <w:r w:rsidRPr="00E7699D">
        <w:rPr>
          <w:w w:val="115"/>
          <w:lang w:val="pt-PT"/>
        </w:rPr>
        <w:t>objetivo</w:t>
      </w:r>
      <w:r w:rsidRPr="00E7699D">
        <w:rPr>
          <w:spacing w:val="-6"/>
          <w:w w:val="115"/>
          <w:lang w:val="pt-PT"/>
        </w:rPr>
        <w:t xml:space="preserve"> </w:t>
      </w:r>
      <w:r w:rsidRPr="00E7699D">
        <w:rPr>
          <w:w w:val="115"/>
          <w:lang w:val="pt-PT"/>
        </w:rPr>
        <w:t>é</w:t>
      </w:r>
      <w:r w:rsidRPr="00E7699D">
        <w:rPr>
          <w:spacing w:val="-6"/>
          <w:w w:val="115"/>
          <w:lang w:val="pt-PT"/>
        </w:rPr>
        <w:t xml:space="preserve"> </w:t>
      </w:r>
      <w:r w:rsidRPr="00E7699D">
        <w:rPr>
          <w:w w:val="115"/>
          <w:lang w:val="pt-PT"/>
        </w:rPr>
        <w:t>também</w:t>
      </w:r>
      <w:r w:rsidRPr="00E7699D">
        <w:rPr>
          <w:spacing w:val="-49"/>
          <w:w w:val="115"/>
          <w:lang w:val="pt-PT"/>
        </w:rPr>
        <w:t xml:space="preserve"> </w:t>
      </w:r>
      <w:r w:rsidRPr="00E7699D">
        <w:rPr>
          <w:w w:val="115"/>
          <w:lang w:val="pt-PT"/>
        </w:rPr>
        <w:t>promover a responsabilização dos diversos interlocutores e um ambiente de transparência académica e</w:t>
      </w:r>
      <w:r w:rsidRPr="00E7699D">
        <w:rPr>
          <w:spacing w:val="1"/>
          <w:w w:val="115"/>
          <w:lang w:val="pt-PT"/>
        </w:rPr>
        <w:t xml:space="preserve"> </w:t>
      </w:r>
      <w:r w:rsidRPr="00E7699D">
        <w:rPr>
          <w:w w:val="115"/>
          <w:lang w:val="pt-PT"/>
        </w:rPr>
        <w:t>reforçar o envolvimento e participação dos parceiros</w:t>
      </w:r>
      <w:r w:rsidRPr="00E7699D">
        <w:rPr>
          <w:spacing w:val="1"/>
          <w:w w:val="115"/>
          <w:lang w:val="pt-PT"/>
        </w:rPr>
        <w:t xml:space="preserve"> </w:t>
      </w:r>
      <w:r w:rsidRPr="00E7699D">
        <w:rPr>
          <w:w w:val="115"/>
          <w:lang w:val="pt-PT"/>
        </w:rPr>
        <w:t>internos</w:t>
      </w:r>
      <w:r w:rsidRPr="00E7699D">
        <w:rPr>
          <w:spacing w:val="-7"/>
          <w:w w:val="115"/>
          <w:lang w:val="pt-PT"/>
        </w:rPr>
        <w:t xml:space="preserve"> </w:t>
      </w:r>
      <w:r w:rsidRPr="00E7699D">
        <w:rPr>
          <w:w w:val="115"/>
          <w:lang w:val="pt-PT"/>
        </w:rPr>
        <w:t>e</w:t>
      </w:r>
      <w:r w:rsidRPr="00E7699D">
        <w:rPr>
          <w:spacing w:val="-7"/>
          <w:w w:val="115"/>
          <w:lang w:val="pt-PT"/>
        </w:rPr>
        <w:t xml:space="preserve"> </w:t>
      </w:r>
      <w:r w:rsidRPr="00E7699D">
        <w:rPr>
          <w:w w:val="115"/>
          <w:lang w:val="pt-PT"/>
        </w:rPr>
        <w:t>externos.</w:t>
      </w:r>
    </w:p>
    <w:p w14:paraId="67439D01" w14:textId="77777777" w:rsidR="00526C22" w:rsidRPr="00526C22" w:rsidRDefault="00526C22" w:rsidP="00526C22">
      <w:pPr>
        <w:rPr>
          <w:rFonts w:eastAsiaTheme="minorEastAsia"/>
          <w:lang w:val="pt-PT" w:eastAsia="en-US"/>
        </w:rPr>
      </w:pPr>
    </w:p>
    <w:p w14:paraId="0806684B" w14:textId="77777777" w:rsidR="00237F32" w:rsidRDefault="00237F32" w:rsidP="00237F32">
      <w:pPr>
        <w:spacing w:line="360" w:lineRule="auto"/>
        <w:jc w:val="both"/>
        <w:rPr>
          <w:rFonts w:eastAsiaTheme="minorEastAsia"/>
          <w:sz w:val="24"/>
          <w:szCs w:val="24"/>
        </w:rPr>
      </w:pPr>
      <w:r w:rsidRPr="00722323">
        <w:rPr>
          <w:rFonts w:eastAsiaTheme="minorEastAsia"/>
          <w:sz w:val="24"/>
          <w:szCs w:val="24"/>
        </w:rPr>
        <w:t>O site do ISTEC-Porto (</w:t>
      </w:r>
      <w:r w:rsidR="00000000">
        <w:fldChar w:fldCharType="begin"/>
      </w:r>
      <w:r w:rsidR="00000000">
        <w:instrText>HYPERLINK "http://istec-porto.pt/" \h</w:instrText>
      </w:r>
      <w:r w:rsidR="00000000">
        <w:fldChar w:fldCharType="separate"/>
      </w:r>
      <w:r w:rsidRPr="00722323">
        <w:rPr>
          <w:rStyle w:val="Hiperligao"/>
          <w:rFonts w:eastAsiaTheme="minorEastAsia"/>
          <w:sz w:val="24"/>
          <w:szCs w:val="24"/>
        </w:rPr>
        <w:t>http://istec-porto.pt/</w:t>
      </w:r>
      <w:r w:rsidR="00000000">
        <w:rPr>
          <w:rStyle w:val="Hiperligao"/>
          <w:rFonts w:eastAsiaTheme="minorEastAsia"/>
          <w:sz w:val="24"/>
          <w:szCs w:val="24"/>
        </w:rPr>
        <w:fldChar w:fldCharType="end"/>
      </w:r>
      <w:r w:rsidRPr="00722323">
        <w:rPr>
          <w:rFonts w:eastAsiaTheme="minorEastAsia"/>
          <w:sz w:val="24"/>
          <w:szCs w:val="24"/>
        </w:rPr>
        <w:t xml:space="preserve">) permite a publicação de informação clara, precisa, objetiva, atualizada, imparcial e facilmente acessível acerca das atividades que desenvolve. A informação publicitada inclui, nomeadamente: </w:t>
      </w:r>
    </w:p>
    <w:p w14:paraId="78DBB86B" w14:textId="77777777" w:rsidR="00237F32" w:rsidRPr="00ED4CD6" w:rsidRDefault="00237F32" w:rsidP="00237F32">
      <w:pPr>
        <w:pStyle w:val="PargrafodaLista"/>
        <w:numPr>
          <w:ilvl w:val="0"/>
          <w:numId w:val="38"/>
        </w:numPr>
        <w:spacing w:line="360" w:lineRule="auto"/>
        <w:jc w:val="both"/>
        <w:rPr>
          <w:rFonts w:eastAsiaTheme="minorEastAsia" w:cs="Times New Roman"/>
          <w:sz w:val="24"/>
          <w:szCs w:val="24"/>
        </w:rPr>
      </w:pPr>
      <w:r w:rsidRPr="00ED4CD6">
        <w:rPr>
          <w:rFonts w:eastAsiaTheme="minorEastAsia" w:cs="Times New Roman"/>
          <w:sz w:val="24"/>
          <w:szCs w:val="24"/>
        </w:rPr>
        <w:lastRenderedPageBreak/>
        <w:t>A missão e objetivos da instituição, os seus estatutos e regulamentos, bem como os das unidades orgânicas que a constituem;</w:t>
      </w:r>
    </w:p>
    <w:p w14:paraId="203EE366" w14:textId="77777777" w:rsidR="00237F32" w:rsidRPr="00ED4CD6" w:rsidRDefault="00237F32" w:rsidP="00237F32">
      <w:pPr>
        <w:pStyle w:val="PargrafodaLista"/>
        <w:numPr>
          <w:ilvl w:val="0"/>
          <w:numId w:val="38"/>
        </w:numPr>
        <w:spacing w:line="360" w:lineRule="auto"/>
        <w:jc w:val="both"/>
        <w:rPr>
          <w:rFonts w:eastAsiaTheme="minorEastAsia" w:cs="Times New Roman"/>
          <w:sz w:val="24"/>
          <w:szCs w:val="24"/>
        </w:rPr>
      </w:pPr>
      <w:r w:rsidRPr="00ED4CD6">
        <w:rPr>
          <w:rFonts w:eastAsiaTheme="minorEastAsia" w:cs="Times New Roman"/>
          <w:sz w:val="24"/>
          <w:szCs w:val="24"/>
        </w:rPr>
        <w:t xml:space="preserve"> A oferta formativa;</w:t>
      </w:r>
    </w:p>
    <w:p w14:paraId="27A683B7" w14:textId="77777777" w:rsidR="00237F32" w:rsidRPr="00ED4CD6" w:rsidRDefault="00237F32" w:rsidP="00237F32">
      <w:pPr>
        <w:pStyle w:val="PargrafodaLista"/>
        <w:numPr>
          <w:ilvl w:val="0"/>
          <w:numId w:val="38"/>
        </w:numPr>
        <w:spacing w:line="360" w:lineRule="auto"/>
        <w:jc w:val="both"/>
        <w:rPr>
          <w:rFonts w:eastAsiaTheme="minorEastAsia" w:cs="Times New Roman"/>
          <w:sz w:val="24"/>
          <w:szCs w:val="24"/>
        </w:rPr>
      </w:pPr>
      <w:r w:rsidRPr="00ED4CD6">
        <w:rPr>
          <w:rFonts w:eastAsiaTheme="minorEastAsia" w:cs="Times New Roman"/>
          <w:sz w:val="24"/>
          <w:szCs w:val="24"/>
        </w:rPr>
        <w:t xml:space="preserve"> Os objetivos de aprendizagem e qualificações conferidas, e as perspetivas de empregabilidade, em relação a cada curso;</w:t>
      </w:r>
    </w:p>
    <w:p w14:paraId="3A17DE25" w14:textId="77777777" w:rsidR="00237F32" w:rsidRPr="00ED4CD6" w:rsidRDefault="00237F32" w:rsidP="00237F32">
      <w:pPr>
        <w:pStyle w:val="PargrafodaLista"/>
        <w:numPr>
          <w:ilvl w:val="0"/>
          <w:numId w:val="38"/>
        </w:numPr>
        <w:spacing w:line="360" w:lineRule="auto"/>
        <w:jc w:val="both"/>
        <w:rPr>
          <w:rFonts w:eastAsiaTheme="minorEastAsia" w:cs="Times New Roman"/>
          <w:sz w:val="24"/>
          <w:szCs w:val="24"/>
        </w:rPr>
      </w:pPr>
      <w:r w:rsidRPr="00ED4CD6">
        <w:rPr>
          <w:rFonts w:eastAsiaTheme="minorEastAsia" w:cs="Times New Roman"/>
          <w:sz w:val="24"/>
          <w:szCs w:val="24"/>
        </w:rPr>
        <w:t xml:space="preserve"> A qualificação do corpo docente e o seu regime de vínculo à instituição e de prestação de serviços;</w:t>
      </w:r>
    </w:p>
    <w:p w14:paraId="40B2030A" w14:textId="77777777" w:rsidR="00237F32" w:rsidRPr="00ED4CD6" w:rsidRDefault="00237F32" w:rsidP="00237F32">
      <w:pPr>
        <w:pStyle w:val="PargrafodaLista"/>
        <w:numPr>
          <w:ilvl w:val="0"/>
          <w:numId w:val="38"/>
        </w:numPr>
        <w:spacing w:line="360" w:lineRule="auto"/>
        <w:jc w:val="both"/>
        <w:rPr>
          <w:rFonts w:eastAsiaTheme="minorEastAsia" w:cs="Times New Roman"/>
          <w:sz w:val="24"/>
          <w:szCs w:val="24"/>
        </w:rPr>
      </w:pPr>
      <w:r w:rsidRPr="00ED4CD6">
        <w:rPr>
          <w:rFonts w:eastAsiaTheme="minorEastAsia" w:cs="Times New Roman"/>
          <w:sz w:val="24"/>
          <w:szCs w:val="24"/>
        </w:rPr>
        <w:t xml:space="preserve"> As políticas de acesso e orientação dos estudantes; </w:t>
      </w:r>
    </w:p>
    <w:p w14:paraId="082B690F" w14:textId="77777777" w:rsidR="00237F32" w:rsidRPr="00ED4CD6" w:rsidRDefault="00237F32" w:rsidP="00237F32">
      <w:pPr>
        <w:pStyle w:val="PargrafodaLista"/>
        <w:numPr>
          <w:ilvl w:val="0"/>
          <w:numId w:val="38"/>
        </w:numPr>
        <w:spacing w:line="360" w:lineRule="auto"/>
        <w:jc w:val="both"/>
        <w:rPr>
          <w:rFonts w:eastAsiaTheme="minorEastAsia" w:cs="Times New Roman"/>
          <w:sz w:val="24"/>
          <w:szCs w:val="24"/>
        </w:rPr>
      </w:pPr>
      <w:r w:rsidRPr="00ED4CD6">
        <w:rPr>
          <w:rFonts w:eastAsiaTheme="minorEastAsia" w:cs="Times New Roman"/>
          <w:sz w:val="24"/>
          <w:szCs w:val="24"/>
        </w:rPr>
        <w:t>A planificação dos cursos;</w:t>
      </w:r>
    </w:p>
    <w:p w14:paraId="046A1070" w14:textId="77777777" w:rsidR="00237F32" w:rsidRPr="00ED4CD6" w:rsidRDefault="00237F32" w:rsidP="00237F32">
      <w:pPr>
        <w:pStyle w:val="PargrafodaLista"/>
        <w:numPr>
          <w:ilvl w:val="0"/>
          <w:numId w:val="38"/>
        </w:numPr>
        <w:spacing w:line="360" w:lineRule="auto"/>
        <w:jc w:val="both"/>
        <w:rPr>
          <w:rFonts w:eastAsiaTheme="minorEastAsia" w:cs="Times New Roman"/>
          <w:sz w:val="24"/>
          <w:szCs w:val="24"/>
        </w:rPr>
      </w:pPr>
      <w:r w:rsidRPr="00ED4CD6">
        <w:rPr>
          <w:rFonts w:eastAsiaTheme="minorEastAsia" w:cs="Times New Roman"/>
          <w:sz w:val="24"/>
          <w:szCs w:val="24"/>
        </w:rPr>
        <w:t xml:space="preserve"> As metodologias de ensino, aprendizagem e avaliação dos estudantes; </w:t>
      </w:r>
    </w:p>
    <w:p w14:paraId="74053DB3" w14:textId="77777777" w:rsidR="00237F32" w:rsidRPr="00ED4CD6" w:rsidRDefault="00237F32" w:rsidP="00237F32">
      <w:pPr>
        <w:pStyle w:val="PargrafodaLista"/>
        <w:numPr>
          <w:ilvl w:val="0"/>
          <w:numId w:val="38"/>
        </w:numPr>
        <w:spacing w:line="360" w:lineRule="auto"/>
        <w:jc w:val="both"/>
        <w:rPr>
          <w:rFonts w:eastAsiaTheme="minorEastAsia" w:cs="Times New Roman"/>
          <w:sz w:val="24"/>
          <w:szCs w:val="24"/>
        </w:rPr>
      </w:pPr>
      <w:r w:rsidRPr="00ED4CD6">
        <w:rPr>
          <w:rFonts w:eastAsiaTheme="minorEastAsia" w:cs="Times New Roman"/>
          <w:sz w:val="24"/>
          <w:szCs w:val="24"/>
        </w:rPr>
        <w:t xml:space="preserve">As oportunidades de mobilidade (programa ERASMUS+); </w:t>
      </w:r>
    </w:p>
    <w:p w14:paraId="081CF1E5" w14:textId="77777777" w:rsidR="00237F32" w:rsidRPr="00ED4CD6" w:rsidRDefault="00237F32" w:rsidP="00237F32">
      <w:pPr>
        <w:pStyle w:val="PargrafodaLista"/>
        <w:numPr>
          <w:ilvl w:val="0"/>
          <w:numId w:val="38"/>
        </w:numPr>
        <w:spacing w:line="360" w:lineRule="auto"/>
        <w:jc w:val="both"/>
        <w:rPr>
          <w:rFonts w:eastAsiaTheme="minorEastAsia" w:cs="Times New Roman"/>
          <w:sz w:val="24"/>
          <w:szCs w:val="24"/>
        </w:rPr>
      </w:pPr>
      <w:r w:rsidRPr="00ED4CD6">
        <w:rPr>
          <w:rFonts w:eastAsiaTheme="minorEastAsia" w:cs="Times New Roman"/>
          <w:sz w:val="24"/>
          <w:szCs w:val="24"/>
        </w:rPr>
        <w:t>Os direitos e deveres dos estudantes;</w:t>
      </w:r>
    </w:p>
    <w:p w14:paraId="59788707" w14:textId="77777777" w:rsidR="00237F32" w:rsidRPr="00ED4CD6" w:rsidRDefault="00237F32" w:rsidP="00237F32">
      <w:pPr>
        <w:pStyle w:val="PargrafodaLista"/>
        <w:numPr>
          <w:ilvl w:val="0"/>
          <w:numId w:val="38"/>
        </w:numPr>
        <w:spacing w:line="360" w:lineRule="auto"/>
        <w:jc w:val="both"/>
        <w:rPr>
          <w:rFonts w:eastAsiaTheme="minorEastAsia" w:cs="Times New Roman"/>
          <w:sz w:val="24"/>
          <w:szCs w:val="24"/>
        </w:rPr>
      </w:pPr>
      <w:r w:rsidRPr="00ED4CD6">
        <w:rPr>
          <w:rFonts w:eastAsiaTheme="minorEastAsia" w:cs="Times New Roman"/>
          <w:sz w:val="24"/>
          <w:szCs w:val="24"/>
        </w:rPr>
        <w:t xml:space="preserve"> Os serviços de ação social escolar (Bolsas DGES); </w:t>
      </w:r>
    </w:p>
    <w:p w14:paraId="7FE0F127" w14:textId="77777777" w:rsidR="00237F32" w:rsidRPr="00ED4CD6" w:rsidRDefault="00237F32" w:rsidP="00237F32">
      <w:pPr>
        <w:pStyle w:val="PargrafodaLista"/>
        <w:numPr>
          <w:ilvl w:val="0"/>
          <w:numId w:val="38"/>
        </w:numPr>
        <w:spacing w:line="360" w:lineRule="auto"/>
        <w:jc w:val="both"/>
        <w:rPr>
          <w:rFonts w:eastAsiaTheme="minorEastAsia" w:cs="Times New Roman"/>
          <w:sz w:val="24"/>
          <w:szCs w:val="24"/>
        </w:rPr>
      </w:pPr>
      <w:r w:rsidRPr="00ED4CD6">
        <w:rPr>
          <w:rFonts w:eastAsiaTheme="minorEastAsia" w:cs="Times New Roman"/>
          <w:sz w:val="24"/>
          <w:szCs w:val="24"/>
        </w:rPr>
        <w:t xml:space="preserve">Os mecanismos para lidar com reclamações e sugestões (através do Provedor do Estudante, por exemplo); </w:t>
      </w:r>
    </w:p>
    <w:p w14:paraId="73906EA9" w14:textId="77777777" w:rsidR="00237F32" w:rsidRPr="00ED4CD6" w:rsidRDefault="00237F32" w:rsidP="00237F32">
      <w:pPr>
        <w:pStyle w:val="PargrafodaLista"/>
        <w:numPr>
          <w:ilvl w:val="0"/>
          <w:numId w:val="38"/>
        </w:numPr>
        <w:spacing w:line="360" w:lineRule="auto"/>
        <w:jc w:val="both"/>
        <w:rPr>
          <w:rFonts w:eastAsiaTheme="minorEastAsia" w:cs="Times New Roman"/>
          <w:sz w:val="24"/>
          <w:szCs w:val="24"/>
        </w:rPr>
      </w:pPr>
      <w:r w:rsidRPr="00ED4CD6">
        <w:rPr>
          <w:rFonts w:eastAsiaTheme="minorEastAsia" w:cs="Times New Roman"/>
          <w:sz w:val="24"/>
          <w:szCs w:val="24"/>
        </w:rPr>
        <w:t xml:space="preserve">O acesso aos recursos materiais e serviços de apoio ao ensino; </w:t>
      </w:r>
    </w:p>
    <w:p w14:paraId="06F22F3A" w14:textId="77777777" w:rsidR="00237F32" w:rsidRPr="00ED4CD6" w:rsidRDefault="00237F32" w:rsidP="00237F32">
      <w:pPr>
        <w:pStyle w:val="PargrafodaLista"/>
        <w:numPr>
          <w:ilvl w:val="0"/>
          <w:numId w:val="38"/>
        </w:numPr>
        <w:spacing w:line="360" w:lineRule="auto"/>
        <w:jc w:val="both"/>
        <w:rPr>
          <w:rFonts w:eastAsiaTheme="minorEastAsia" w:cs="Times New Roman"/>
          <w:sz w:val="24"/>
          <w:szCs w:val="24"/>
        </w:rPr>
      </w:pPr>
      <w:r w:rsidRPr="00ED4CD6">
        <w:rPr>
          <w:rFonts w:eastAsiaTheme="minorEastAsia" w:cs="Times New Roman"/>
          <w:sz w:val="24"/>
          <w:szCs w:val="24"/>
        </w:rPr>
        <w:t xml:space="preserve">Os resultados do ensino, expressos nos resultados académicos, de inserção laboral e de grau de satisfação das partes interessadas. </w:t>
      </w:r>
    </w:p>
    <w:p w14:paraId="25DD8E8A" w14:textId="1BE6D9AE" w:rsidR="005E36AA" w:rsidRPr="00ED4CD6" w:rsidRDefault="00237F32" w:rsidP="005E36AA">
      <w:pPr>
        <w:pStyle w:val="PargrafodaLista"/>
        <w:numPr>
          <w:ilvl w:val="0"/>
          <w:numId w:val="38"/>
        </w:numPr>
        <w:spacing w:line="360" w:lineRule="auto"/>
        <w:jc w:val="both"/>
        <w:rPr>
          <w:rFonts w:eastAsiaTheme="minorEastAsia" w:cs="Times New Roman"/>
          <w:sz w:val="24"/>
          <w:szCs w:val="24"/>
        </w:rPr>
      </w:pPr>
      <w:r w:rsidRPr="00ED4CD6">
        <w:rPr>
          <w:rFonts w:eastAsiaTheme="minorEastAsia" w:cs="Times New Roman"/>
          <w:sz w:val="24"/>
          <w:szCs w:val="24"/>
        </w:rPr>
        <w:t>As políticas de garantia interna da qualidade, títulos de acreditação e resultados da avaliação da instituição e dos seus ciclos de estudos.</w:t>
      </w:r>
    </w:p>
    <w:p w14:paraId="6FBE915B" w14:textId="12A47434" w:rsidR="00237F32" w:rsidRDefault="009A55B0" w:rsidP="00237F32">
      <w:pPr>
        <w:pStyle w:val="Ttulo1"/>
        <w:rPr>
          <w:rFonts w:eastAsiaTheme="minorEastAsia"/>
          <w:sz w:val="28"/>
          <w:szCs w:val="28"/>
        </w:rPr>
      </w:pPr>
      <w:bookmarkStart w:id="35" w:name="_Toc136786748"/>
      <w:bookmarkStart w:id="36" w:name="_Hlk54706744"/>
      <w:r>
        <w:rPr>
          <w:rFonts w:eastAsiaTheme="minorEastAsia"/>
          <w:sz w:val="28"/>
          <w:szCs w:val="28"/>
        </w:rPr>
        <w:t>5</w:t>
      </w:r>
      <w:r w:rsidR="00237F32" w:rsidRPr="00974CD3">
        <w:rPr>
          <w:rFonts w:eastAsiaTheme="minorEastAsia"/>
          <w:sz w:val="28"/>
          <w:szCs w:val="28"/>
        </w:rPr>
        <w:t>. Avaliação Externa Periódica</w:t>
      </w:r>
      <w:bookmarkEnd w:id="35"/>
    </w:p>
    <w:p w14:paraId="0AF44933" w14:textId="77777777" w:rsidR="00974CD3" w:rsidRPr="00974CD3" w:rsidRDefault="00974CD3" w:rsidP="00974CD3">
      <w:pPr>
        <w:rPr>
          <w:rFonts w:eastAsiaTheme="minorEastAsia"/>
          <w:lang w:val="pt-PT" w:eastAsia="en-US"/>
        </w:rPr>
      </w:pPr>
    </w:p>
    <w:bookmarkEnd w:id="36"/>
    <w:p w14:paraId="7CDB561A" w14:textId="0E915631" w:rsidR="00237F32" w:rsidRPr="009A55B0" w:rsidRDefault="00237F32" w:rsidP="00237F32">
      <w:pPr>
        <w:spacing w:line="360" w:lineRule="auto"/>
        <w:jc w:val="both"/>
        <w:rPr>
          <w:rFonts w:eastAsiaTheme="minorEastAsia"/>
          <w:b/>
          <w:bCs/>
          <w:color w:val="4472C4" w:themeColor="accent1"/>
          <w:sz w:val="24"/>
          <w:szCs w:val="24"/>
        </w:rPr>
      </w:pPr>
      <w:r w:rsidRPr="009A55B0">
        <w:rPr>
          <w:rFonts w:eastAsiaTheme="minorEastAsia"/>
          <w:b/>
          <w:bCs/>
          <w:color w:val="4472C4" w:themeColor="accent1"/>
          <w:sz w:val="24"/>
          <w:szCs w:val="24"/>
        </w:rPr>
        <w:t>Caracter cíclico da garantia externa da qualidade</w:t>
      </w:r>
    </w:p>
    <w:p w14:paraId="05832201"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O ISTEC-Porto submete-se a processos de avaliação externa periódica, em linha com os Padrões e Orientações Europeus para o Ensino Superior (ESG).</w:t>
      </w:r>
    </w:p>
    <w:p w14:paraId="12BC2BE6"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A avaliação externa, para além de oferecer informação validada que assegure à instituição e ao público a qualidade das atividades desenvolvidas, verifica a eficácia do sistema interno de garantia da qualidade, atua como catalisador da melhoria e pode oferecer novas perspetivas à instituição. Essa avaliação tem em consideração os requisitos do quadro legislativo nacional aplicável ao ensino superior e à sua avaliação e explicita, e tem em consideração, o progresso feito desde a avaliação externa anterior.</w:t>
      </w:r>
    </w:p>
    <w:p w14:paraId="57ECDE7C" w14:textId="77777777" w:rsidR="00237F32" w:rsidRDefault="00237F32" w:rsidP="00237F32">
      <w:pPr>
        <w:spacing w:line="360" w:lineRule="auto"/>
        <w:jc w:val="both"/>
        <w:rPr>
          <w:rFonts w:eastAsiaTheme="minorEastAsia"/>
          <w:sz w:val="24"/>
          <w:szCs w:val="24"/>
        </w:rPr>
      </w:pPr>
      <w:r w:rsidRPr="00722323">
        <w:rPr>
          <w:rFonts w:eastAsiaTheme="minorEastAsia"/>
          <w:sz w:val="24"/>
          <w:szCs w:val="24"/>
        </w:rPr>
        <w:t>Toda a informação se encontra atualizada e disponível em</w:t>
      </w:r>
      <w:r>
        <w:rPr>
          <w:rFonts w:eastAsiaTheme="minorEastAsia"/>
          <w:sz w:val="24"/>
          <w:szCs w:val="24"/>
        </w:rPr>
        <w:t>:</w:t>
      </w:r>
    </w:p>
    <w:p w14:paraId="35202346" w14:textId="77777777" w:rsidR="00237F32" w:rsidRPr="00722323" w:rsidRDefault="00237F32" w:rsidP="00237F32">
      <w:pPr>
        <w:spacing w:line="360" w:lineRule="auto"/>
        <w:jc w:val="both"/>
        <w:rPr>
          <w:rFonts w:eastAsiaTheme="minorEastAsia"/>
          <w:sz w:val="24"/>
          <w:szCs w:val="24"/>
        </w:rPr>
      </w:pPr>
      <w:r w:rsidRPr="00722323">
        <w:rPr>
          <w:rFonts w:eastAsiaTheme="minorEastAsia"/>
          <w:sz w:val="24"/>
          <w:szCs w:val="24"/>
        </w:rPr>
        <w:t xml:space="preserve"> </w:t>
      </w:r>
      <w:hyperlink r:id="rId11">
        <w:r w:rsidRPr="00722323">
          <w:rPr>
            <w:rStyle w:val="Hiperligao"/>
            <w:rFonts w:eastAsiaTheme="minorEastAsia"/>
            <w:sz w:val="24"/>
            <w:szCs w:val="24"/>
          </w:rPr>
          <w:t>http://istec-porto.pt/avaliacao-externa/</w:t>
        </w:r>
      </w:hyperlink>
    </w:p>
    <w:p w14:paraId="2CF6014F" w14:textId="77777777" w:rsidR="00237F32" w:rsidRPr="00722323" w:rsidRDefault="00237F32" w:rsidP="00237F32">
      <w:pPr>
        <w:spacing w:line="360" w:lineRule="auto"/>
        <w:jc w:val="both"/>
        <w:rPr>
          <w:rFonts w:eastAsiaTheme="minorEastAsia"/>
          <w:sz w:val="24"/>
          <w:szCs w:val="24"/>
        </w:rPr>
      </w:pPr>
    </w:p>
    <w:p w14:paraId="749CF51C" w14:textId="77777777" w:rsidR="00237F32" w:rsidRPr="00722323" w:rsidRDefault="00237F32" w:rsidP="00237F32">
      <w:pPr>
        <w:spacing w:line="360" w:lineRule="auto"/>
        <w:jc w:val="both"/>
        <w:rPr>
          <w:rFonts w:eastAsiaTheme="minorEastAsia"/>
          <w:sz w:val="24"/>
          <w:szCs w:val="24"/>
        </w:rPr>
      </w:pPr>
    </w:p>
    <w:p w14:paraId="6AB4AE38" w14:textId="53629AC7" w:rsidR="00020371" w:rsidRDefault="00237F32" w:rsidP="00020371">
      <w:pPr>
        <w:spacing w:line="360" w:lineRule="auto"/>
        <w:jc w:val="both"/>
        <w:rPr>
          <w:rFonts w:eastAsiaTheme="minorEastAsia"/>
          <w:sz w:val="24"/>
          <w:szCs w:val="24"/>
        </w:rPr>
      </w:pPr>
      <w:r w:rsidRPr="00722323">
        <w:rPr>
          <w:rFonts w:eastAsiaTheme="minorEastAsia"/>
          <w:color w:val="4472C4" w:themeColor="accent1"/>
          <w:sz w:val="24"/>
          <w:szCs w:val="24"/>
        </w:rPr>
        <w:t>NOTA FINAL</w:t>
      </w:r>
      <w:r w:rsidRPr="00722323">
        <w:rPr>
          <w:rFonts w:eastAsiaTheme="minorEastAsia"/>
          <w:sz w:val="24"/>
          <w:szCs w:val="24"/>
        </w:rPr>
        <w:t xml:space="preserve">: Este Manual do Sistema Interno da Garantia da Qualidade deve ser analisado </w:t>
      </w:r>
      <w:r w:rsidR="00AC45C9">
        <w:rPr>
          <w:rFonts w:eastAsiaTheme="minorEastAsia"/>
          <w:sz w:val="24"/>
          <w:szCs w:val="24"/>
        </w:rPr>
        <w:t>bi</w:t>
      </w:r>
      <w:r w:rsidRPr="00722323">
        <w:rPr>
          <w:rFonts w:eastAsiaTheme="minorEastAsia"/>
          <w:sz w:val="24"/>
          <w:szCs w:val="24"/>
        </w:rPr>
        <w:t xml:space="preserve">anualmente </w:t>
      </w:r>
      <w:r w:rsidR="00AC45C9">
        <w:rPr>
          <w:rFonts w:eastAsiaTheme="minorEastAsia"/>
          <w:sz w:val="24"/>
          <w:szCs w:val="24"/>
        </w:rPr>
        <w:t xml:space="preserve">ou </w:t>
      </w:r>
      <w:r w:rsidRPr="00722323">
        <w:rPr>
          <w:rFonts w:eastAsiaTheme="minorEastAsia"/>
          <w:sz w:val="24"/>
          <w:szCs w:val="24"/>
        </w:rPr>
        <w:t>sempre que existirem alterações.</w:t>
      </w:r>
    </w:p>
    <w:p w14:paraId="2032A828" w14:textId="77777777" w:rsidR="009F6C72" w:rsidRDefault="009F6C72" w:rsidP="00020371">
      <w:pPr>
        <w:spacing w:line="360" w:lineRule="auto"/>
        <w:jc w:val="both"/>
        <w:rPr>
          <w:rFonts w:eastAsiaTheme="minorEastAsia"/>
          <w:sz w:val="24"/>
          <w:szCs w:val="24"/>
        </w:rPr>
      </w:pPr>
    </w:p>
    <w:p w14:paraId="3CC413E4" w14:textId="77777777" w:rsidR="009F6C72" w:rsidRDefault="009F6C72" w:rsidP="00020371">
      <w:pPr>
        <w:spacing w:line="360" w:lineRule="auto"/>
        <w:jc w:val="both"/>
        <w:rPr>
          <w:rFonts w:eastAsiaTheme="minorEastAsia"/>
          <w:sz w:val="24"/>
          <w:szCs w:val="24"/>
        </w:rPr>
      </w:pPr>
    </w:p>
    <w:p w14:paraId="1A28F82B" w14:textId="77777777" w:rsidR="009F6C72" w:rsidRDefault="009F6C72" w:rsidP="00020371">
      <w:pPr>
        <w:spacing w:line="360" w:lineRule="auto"/>
        <w:jc w:val="both"/>
        <w:rPr>
          <w:rFonts w:eastAsiaTheme="minorEastAsia"/>
          <w:sz w:val="24"/>
          <w:szCs w:val="24"/>
        </w:rPr>
      </w:pPr>
    </w:p>
    <w:p w14:paraId="1A699263" w14:textId="77777777" w:rsidR="009F6C72" w:rsidRDefault="009F6C72" w:rsidP="00020371">
      <w:pPr>
        <w:spacing w:line="360" w:lineRule="auto"/>
        <w:jc w:val="both"/>
        <w:rPr>
          <w:rFonts w:eastAsiaTheme="minorEastAsia"/>
          <w:sz w:val="24"/>
          <w:szCs w:val="24"/>
        </w:rPr>
      </w:pPr>
    </w:p>
    <w:p w14:paraId="255BD0A6" w14:textId="77777777" w:rsidR="009F6C72" w:rsidRDefault="009F6C72" w:rsidP="00020371">
      <w:pPr>
        <w:spacing w:line="360" w:lineRule="auto"/>
        <w:jc w:val="both"/>
        <w:rPr>
          <w:rFonts w:eastAsiaTheme="minorEastAsia"/>
          <w:sz w:val="24"/>
          <w:szCs w:val="24"/>
        </w:rPr>
      </w:pPr>
    </w:p>
    <w:p w14:paraId="5B96C6D1" w14:textId="77777777" w:rsidR="009F6C72" w:rsidRDefault="009F6C72" w:rsidP="00020371">
      <w:pPr>
        <w:spacing w:line="360" w:lineRule="auto"/>
        <w:jc w:val="both"/>
        <w:rPr>
          <w:rFonts w:eastAsiaTheme="minorEastAsia"/>
          <w:sz w:val="24"/>
          <w:szCs w:val="24"/>
        </w:rPr>
      </w:pPr>
    </w:p>
    <w:p w14:paraId="7BF66812" w14:textId="77777777" w:rsidR="009F6C72" w:rsidRDefault="009F6C72" w:rsidP="00020371">
      <w:pPr>
        <w:spacing w:line="360" w:lineRule="auto"/>
        <w:jc w:val="both"/>
        <w:rPr>
          <w:rFonts w:eastAsiaTheme="minorEastAsia"/>
          <w:sz w:val="24"/>
          <w:szCs w:val="24"/>
        </w:rPr>
      </w:pPr>
    </w:p>
    <w:p w14:paraId="1A7788FC" w14:textId="77777777" w:rsidR="009F6C72" w:rsidRDefault="009F6C72" w:rsidP="00020371">
      <w:pPr>
        <w:spacing w:line="360" w:lineRule="auto"/>
        <w:jc w:val="both"/>
        <w:rPr>
          <w:rFonts w:eastAsiaTheme="minorEastAsia"/>
          <w:sz w:val="24"/>
          <w:szCs w:val="24"/>
        </w:rPr>
      </w:pPr>
    </w:p>
    <w:p w14:paraId="7A6B4E0C" w14:textId="77777777" w:rsidR="009F6C72" w:rsidRDefault="009F6C72" w:rsidP="00020371">
      <w:pPr>
        <w:spacing w:line="360" w:lineRule="auto"/>
        <w:jc w:val="both"/>
        <w:rPr>
          <w:rFonts w:eastAsiaTheme="minorEastAsia"/>
          <w:sz w:val="24"/>
          <w:szCs w:val="24"/>
        </w:rPr>
      </w:pPr>
    </w:p>
    <w:p w14:paraId="26EC2ABD" w14:textId="77777777" w:rsidR="009F6C72" w:rsidRDefault="009F6C72" w:rsidP="00020371">
      <w:pPr>
        <w:spacing w:line="360" w:lineRule="auto"/>
        <w:jc w:val="both"/>
        <w:rPr>
          <w:rFonts w:eastAsiaTheme="minorEastAsia"/>
          <w:sz w:val="24"/>
          <w:szCs w:val="24"/>
        </w:rPr>
      </w:pPr>
    </w:p>
    <w:p w14:paraId="53DB7AE4" w14:textId="77777777" w:rsidR="009F6C72" w:rsidRDefault="009F6C72" w:rsidP="00020371">
      <w:pPr>
        <w:spacing w:line="360" w:lineRule="auto"/>
        <w:jc w:val="both"/>
        <w:rPr>
          <w:rFonts w:eastAsiaTheme="minorEastAsia"/>
          <w:sz w:val="24"/>
          <w:szCs w:val="24"/>
        </w:rPr>
      </w:pPr>
    </w:p>
    <w:p w14:paraId="4494E794" w14:textId="77777777" w:rsidR="009F6C72" w:rsidRDefault="009F6C72" w:rsidP="00220B75">
      <w:pPr>
        <w:pStyle w:val="Ttulo1"/>
        <w:rPr>
          <w:rFonts w:eastAsiaTheme="minorEastAsia"/>
          <w:b/>
          <w:bCs/>
        </w:rPr>
      </w:pPr>
    </w:p>
    <w:p w14:paraId="16D56CDF" w14:textId="77777777" w:rsidR="009A55B0" w:rsidRDefault="009A55B0" w:rsidP="009A55B0">
      <w:pPr>
        <w:rPr>
          <w:rFonts w:eastAsiaTheme="minorEastAsia"/>
          <w:lang w:val="pt-PT" w:eastAsia="en-US"/>
        </w:rPr>
      </w:pPr>
    </w:p>
    <w:p w14:paraId="69009848" w14:textId="77777777" w:rsidR="009A55B0" w:rsidRDefault="009A55B0" w:rsidP="009A55B0">
      <w:pPr>
        <w:rPr>
          <w:rFonts w:eastAsiaTheme="minorEastAsia"/>
          <w:lang w:val="pt-PT" w:eastAsia="en-US"/>
        </w:rPr>
      </w:pPr>
    </w:p>
    <w:p w14:paraId="430BA4DF" w14:textId="77777777" w:rsidR="009A55B0" w:rsidRDefault="009A55B0" w:rsidP="009A55B0">
      <w:pPr>
        <w:rPr>
          <w:rFonts w:eastAsiaTheme="minorEastAsia"/>
          <w:lang w:val="pt-PT" w:eastAsia="en-US"/>
        </w:rPr>
      </w:pPr>
    </w:p>
    <w:p w14:paraId="71D5EEA8" w14:textId="77777777" w:rsidR="009A55B0" w:rsidRDefault="009A55B0" w:rsidP="009A55B0">
      <w:pPr>
        <w:rPr>
          <w:rFonts w:eastAsiaTheme="minorEastAsia"/>
          <w:lang w:val="pt-PT" w:eastAsia="en-US"/>
        </w:rPr>
      </w:pPr>
    </w:p>
    <w:p w14:paraId="0558D1AB" w14:textId="77777777" w:rsidR="009A55B0" w:rsidRDefault="009A55B0" w:rsidP="009A55B0">
      <w:pPr>
        <w:rPr>
          <w:rFonts w:eastAsiaTheme="minorEastAsia"/>
          <w:lang w:val="pt-PT" w:eastAsia="en-US"/>
        </w:rPr>
      </w:pPr>
    </w:p>
    <w:p w14:paraId="5EC3C439" w14:textId="77777777" w:rsidR="009A55B0" w:rsidRDefault="009A55B0" w:rsidP="009A55B0">
      <w:pPr>
        <w:rPr>
          <w:rFonts w:eastAsiaTheme="minorEastAsia"/>
          <w:lang w:val="pt-PT" w:eastAsia="en-US"/>
        </w:rPr>
      </w:pPr>
    </w:p>
    <w:p w14:paraId="4D3E80F7" w14:textId="77777777" w:rsidR="009A55B0" w:rsidRDefault="009A55B0" w:rsidP="009A55B0">
      <w:pPr>
        <w:rPr>
          <w:rFonts w:eastAsiaTheme="minorEastAsia"/>
          <w:lang w:val="pt-PT" w:eastAsia="en-US"/>
        </w:rPr>
      </w:pPr>
    </w:p>
    <w:p w14:paraId="3032BE19" w14:textId="77777777" w:rsidR="009A55B0" w:rsidRDefault="009A55B0" w:rsidP="009A55B0">
      <w:pPr>
        <w:rPr>
          <w:rFonts w:eastAsiaTheme="minorEastAsia"/>
          <w:lang w:val="pt-PT" w:eastAsia="en-US"/>
        </w:rPr>
      </w:pPr>
    </w:p>
    <w:p w14:paraId="7363BDC1" w14:textId="77777777" w:rsidR="009A55B0" w:rsidRDefault="009A55B0" w:rsidP="009A55B0">
      <w:pPr>
        <w:rPr>
          <w:rFonts w:eastAsiaTheme="minorEastAsia"/>
          <w:lang w:val="pt-PT" w:eastAsia="en-US"/>
        </w:rPr>
      </w:pPr>
    </w:p>
    <w:p w14:paraId="6E59F705" w14:textId="77777777" w:rsidR="009A55B0" w:rsidRDefault="009A55B0" w:rsidP="009A55B0">
      <w:pPr>
        <w:rPr>
          <w:rFonts w:eastAsiaTheme="minorEastAsia"/>
          <w:lang w:val="pt-PT" w:eastAsia="en-US"/>
        </w:rPr>
      </w:pPr>
    </w:p>
    <w:p w14:paraId="4F684492" w14:textId="77777777" w:rsidR="009A55B0" w:rsidRDefault="009A55B0" w:rsidP="009A55B0">
      <w:pPr>
        <w:rPr>
          <w:rFonts w:eastAsiaTheme="minorEastAsia"/>
          <w:lang w:val="pt-PT" w:eastAsia="en-US"/>
        </w:rPr>
      </w:pPr>
    </w:p>
    <w:p w14:paraId="2D3D2221" w14:textId="77777777" w:rsidR="009A55B0" w:rsidRDefault="009A55B0" w:rsidP="009A55B0">
      <w:pPr>
        <w:rPr>
          <w:rFonts w:eastAsiaTheme="minorEastAsia"/>
          <w:lang w:val="pt-PT" w:eastAsia="en-US"/>
        </w:rPr>
      </w:pPr>
    </w:p>
    <w:p w14:paraId="1589799C" w14:textId="77777777" w:rsidR="009A55B0" w:rsidRDefault="009A55B0" w:rsidP="009A55B0">
      <w:pPr>
        <w:rPr>
          <w:rFonts w:eastAsiaTheme="minorEastAsia"/>
          <w:lang w:val="pt-PT" w:eastAsia="en-US"/>
        </w:rPr>
      </w:pPr>
    </w:p>
    <w:p w14:paraId="0305AA7A" w14:textId="77777777" w:rsidR="009A55B0" w:rsidRDefault="009A55B0" w:rsidP="009A55B0">
      <w:pPr>
        <w:rPr>
          <w:rFonts w:eastAsiaTheme="minorEastAsia"/>
          <w:lang w:val="pt-PT" w:eastAsia="en-US"/>
        </w:rPr>
      </w:pPr>
    </w:p>
    <w:p w14:paraId="7304C862" w14:textId="77777777" w:rsidR="009A55B0" w:rsidRDefault="009A55B0" w:rsidP="009A55B0">
      <w:pPr>
        <w:rPr>
          <w:rFonts w:eastAsiaTheme="minorEastAsia"/>
          <w:lang w:val="pt-PT" w:eastAsia="en-US"/>
        </w:rPr>
      </w:pPr>
    </w:p>
    <w:p w14:paraId="1E3E13EA" w14:textId="77777777" w:rsidR="009A55B0" w:rsidRDefault="009A55B0" w:rsidP="009A55B0">
      <w:pPr>
        <w:rPr>
          <w:rFonts w:eastAsiaTheme="minorEastAsia"/>
          <w:lang w:val="pt-PT" w:eastAsia="en-US"/>
        </w:rPr>
      </w:pPr>
    </w:p>
    <w:p w14:paraId="572C6DFA" w14:textId="77777777" w:rsidR="009A55B0" w:rsidRDefault="009A55B0" w:rsidP="009A55B0">
      <w:pPr>
        <w:rPr>
          <w:rFonts w:eastAsiaTheme="minorEastAsia"/>
          <w:lang w:val="pt-PT" w:eastAsia="en-US"/>
        </w:rPr>
      </w:pPr>
    </w:p>
    <w:p w14:paraId="099E7C6B" w14:textId="77777777" w:rsidR="009A55B0" w:rsidRDefault="009A55B0" w:rsidP="009A55B0">
      <w:pPr>
        <w:rPr>
          <w:rFonts w:eastAsiaTheme="minorEastAsia"/>
          <w:lang w:val="pt-PT" w:eastAsia="en-US"/>
        </w:rPr>
      </w:pPr>
    </w:p>
    <w:p w14:paraId="4BD26B7A" w14:textId="77777777" w:rsidR="009A55B0" w:rsidRDefault="009A55B0" w:rsidP="009A55B0">
      <w:pPr>
        <w:rPr>
          <w:rFonts w:eastAsiaTheme="minorEastAsia"/>
          <w:lang w:val="pt-PT" w:eastAsia="en-US"/>
        </w:rPr>
      </w:pPr>
    </w:p>
    <w:p w14:paraId="4BF3A46F" w14:textId="77777777" w:rsidR="009A55B0" w:rsidRDefault="009A55B0" w:rsidP="009A55B0">
      <w:pPr>
        <w:rPr>
          <w:rFonts w:eastAsiaTheme="minorEastAsia"/>
          <w:lang w:val="pt-PT" w:eastAsia="en-US"/>
        </w:rPr>
      </w:pPr>
    </w:p>
    <w:p w14:paraId="35FAF120" w14:textId="77777777" w:rsidR="009A55B0" w:rsidRDefault="009A55B0" w:rsidP="009A55B0">
      <w:pPr>
        <w:rPr>
          <w:rFonts w:eastAsiaTheme="minorEastAsia"/>
          <w:lang w:val="pt-PT" w:eastAsia="en-US"/>
        </w:rPr>
      </w:pPr>
    </w:p>
    <w:p w14:paraId="035BB805" w14:textId="77777777" w:rsidR="009A55B0" w:rsidRDefault="009A55B0" w:rsidP="009A55B0">
      <w:pPr>
        <w:rPr>
          <w:rFonts w:eastAsiaTheme="minorEastAsia"/>
          <w:lang w:val="pt-PT" w:eastAsia="en-US"/>
        </w:rPr>
      </w:pPr>
    </w:p>
    <w:p w14:paraId="0F52D4A5" w14:textId="77777777" w:rsidR="009A55B0" w:rsidRDefault="009A55B0" w:rsidP="009A55B0">
      <w:pPr>
        <w:rPr>
          <w:rFonts w:eastAsiaTheme="minorEastAsia"/>
          <w:lang w:val="pt-PT" w:eastAsia="en-US"/>
        </w:rPr>
      </w:pPr>
    </w:p>
    <w:p w14:paraId="63C2C143" w14:textId="77777777" w:rsidR="009A55B0" w:rsidRDefault="009A55B0" w:rsidP="009A55B0">
      <w:pPr>
        <w:rPr>
          <w:rFonts w:eastAsiaTheme="minorEastAsia"/>
          <w:lang w:val="pt-PT" w:eastAsia="en-US"/>
        </w:rPr>
      </w:pPr>
    </w:p>
    <w:p w14:paraId="39113ACE" w14:textId="77777777" w:rsidR="009F6C72" w:rsidRDefault="009F6C72" w:rsidP="009F6C72">
      <w:pPr>
        <w:pStyle w:val="Ttulo1"/>
        <w:jc w:val="center"/>
        <w:rPr>
          <w:rFonts w:eastAsiaTheme="minorEastAsia"/>
          <w:b/>
          <w:bCs/>
        </w:rPr>
      </w:pPr>
    </w:p>
    <w:p w14:paraId="1A4EDC03" w14:textId="77777777" w:rsidR="009A55B0" w:rsidRDefault="009A55B0" w:rsidP="009A55B0">
      <w:pPr>
        <w:rPr>
          <w:rFonts w:eastAsiaTheme="minorEastAsia"/>
          <w:lang w:val="pt-PT" w:eastAsia="en-US"/>
        </w:rPr>
      </w:pPr>
    </w:p>
    <w:p w14:paraId="67D58B7B" w14:textId="77777777" w:rsidR="009A55B0" w:rsidRDefault="009A55B0" w:rsidP="009A55B0">
      <w:pPr>
        <w:rPr>
          <w:rFonts w:eastAsiaTheme="minorEastAsia"/>
          <w:lang w:val="pt-PT" w:eastAsia="en-US"/>
        </w:rPr>
      </w:pPr>
    </w:p>
    <w:p w14:paraId="75F1CC61" w14:textId="77777777" w:rsidR="009A55B0" w:rsidRPr="009A55B0" w:rsidRDefault="009A55B0" w:rsidP="009A55B0">
      <w:pPr>
        <w:rPr>
          <w:rFonts w:eastAsiaTheme="minorEastAsia"/>
          <w:lang w:val="pt-PT" w:eastAsia="en-US"/>
        </w:rPr>
      </w:pPr>
    </w:p>
    <w:p w14:paraId="0482480F" w14:textId="5A803CEB" w:rsidR="009F6C72" w:rsidRDefault="00220B75" w:rsidP="009F6C72">
      <w:pPr>
        <w:pStyle w:val="Ttulo1"/>
        <w:jc w:val="center"/>
        <w:rPr>
          <w:rFonts w:eastAsiaTheme="minorEastAsia"/>
          <w:b/>
          <w:bCs/>
        </w:rPr>
      </w:pPr>
      <w:bookmarkStart w:id="37" w:name="_Toc136786749"/>
      <w:r>
        <w:rPr>
          <w:rFonts w:eastAsiaTheme="minorEastAsia"/>
          <w:b/>
          <w:bCs/>
        </w:rPr>
        <w:lastRenderedPageBreak/>
        <w:t xml:space="preserve">ÍNDICE DE </w:t>
      </w:r>
      <w:r w:rsidR="009F6C72" w:rsidRPr="009F6C72">
        <w:rPr>
          <w:rFonts w:eastAsiaTheme="minorEastAsia"/>
          <w:b/>
          <w:bCs/>
        </w:rPr>
        <w:t>ANEXOS</w:t>
      </w:r>
      <w:bookmarkEnd w:id="37"/>
    </w:p>
    <w:p w14:paraId="410ABF0A" w14:textId="77777777" w:rsidR="009F6C72" w:rsidRDefault="009F6C72" w:rsidP="009F6C72">
      <w:pPr>
        <w:rPr>
          <w:rFonts w:eastAsiaTheme="minorEastAsia"/>
          <w:lang w:val="pt-PT" w:eastAsia="en-US"/>
        </w:rPr>
      </w:pPr>
    </w:p>
    <w:p w14:paraId="13F26921" w14:textId="77777777" w:rsidR="009F6C72" w:rsidRDefault="009F6C72" w:rsidP="009F6C72">
      <w:pPr>
        <w:rPr>
          <w:rFonts w:eastAsiaTheme="minorEastAsia"/>
          <w:lang w:val="pt-PT" w:eastAsia="en-US"/>
        </w:rPr>
      </w:pPr>
    </w:p>
    <w:p w14:paraId="0893F540" w14:textId="77777777" w:rsidR="009F6C72" w:rsidRDefault="009F6C72" w:rsidP="009F6C72">
      <w:pPr>
        <w:rPr>
          <w:rFonts w:eastAsiaTheme="minorEastAsia"/>
          <w:lang w:val="pt-PT" w:eastAsia="en-US"/>
        </w:rPr>
      </w:pPr>
    </w:p>
    <w:p w14:paraId="0255C6C0" w14:textId="77777777" w:rsidR="009F6C72" w:rsidRDefault="009F6C72" w:rsidP="009F6C72">
      <w:pPr>
        <w:rPr>
          <w:rFonts w:eastAsiaTheme="minorEastAsia"/>
          <w:lang w:val="pt-PT" w:eastAsia="en-US"/>
        </w:rPr>
      </w:pPr>
    </w:p>
    <w:p w14:paraId="01CB82F5" w14:textId="77777777" w:rsidR="009F6C72" w:rsidRDefault="009F6C72" w:rsidP="009F6C72">
      <w:pPr>
        <w:rPr>
          <w:rFonts w:eastAsiaTheme="minorEastAsia"/>
          <w:lang w:val="pt-PT" w:eastAsia="en-US"/>
        </w:rPr>
      </w:pPr>
    </w:p>
    <w:tbl>
      <w:tblPr>
        <w:tblStyle w:val="TabelaSimples5"/>
        <w:tblW w:w="9607" w:type="dxa"/>
        <w:tblInd w:w="-545" w:type="dxa"/>
        <w:tblBorders>
          <w:insideH w:val="single" w:sz="4" w:space="0" w:color="2F5496" w:themeColor="accent1" w:themeShade="BF"/>
        </w:tblBorders>
        <w:tblLayout w:type="fixed"/>
        <w:tblLook w:val="01E0" w:firstRow="1" w:lastRow="1" w:firstColumn="1" w:lastColumn="1" w:noHBand="0" w:noVBand="0"/>
      </w:tblPr>
      <w:tblGrid>
        <w:gridCol w:w="1701"/>
        <w:gridCol w:w="7906"/>
      </w:tblGrid>
      <w:tr w:rsidR="00220B75" w:rsidRPr="00D32327" w14:paraId="1B465A6D" w14:textId="77777777" w:rsidTr="002C3A3D">
        <w:trPr>
          <w:cnfStyle w:val="100000000000" w:firstRow="1" w:lastRow="0" w:firstColumn="0" w:lastColumn="0" w:oddVBand="0" w:evenVBand="0" w:oddHBand="0" w:evenHBand="0" w:firstRowFirstColumn="0" w:firstRowLastColumn="0" w:lastRowFirstColumn="0" w:lastRowLastColumn="0"/>
          <w:trHeight w:val="425"/>
        </w:trPr>
        <w:tc>
          <w:tcPr>
            <w:cnfStyle w:val="001000000100" w:firstRow="0" w:lastRow="0" w:firstColumn="1" w:lastColumn="0" w:oddVBand="0" w:evenVBand="0" w:oddHBand="0" w:evenHBand="0" w:firstRowFirstColumn="1" w:firstRowLastColumn="0" w:lastRowFirstColumn="0" w:lastRowLastColumn="0"/>
            <w:tcW w:w="1701" w:type="dxa"/>
            <w:tcBorders>
              <w:bottom w:val="none" w:sz="0" w:space="0" w:color="auto"/>
              <w:right w:val="none" w:sz="0" w:space="0" w:color="auto"/>
            </w:tcBorders>
          </w:tcPr>
          <w:p w14:paraId="3470A85D" w14:textId="77777777" w:rsidR="00220B75" w:rsidRPr="002C3A3D" w:rsidRDefault="00220B75" w:rsidP="002C3A3D">
            <w:pPr>
              <w:pStyle w:val="TableParagraph"/>
              <w:spacing w:before="13"/>
              <w:ind w:left="200"/>
              <w:jc w:val="center"/>
              <w:rPr>
                <w:rFonts w:ascii="Corbel" w:hAnsi="Corbel" w:cs="Times New Roman"/>
                <w:b/>
                <w:i w:val="0"/>
                <w:iCs w:val="0"/>
                <w:sz w:val="24"/>
                <w:szCs w:val="24"/>
              </w:rPr>
            </w:pPr>
            <w:r w:rsidRPr="002C3A3D">
              <w:rPr>
                <w:rFonts w:ascii="Corbel" w:hAnsi="Corbel" w:cs="Times New Roman"/>
                <w:b/>
                <w:i w:val="0"/>
                <w:iCs w:val="0"/>
                <w:sz w:val="24"/>
                <w:szCs w:val="24"/>
              </w:rPr>
              <w:t>Anexo</w:t>
            </w:r>
            <w:r w:rsidRPr="002C3A3D">
              <w:rPr>
                <w:rFonts w:ascii="Corbel" w:hAnsi="Corbel" w:cs="Times New Roman"/>
                <w:b/>
                <w:i w:val="0"/>
                <w:iCs w:val="0"/>
                <w:spacing w:val="-8"/>
                <w:sz w:val="24"/>
                <w:szCs w:val="24"/>
              </w:rPr>
              <w:t xml:space="preserve"> </w:t>
            </w:r>
            <w:r w:rsidRPr="002C3A3D">
              <w:rPr>
                <w:rFonts w:ascii="Corbel" w:hAnsi="Corbel" w:cs="Times New Roman"/>
                <w:b/>
                <w:i w:val="0"/>
                <w:iCs w:val="0"/>
                <w:sz w:val="24"/>
                <w:szCs w:val="24"/>
              </w:rPr>
              <w:t>1</w:t>
            </w:r>
          </w:p>
        </w:tc>
        <w:tc>
          <w:tcPr>
            <w:cnfStyle w:val="000100001000" w:firstRow="0" w:lastRow="0" w:firstColumn="0" w:lastColumn="1" w:oddVBand="0" w:evenVBand="0" w:oddHBand="0" w:evenHBand="0" w:firstRowFirstColumn="0" w:firstRowLastColumn="1" w:lastRowFirstColumn="0" w:lastRowLastColumn="0"/>
            <w:tcW w:w="7906" w:type="dxa"/>
            <w:tcBorders>
              <w:left w:val="none" w:sz="0" w:space="0" w:color="auto"/>
              <w:bottom w:val="none" w:sz="0" w:space="0" w:color="auto"/>
            </w:tcBorders>
          </w:tcPr>
          <w:p w14:paraId="60F7BE24" w14:textId="3CE4DD75" w:rsidR="00220B75" w:rsidRPr="00E13AA0" w:rsidRDefault="00220B75" w:rsidP="00220FD2">
            <w:pPr>
              <w:pStyle w:val="TableParagraph"/>
              <w:tabs>
                <w:tab w:val="left" w:pos="6774"/>
              </w:tabs>
              <w:spacing w:before="26"/>
              <w:ind w:left="44"/>
              <w:rPr>
                <w:rFonts w:ascii="Corbel" w:hAnsi="Corbel" w:cs="Times New Roman"/>
                <w:i w:val="0"/>
                <w:iCs w:val="0"/>
                <w:sz w:val="24"/>
                <w:szCs w:val="24"/>
              </w:rPr>
            </w:pPr>
            <w:r w:rsidRPr="00E13AA0">
              <w:rPr>
                <w:rFonts w:ascii="Corbel" w:hAnsi="Corbel" w:cs="Times New Roman"/>
                <w:i w:val="0"/>
                <w:iCs w:val="0"/>
                <w:w w:val="110"/>
                <w:sz w:val="24"/>
                <w:szCs w:val="24"/>
              </w:rPr>
              <w:t xml:space="preserve">Registo de Revisões do </w:t>
            </w:r>
            <w:r w:rsidR="00D32327" w:rsidRPr="00E13AA0">
              <w:rPr>
                <w:rFonts w:ascii="Corbel" w:hAnsi="Corbel" w:cs="Times New Roman"/>
                <w:i w:val="0"/>
                <w:iCs w:val="0"/>
                <w:w w:val="110"/>
                <w:sz w:val="24"/>
                <w:szCs w:val="24"/>
              </w:rPr>
              <w:t>Manual do SIG</w:t>
            </w:r>
            <w:r w:rsidRPr="00E13AA0">
              <w:rPr>
                <w:rFonts w:ascii="Corbel" w:hAnsi="Corbel" w:cs="Times New Roman"/>
                <w:i w:val="0"/>
                <w:iCs w:val="0"/>
                <w:w w:val="110"/>
                <w:sz w:val="24"/>
                <w:szCs w:val="24"/>
              </w:rPr>
              <w:t>Q</w:t>
            </w:r>
            <w:r w:rsidR="00D32327" w:rsidRPr="00E13AA0">
              <w:rPr>
                <w:rFonts w:ascii="Corbel" w:hAnsi="Corbel" w:cs="Times New Roman"/>
                <w:i w:val="0"/>
                <w:iCs w:val="0"/>
                <w:w w:val="110"/>
                <w:sz w:val="24"/>
                <w:szCs w:val="24"/>
              </w:rPr>
              <w:t>………………………………</w:t>
            </w:r>
            <w:r w:rsidR="002C3A3D">
              <w:rPr>
                <w:rFonts w:ascii="Corbel" w:hAnsi="Corbel" w:cs="Times New Roman"/>
                <w:i w:val="0"/>
                <w:iCs w:val="0"/>
                <w:w w:val="110"/>
                <w:sz w:val="24"/>
                <w:szCs w:val="24"/>
              </w:rPr>
              <w:t>39</w:t>
            </w:r>
          </w:p>
        </w:tc>
      </w:tr>
      <w:tr w:rsidR="00220B75" w:rsidRPr="00D32327" w14:paraId="7C091F85" w14:textId="77777777" w:rsidTr="002C3A3D">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701" w:type="dxa"/>
            <w:tcBorders>
              <w:right w:val="none" w:sz="0" w:space="0" w:color="auto"/>
            </w:tcBorders>
          </w:tcPr>
          <w:p w14:paraId="339E9275" w14:textId="41D2A15E" w:rsidR="00220B75" w:rsidRPr="002C3A3D" w:rsidRDefault="00220B75" w:rsidP="002C3A3D">
            <w:pPr>
              <w:pStyle w:val="TableParagraph"/>
              <w:spacing w:before="122"/>
              <w:ind w:left="200"/>
              <w:jc w:val="center"/>
              <w:rPr>
                <w:rFonts w:ascii="Corbel" w:hAnsi="Corbel" w:cs="Times New Roman"/>
                <w:b/>
                <w:i w:val="0"/>
                <w:iCs w:val="0"/>
                <w:sz w:val="24"/>
                <w:szCs w:val="24"/>
              </w:rPr>
            </w:pPr>
            <w:r w:rsidRPr="002C3A3D">
              <w:rPr>
                <w:rFonts w:ascii="Corbel" w:hAnsi="Corbel" w:cs="Times New Roman"/>
                <w:b/>
                <w:i w:val="0"/>
                <w:iCs w:val="0"/>
                <w:w w:val="105"/>
                <w:sz w:val="24"/>
                <w:szCs w:val="24"/>
              </w:rPr>
              <w:t>Anexo</w:t>
            </w:r>
            <w:r w:rsidRPr="002C3A3D">
              <w:rPr>
                <w:rFonts w:ascii="Corbel" w:hAnsi="Corbel" w:cs="Times New Roman"/>
                <w:b/>
                <w:i w:val="0"/>
                <w:iCs w:val="0"/>
                <w:spacing w:val="-10"/>
                <w:w w:val="105"/>
                <w:sz w:val="24"/>
                <w:szCs w:val="24"/>
              </w:rPr>
              <w:t xml:space="preserve"> </w:t>
            </w:r>
            <w:r w:rsidR="003C38F0" w:rsidRPr="002C3A3D">
              <w:rPr>
                <w:rFonts w:ascii="Corbel" w:hAnsi="Corbel" w:cs="Times New Roman"/>
                <w:b/>
                <w:i w:val="0"/>
                <w:iCs w:val="0"/>
                <w:w w:val="105"/>
                <w:sz w:val="24"/>
                <w:szCs w:val="24"/>
              </w:rPr>
              <w:t>2</w:t>
            </w:r>
          </w:p>
        </w:tc>
        <w:tc>
          <w:tcPr>
            <w:cnfStyle w:val="000100000000" w:firstRow="0" w:lastRow="0" w:firstColumn="0" w:lastColumn="1" w:oddVBand="0" w:evenVBand="0" w:oddHBand="0" w:evenHBand="0" w:firstRowFirstColumn="0" w:firstRowLastColumn="0" w:lastRowFirstColumn="0" w:lastRowLastColumn="0"/>
            <w:tcW w:w="7906" w:type="dxa"/>
            <w:tcBorders>
              <w:left w:val="none" w:sz="0" w:space="0" w:color="auto"/>
            </w:tcBorders>
          </w:tcPr>
          <w:p w14:paraId="656558B6" w14:textId="1F343B8B" w:rsidR="00220B75" w:rsidRPr="00E13AA0" w:rsidRDefault="00220B75" w:rsidP="00220B75">
            <w:pPr>
              <w:pStyle w:val="TableParagraph"/>
              <w:tabs>
                <w:tab w:val="left" w:pos="6732"/>
                <w:tab w:val="left" w:pos="6778"/>
              </w:tabs>
              <w:spacing w:before="136"/>
              <w:ind w:left="44"/>
              <w:rPr>
                <w:rFonts w:ascii="Corbel" w:hAnsi="Corbel" w:cs="Times New Roman"/>
                <w:i w:val="0"/>
                <w:iCs w:val="0"/>
                <w:sz w:val="24"/>
                <w:szCs w:val="24"/>
              </w:rPr>
            </w:pPr>
            <w:r w:rsidRPr="00E13AA0">
              <w:rPr>
                <w:rFonts w:ascii="Corbel" w:hAnsi="Corbel" w:cs="Times New Roman"/>
                <w:i w:val="0"/>
                <w:iCs w:val="0"/>
                <w:w w:val="115"/>
                <w:sz w:val="24"/>
                <w:szCs w:val="24"/>
              </w:rPr>
              <w:t>Mapa</w:t>
            </w:r>
            <w:r w:rsidRPr="00E13AA0">
              <w:rPr>
                <w:rFonts w:ascii="Corbel" w:hAnsi="Corbel" w:cs="Times New Roman"/>
                <w:i w:val="0"/>
                <w:iCs w:val="0"/>
                <w:spacing w:val="-4"/>
                <w:w w:val="115"/>
                <w:sz w:val="24"/>
                <w:szCs w:val="24"/>
              </w:rPr>
              <w:t xml:space="preserve"> </w:t>
            </w:r>
            <w:r w:rsidRPr="00E13AA0">
              <w:rPr>
                <w:rFonts w:ascii="Corbel" w:hAnsi="Corbel" w:cs="Times New Roman"/>
                <w:i w:val="0"/>
                <w:iCs w:val="0"/>
                <w:w w:val="115"/>
                <w:sz w:val="24"/>
                <w:szCs w:val="24"/>
              </w:rPr>
              <w:t>de</w:t>
            </w:r>
            <w:r w:rsidRPr="00E13AA0">
              <w:rPr>
                <w:rFonts w:ascii="Corbel" w:hAnsi="Corbel" w:cs="Times New Roman"/>
                <w:i w:val="0"/>
                <w:iCs w:val="0"/>
                <w:spacing w:val="-4"/>
                <w:w w:val="115"/>
                <w:sz w:val="24"/>
                <w:szCs w:val="24"/>
              </w:rPr>
              <w:t xml:space="preserve"> </w:t>
            </w:r>
            <w:r w:rsidRPr="00E13AA0">
              <w:rPr>
                <w:rFonts w:ascii="Corbel" w:hAnsi="Corbel" w:cs="Times New Roman"/>
                <w:i w:val="0"/>
                <w:iCs w:val="0"/>
                <w:w w:val="115"/>
                <w:sz w:val="24"/>
                <w:szCs w:val="24"/>
              </w:rPr>
              <w:t>regulamentos</w:t>
            </w:r>
            <w:r w:rsidRPr="00E13AA0">
              <w:rPr>
                <w:rFonts w:ascii="Corbel" w:hAnsi="Corbel" w:cs="Times New Roman"/>
                <w:i w:val="0"/>
                <w:iCs w:val="0"/>
                <w:spacing w:val="-3"/>
                <w:w w:val="115"/>
                <w:sz w:val="24"/>
                <w:szCs w:val="24"/>
              </w:rPr>
              <w:t xml:space="preserve"> </w:t>
            </w:r>
            <w:r w:rsidRPr="00E13AA0">
              <w:rPr>
                <w:rFonts w:ascii="Corbel" w:hAnsi="Corbel" w:cs="Times New Roman"/>
                <w:i w:val="0"/>
                <w:iCs w:val="0"/>
                <w:w w:val="115"/>
                <w:sz w:val="24"/>
                <w:szCs w:val="24"/>
              </w:rPr>
              <w:t>do</w:t>
            </w:r>
            <w:r w:rsidRPr="00E13AA0">
              <w:rPr>
                <w:rFonts w:ascii="Corbel" w:hAnsi="Corbel" w:cs="Times New Roman"/>
                <w:i w:val="0"/>
                <w:iCs w:val="0"/>
                <w:spacing w:val="-4"/>
                <w:w w:val="115"/>
                <w:sz w:val="24"/>
                <w:szCs w:val="24"/>
              </w:rPr>
              <w:t xml:space="preserve"> </w:t>
            </w:r>
            <w:r w:rsidR="00D32327" w:rsidRPr="00E13AA0">
              <w:rPr>
                <w:rFonts w:ascii="Corbel" w:hAnsi="Corbel" w:cs="Times New Roman"/>
                <w:i w:val="0"/>
                <w:iCs w:val="0"/>
                <w:w w:val="115"/>
                <w:sz w:val="24"/>
                <w:szCs w:val="24"/>
              </w:rPr>
              <w:t>ISTEC- Porto……………………………4</w:t>
            </w:r>
            <w:r w:rsidR="002C3A3D">
              <w:rPr>
                <w:rFonts w:ascii="Corbel" w:hAnsi="Corbel" w:cs="Times New Roman"/>
                <w:i w:val="0"/>
                <w:iCs w:val="0"/>
                <w:w w:val="115"/>
                <w:sz w:val="24"/>
                <w:szCs w:val="24"/>
              </w:rPr>
              <w:t>0</w:t>
            </w:r>
          </w:p>
        </w:tc>
      </w:tr>
      <w:tr w:rsidR="00220B75" w:rsidRPr="00D32327" w14:paraId="70471623" w14:textId="77777777" w:rsidTr="002C3A3D">
        <w:trPr>
          <w:trHeight w:val="563"/>
        </w:trPr>
        <w:tc>
          <w:tcPr>
            <w:cnfStyle w:val="001000000000" w:firstRow="0" w:lastRow="0" w:firstColumn="1" w:lastColumn="0" w:oddVBand="0" w:evenVBand="0" w:oddHBand="0" w:evenHBand="0" w:firstRowFirstColumn="0" w:firstRowLastColumn="0" w:lastRowFirstColumn="0" w:lastRowLastColumn="0"/>
            <w:tcW w:w="1701" w:type="dxa"/>
            <w:tcBorders>
              <w:right w:val="none" w:sz="0" w:space="0" w:color="auto"/>
            </w:tcBorders>
          </w:tcPr>
          <w:p w14:paraId="093FD2E1" w14:textId="41039F79" w:rsidR="00220B75" w:rsidRPr="002C3A3D" w:rsidRDefault="00220B75" w:rsidP="002C3A3D">
            <w:pPr>
              <w:pStyle w:val="TableParagraph"/>
              <w:spacing w:before="122"/>
              <w:ind w:left="200"/>
              <w:jc w:val="center"/>
              <w:rPr>
                <w:rFonts w:ascii="Corbel" w:hAnsi="Corbel" w:cs="Times New Roman"/>
                <w:b/>
                <w:i w:val="0"/>
                <w:iCs w:val="0"/>
                <w:sz w:val="24"/>
                <w:szCs w:val="24"/>
              </w:rPr>
            </w:pPr>
            <w:r w:rsidRPr="002C3A3D">
              <w:rPr>
                <w:rFonts w:ascii="Corbel" w:hAnsi="Corbel" w:cs="Times New Roman"/>
                <w:b/>
                <w:i w:val="0"/>
                <w:iCs w:val="0"/>
                <w:w w:val="105"/>
                <w:sz w:val="24"/>
                <w:szCs w:val="24"/>
              </w:rPr>
              <w:t>Anexo</w:t>
            </w:r>
            <w:r w:rsidRPr="002C3A3D">
              <w:rPr>
                <w:rFonts w:ascii="Corbel" w:hAnsi="Corbel" w:cs="Times New Roman"/>
                <w:b/>
                <w:i w:val="0"/>
                <w:iCs w:val="0"/>
                <w:spacing w:val="-10"/>
                <w:w w:val="105"/>
                <w:sz w:val="24"/>
                <w:szCs w:val="24"/>
              </w:rPr>
              <w:t xml:space="preserve"> </w:t>
            </w:r>
            <w:r w:rsidR="003C38F0" w:rsidRPr="002C3A3D">
              <w:rPr>
                <w:rFonts w:ascii="Corbel" w:hAnsi="Corbel" w:cs="Times New Roman"/>
                <w:b/>
                <w:i w:val="0"/>
                <w:iCs w:val="0"/>
                <w:w w:val="105"/>
                <w:sz w:val="24"/>
                <w:szCs w:val="24"/>
              </w:rPr>
              <w:t>3</w:t>
            </w:r>
          </w:p>
        </w:tc>
        <w:tc>
          <w:tcPr>
            <w:cnfStyle w:val="000100000000" w:firstRow="0" w:lastRow="0" w:firstColumn="0" w:lastColumn="1" w:oddVBand="0" w:evenVBand="0" w:oddHBand="0" w:evenHBand="0" w:firstRowFirstColumn="0" w:firstRowLastColumn="0" w:lastRowFirstColumn="0" w:lastRowLastColumn="0"/>
            <w:tcW w:w="7906" w:type="dxa"/>
            <w:tcBorders>
              <w:left w:val="none" w:sz="0" w:space="0" w:color="auto"/>
            </w:tcBorders>
          </w:tcPr>
          <w:p w14:paraId="7089C492" w14:textId="06E42A26" w:rsidR="00220B75" w:rsidRPr="00E13AA0" w:rsidRDefault="00220B75" w:rsidP="00220FD2">
            <w:pPr>
              <w:pStyle w:val="TableParagraph"/>
              <w:tabs>
                <w:tab w:val="left" w:pos="6796"/>
              </w:tabs>
              <w:spacing w:before="136"/>
              <w:ind w:left="44"/>
              <w:rPr>
                <w:rFonts w:ascii="Corbel" w:hAnsi="Corbel" w:cs="Times New Roman"/>
                <w:i w:val="0"/>
                <w:iCs w:val="0"/>
                <w:sz w:val="24"/>
                <w:szCs w:val="24"/>
              </w:rPr>
            </w:pPr>
            <w:r w:rsidRPr="00E13AA0">
              <w:rPr>
                <w:rFonts w:ascii="Corbel" w:hAnsi="Corbel" w:cs="Times New Roman"/>
                <w:i w:val="0"/>
                <w:iCs w:val="0"/>
                <w:spacing w:val="-1"/>
                <w:w w:val="115"/>
                <w:sz w:val="24"/>
                <w:szCs w:val="24"/>
              </w:rPr>
              <w:t>Matriz</w:t>
            </w:r>
            <w:r w:rsidRPr="00E13AA0">
              <w:rPr>
                <w:rFonts w:ascii="Corbel" w:hAnsi="Corbel" w:cs="Times New Roman"/>
                <w:i w:val="0"/>
                <w:iCs w:val="0"/>
                <w:spacing w:val="-12"/>
                <w:w w:val="115"/>
                <w:sz w:val="24"/>
                <w:szCs w:val="24"/>
              </w:rPr>
              <w:t xml:space="preserve"> </w:t>
            </w:r>
            <w:r w:rsidRPr="00E13AA0">
              <w:rPr>
                <w:rFonts w:ascii="Corbel" w:hAnsi="Corbel" w:cs="Times New Roman"/>
                <w:i w:val="0"/>
                <w:iCs w:val="0"/>
                <w:spacing w:val="-1"/>
                <w:w w:val="115"/>
                <w:sz w:val="24"/>
                <w:szCs w:val="24"/>
              </w:rPr>
              <w:t>das</w:t>
            </w:r>
            <w:r w:rsidRPr="00E13AA0">
              <w:rPr>
                <w:rFonts w:ascii="Corbel" w:hAnsi="Corbel" w:cs="Times New Roman"/>
                <w:i w:val="0"/>
                <w:iCs w:val="0"/>
                <w:spacing w:val="-11"/>
                <w:w w:val="115"/>
                <w:sz w:val="24"/>
                <w:szCs w:val="24"/>
              </w:rPr>
              <w:t xml:space="preserve"> </w:t>
            </w:r>
            <w:r w:rsidRPr="00E13AA0">
              <w:rPr>
                <w:rFonts w:ascii="Corbel" w:hAnsi="Corbel" w:cs="Times New Roman"/>
                <w:i w:val="0"/>
                <w:iCs w:val="0"/>
                <w:spacing w:val="-1"/>
                <w:w w:val="115"/>
                <w:sz w:val="24"/>
                <w:szCs w:val="24"/>
              </w:rPr>
              <w:t>partes</w:t>
            </w:r>
            <w:r w:rsidRPr="00E13AA0">
              <w:rPr>
                <w:rFonts w:ascii="Corbel" w:hAnsi="Corbel" w:cs="Times New Roman"/>
                <w:i w:val="0"/>
                <w:iCs w:val="0"/>
                <w:spacing w:val="-12"/>
                <w:w w:val="115"/>
                <w:sz w:val="24"/>
                <w:szCs w:val="24"/>
              </w:rPr>
              <w:t xml:space="preserve"> </w:t>
            </w:r>
            <w:r w:rsidRPr="00E13AA0">
              <w:rPr>
                <w:rFonts w:ascii="Corbel" w:hAnsi="Corbel" w:cs="Times New Roman"/>
                <w:i w:val="0"/>
                <w:iCs w:val="0"/>
                <w:spacing w:val="-1"/>
                <w:w w:val="115"/>
                <w:sz w:val="24"/>
                <w:szCs w:val="24"/>
              </w:rPr>
              <w:t>interessadas</w:t>
            </w:r>
            <w:r w:rsidRPr="00E13AA0">
              <w:rPr>
                <w:rFonts w:ascii="Corbel" w:hAnsi="Corbel" w:cs="Times New Roman"/>
                <w:i w:val="0"/>
                <w:iCs w:val="0"/>
                <w:spacing w:val="-11"/>
                <w:w w:val="115"/>
                <w:sz w:val="24"/>
                <w:szCs w:val="24"/>
              </w:rPr>
              <w:t xml:space="preserve"> </w:t>
            </w:r>
            <w:r w:rsidRPr="00E13AA0">
              <w:rPr>
                <w:rFonts w:ascii="Corbel" w:hAnsi="Corbel" w:cs="Times New Roman"/>
                <w:i w:val="0"/>
                <w:iCs w:val="0"/>
                <w:w w:val="115"/>
                <w:sz w:val="24"/>
                <w:szCs w:val="24"/>
              </w:rPr>
              <w:t>relevantes</w:t>
            </w:r>
            <w:r w:rsidR="00D32327" w:rsidRPr="00E13AA0">
              <w:rPr>
                <w:rFonts w:ascii="Corbel" w:hAnsi="Corbel" w:cs="Times New Roman"/>
                <w:i w:val="0"/>
                <w:iCs w:val="0"/>
                <w:w w:val="115"/>
                <w:sz w:val="24"/>
                <w:szCs w:val="24"/>
              </w:rPr>
              <w:t>……………………………4</w:t>
            </w:r>
            <w:r w:rsidR="002C3A3D">
              <w:rPr>
                <w:rFonts w:ascii="Corbel" w:hAnsi="Corbel" w:cs="Times New Roman"/>
                <w:i w:val="0"/>
                <w:iCs w:val="0"/>
                <w:w w:val="115"/>
                <w:sz w:val="24"/>
                <w:szCs w:val="24"/>
              </w:rPr>
              <w:t>1</w:t>
            </w:r>
          </w:p>
        </w:tc>
      </w:tr>
      <w:tr w:rsidR="00220B75" w:rsidRPr="00D32327" w14:paraId="10202215" w14:textId="77777777" w:rsidTr="002C3A3D">
        <w:trPr>
          <w:cnfStyle w:val="000000100000" w:firstRow="0" w:lastRow="0" w:firstColumn="0" w:lastColumn="0" w:oddVBand="0" w:evenVBand="0" w:oddHBand="1" w:evenHBand="0" w:firstRowFirstColumn="0" w:firstRowLastColumn="0" w:lastRowFirstColumn="0" w:lastRowLastColumn="0"/>
          <w:trHeight w:val="888"/>
        </w:trPr>
        <w:tc>
          <w:tcPr>
            <w:cnfStyle w:val="001000000000" w:firstRow="0" w:lastRow="0" w:firstColumn="1" w:lastColumn="0" w:oddVBand="0" w:evenVBand="0" w:oddHBand="0" w:evenHBand="0" w:firstRowFirstColumn="0" w:firstRowLastColumn="0" w:lastRowFirstColumn="0" w:lastRowLastColumn="0"/>
            <w:tcW w:w="1701" w:type="dxa"/>
            <w:tcBorders>
              <w:right w:val="none" w:sz="0" w:space="0" w:color="auto"/>
            </w:tcBorders>
          </w:tcPr>
          <w:p w14:paraId="72293BB7" w14:textId="6545E82C" w:rsidR="00220B75" w:rsidRPr="002C3A3D" w:rsidRDefault="00220B75" w:rsidP="002C3A3D">
            <w:pPr>
              <w:pStyle w:val="TableParagraph"/>
              <w:spacing w:before="122"/>
              <w:ind w:left="200"/>
              <w:jc w:val="center"/>
              <w:rPr>
                <w:rFonts w:ascii="Corbel" w:hAnsi="Corbel" w:cs="Times New Roman"/>
                <w:b/>
                <w:i w:val="0"/>
                <w:iCs w:val="0"/>
                <w:sz w:val="24"/>
                <w:szCs w:val="24"/>
              </w:rPr>
            </w:pPr>
            <w:r w:rsidRPr="002C3A3D">
              <w:rPr>
                <w:rFonts w:ascii="Corbel" w:hAnsi="Corbel" w:cs="Times New Roman"/>
                <w:b/>
                <w:i w:val="0"/>
                <w:iCs w:val="0"/>
                <w:w w:val="105"/>
                <w:sz w:val="24"/>
                <w:szCs w:val="24"/>
              </w:rPr>
              <w:t>Anexo</w:t>
            </w:r>
            <w:r w:rsidRPr="002C3A3D">
              <w:rPr>
                <w:rFonts w:ascii="Corbel" w:hAnsi="Corbel" w:cs="Times New Roman"/>
                <w:b/>
                <w:i w:val="0"/>
                <w:iCs w:val="0"/>
                <w:spacing w:val="-7"/>
                <w:w w:val="105"/>
                <w:sz w:val="24"/>
                <w:szCs w:val="24"/>
              </w:rPr>
              <w:t xml:space="preserve"> </w:t>
            </w:r>
            <w:r w:rsidR="003C38F0" w:rsidRPr="002C3A3D">
              <w:rPr>
                <w:rFonts w:ascii="Corbel" w:hAnsi="Corbel" w:cs="Times New Roman"/>
                <w:b/>
                <w:i w:val="0"/>
                <w:iCs w:val="0"/>
                <w:w w:val="105"/>
                <w:sz w:val="24"/>
                <w:szCs w:val="24"/>
              </w:rPr>
              <w:t>4</w:t>
            </w:r>
          </w:p>
        </w:tc>
        <w:tc>
          <w:tcPr>
            <w:cnfStyle w:val="000100000000" w:firstRow="0" w:lastRow="0" w:firstColumn="0" w:lastColumn="1" w:oddVBand="0" w:evenVBand="0" w:oddHBand="0" w:evenHBand="0" w:firstRowFirstColumn="0" w:firstRowLastColumn="0" w:lastRowFirstColumn="0" w:lastRowLastColumn="0"/>
            <w:tcW w:w="7906" w:type="dxa"/>
            <w:tcBorders>
              <w:left w:val="none" w:sz="0" w:space="0" w:color="auto"/>
            </w:tcBorders>
          </w:tcPr>
          <w:p w14:paraId="32E4D730" w14:textId="5C58D8EF" w:rsidR="00220B75" w:rsidRPr="00E13AA0" w:rsidRDefault="00220B75" w:rsidP="00220FD2">
            <w:pPr>
              <w:pStyle w:val="TableParagraph"/>
              <w:tabs>
                <w:tab w:val="left" w:pos="6820"/>
              </w:tabs>
              <w:spacing w:before="136" w:line="324" w:lineRule="auto"/>
              <w:ind w:left="44" w:right="198"/>
              <w:rPr>
                <w:rFonts w:ascii="Corbel" w:hAnsi="Corbel" w:cs="Times New Roman"/>
                <w:i w:val="0"/>
                <w:iCs w:val="0"/>
                <w:sz w:val="24"/>
                <w:szCs w:val="24"/>
              </w:rPr>
            </w:pPr>
            <w:r w:rsidRPr="00E13AA0">
              <w:rPr>
                <w:rFonts w:ascii="Corbel" w:hAnsi="Corbel" w:cs="Times New Roman"/>
                <w:i w:val="0"/>
                <w:iCs w:val="0"/>
                <w:spacing w:val="-1"/>
                <w:w w:val="110"/>
                <w:sz w:val="24"/>
                <w:szCs w:val="24"/>
              </w:rPr>
              <w:t xml:space="preserve">Funções e Responsabilidades no Domínio </w:t>
            </w:r>
            <w:r w:rsidRPr="00E13AA0">
              <w:rPr>
                <w:rFonts w:ascii="Corbel" w:hAnsi="Corbel" w:cs="Times New Roman"/>
                <w:i w:val="0"/>
                <w:iCs w:val="0"/>
                <w:w w:val="110"/>
                <w:sz w:val="24"/>
                <w:szCs w:val="24"/>
              </w:rPr>
              <w:t>da Qualidade</w:t>
            </w:r>
            <w:r w:rsidR="00D32327" w:rsidRPr="00E13AA0">
              <w:rPr>
                <w:rFonts w:ascii="Corbel" w:hAnsi="Corbel" w:cs="Times New Roman"/>
                <w:i w:val="0"/>
                <w:iCs w:val="0"/>
                <w:w w:val="110"/>
                <w:sz w:val="24"/>
                <w:szCs w:val="24"/>
              </w:rPr>
              <w:t>………………</w:t>
            </w:r>
            <w:r w:rsidR="00715EC8" w:rsidRPr="00E13AA0">
              <w:rPr>
                <w:rFonts w:ascii="Corbel" w:hAnsi="Corbel" w:cs="Times New Roman"/>
                <w:i w:val="0"/>
                <w:iCs w:val="0"/>
                <w:w w:val="110"/>
                <w:sz w:val="24"/>
                <w:szCs w:val="24"/>
              </w:rPr>
              <w:t>…………………………………………………...</w:t>
            </w:r>
            <w:r w:rsidR="00D32327" w:rsidRPr="00E13AA0">
              <w:rPr>
                <w:rFonts w:ascii="Corbel" w:hAnsi="Corbel" w:cs="Times New Roman"/>
                <w:i w:val="0"/>
                <w:iCs w:val="0"/>
                <w:w w:val="110"/>
                <w:sz w:val="24"/>
                <w:szCs w:val="24"/>
              </w:rPr>
              <w:t>4</w:t>
            </w:r>
            <w:r w:rsidR="002C3A3D">
              <w:rPr>
                <w:rFonts w:ascii="Corbel" w:hAnsi="Corbel" w:cs="Times New Roman"/>
                <w:i w:val="0"/>
                <w:iCs w:val="0"/>
                <w:w w:val="110"/>
                <w:sz w:val="24"/>
                <w:szCs w:val="24"/>
              </w:rPr>
              <w:t>4</w:t>
            </w:r>
          </w:p>
        </w:tc>
      </w:tr>
      <w:tr w:rsidR="00220B75" w:rsidRPr="00D32327" w14:paraId="5B2B02FF" w14:textId="77777777" w:rsidTr="002C3A3D">
        <w:trPr>
          <w:trHeight w:val="890"/>
        </w:trPr>
        <w:tc>
          <w:tcPr>
            <w:cnfStyle w:val="001000000000" w:firstRow="0" w:lastRow="0" w:firstColumn="1" w:lastColumn="0" w:oddVBand="0" w:evenVBand="0" w:oddHBand="0" w:evenHBand="0" w:firstRowFirstColumn="0" w:firstRowLastColumn="0" w:lastRowFirstColumn="0" w:lastRowLastColumn="0"/>
            <w:tcW w:w="1701" w:type="dxa"/>
            <w:tcBorders>
              <w:right w:val="none" w:sz="0" w:space="0" w:color="auto"/>
            </w:tcBorders>
          </w:tcPr>
          <w:p w14:paraId="3BC84AB5" w14:textId="0D83B5F0" w:rsidR="00220B75" w:rsidRPr="002C3A3D" w:rsidRDefault="00220B75" w:rsidP="002C3A3D">
            <w:pPr>
              <w:pStyle w:val="TableParagraph"/>
              <w:spacing w:before="123"/>
              <w:ind w:left="200"/>
              <w:jc w:val="center"/>
              <w:rPr>
                <w:rFonts w:ascii="Corbel" w:hAnsi="Corbel" w:cs="Times New Roman"/>
                <w:b/>
                <w:i w:val="0"/>
                <w:iCs w:val="0"/>
                <w:sz w:val="24"/>
                <w:szCs w:val="24"/>
              </w:rPr>
            </w:pPr>
            <w:r w:rsidRPr="002C3A3D">
              <w:rPr>
                <w:rFonts w:ascii="Corbel" w:hAnsi="Corbel" w:cs="Times New Roman"/>
                <w:b/>
                <w:i w:val="0"/>
                <w:iCs w:val="0"/>
                <w:w w:val="105"/>
                <w:sz w:val="24"/>
                <w:szCs w:val="24"/>
              </w:rPr>
              <w:t>Anexo</w:t>
            </w:r>
            <w:r w:rsidRPr="002C3A3D">
              <w:rPr>
                <w:rFonts w:ascii="Corbel" w:hAnsi="Corbel" w:cs="Times New Roman"/>
                <w:b/>
                <w:i w:val="0"/>
                <w:iCs w:val="0"/>
                <w:spacing w:val="-8"/>
                <w:w w:val="105"/>
                <w:sz w:val="24"/>
                <w:szCs w:val="24"/>
              </w:rPr>
              <w:t xml:space="preserve"> </w:t>
            </w:r>
            <w:r w:rsidR="003C38F0" w:rsidRPr="002C3A3D">
              <w:rPr>
                <w:rFonts w:ascii="Corbel" w:hAnsi="Corbel" w:cs="Times New Roman"/>
                <w:b/>
                <w:i w:val="0"/>
                <w:iCs w:val="0"/>
                <w:w w:val="105"/>
                <w:sz w:val="24"/>
                <w:szCs w:val="24"/>
              </w:rPr>
              <w:t>5</w:t>
            </w:r>
          </w:p>
        </w:tc>
        <w:tc>
          <w:tcPr>
            <w:cnfStyle w:val="000100000000" w:firstRow="0" w:lastRow="0" w:firstColumn="0" w:lastColumn="1" w:oddVBand="0" w:evenVBand="0" w:oddHBand="0" w:evenHBand="0" w:firstRowFirstColumn="0" w:firstRowLastColumn="0" w:lastRowFirstColumn="0" w:lastRowLastColumn="0"/>
            <w:tcW w:w="7906" w:type="dxa"/>
            <w:tcBorders>
              <w:left w:val="none" w:sz="0" w:space="0" w:color="auto"/>
            </w:tcBorders>
          </w:tcPr>
          <w:p w14:paraId="0DE6DBBF" w14:textId="628DA3A9" w:rsidR="00220B75" w:rsidRPr="00E13AA0" w:rsidRDefault="00220B75" w:rsidP="00220FD2">
            <w:pPr>
              <w:pStyle w:val="TableParagraph"/>
              <w:spacing w:before="136"/>
              <w:ind w:left="44"/>
              <w:rPr>
                <w:rFonts w:ascii="Corbel" w:hAnsi="Corbel" w:cs="Times New Roman"/>
                <w:i w:val="0"/>
                <w:iCs w:val="0"/>
                <w:sz w:val="24"/>
                <w:szCs w:val="24"/>
              </w:rPr>
            </w:pPr>
            <w:r w:rsidRPr="00E13AA0">
              <w:rPr>
                <w:rFonts w:ascii="Corbel" w:hAnsi="Corbel" w:cs="Times New Roman"/>
                <w:i w:val="0"/>
                <w:iCs w:val="0"/>
                <w:w w:val="115"/>
                <w:sz w:val="24"/>
                <w:szCs w:val="24"/>
              </w:rPr>
              <w:t>Responsabilidade</w:t>
            </w:r>
            <w:r w:rsidRPr="00E13AA0">
              <w:rPr>
                <w:rFonts w:ascii="Corbel" w:hAnsi="Corbel" w:cs="Times New Roman"/>
                <w:i w:val="0"/>
                <w:iCs w:val="0"/>
                <w:spacing w:val="-9"/>
                <w:w w:val="115"/>
                <w:sz w:val="24"/>
                <w:szCs w:val="24"/>
              </w:rPr>
              <w:t xml:space="preserve"> </w:t>
            </w:r>
            <w:r w:rsidRPr="00E13AA0">
              <w:rPr>
                <w:rFonts w:ascii="Corbel" w:hAnsi="Corbel" w:cs="Times New Roman"/>
                <w:i w:val="0"/>
                <w:iCs w:val="0"/>
                <w:w w:val="115"/>
                <w:sz w:val="24"/>
                <w:szCs w:val="24"/>
              </w:rPr>
              <w:t>e</w:t>
            </w:r>
            <w:r w:rsidRPr="00E13AA0">
              <w:rPr>
                <w:rFonts w:ascii="Corbel" w:hAnsi="Corbel" w:cs="Times New Roman"/>
                <w:i w:val="0"/>
                <w:iCs w:val="0"/>
                <w:spacing w:val="-8"/>
                <w:w w:val="115"/>
                <w:sz w:val="24"/>
                <w:szCs w:val="24"/>
              </w:rPr>
              <w:t xml:space="preserve"> </w:t>
            </w:r>
            <w:r w:rsidRPr="00E13AA0">
              <w:rPr>
                <w:rFonts w:ascii="Corbel" w:hAnsi="Corbel" w:cs="Times New Roman"/>
                <w:i w:val="0"/>
                <w:iCs w:val="0"/>
                <w:w w:val="115"/>
                <w:sz w:val="24"/>
                <w:szCs w:val="24"/>
              </w:rPr>
              <w:t>prazos</w:t>
            </w:r>
            <w:r w:rsidRPr="00E13AA0">
              <w:rPr>
                <w:rFonts w:ascii="Corbel" w:hAnsi="Corbel" w:cs="Times New Roman"/>
                <w:i w:val="0"/>
                <w:iCs w:val="0"/>
                <w:spacing w:val="-8"/>
                <w:w w:val="115"/>
                <w:sz w:val="24"/>
                <w:szCs w:val="24"/>
              </w:rPr>
              <w:t xml:space="preserve"> </w:t>
            </w:r>
            <w:r w:rsidRPr="00E13AA0">
              <w:rPr>
                <w:rFonts w:ascii="Corbel" w:hAnsi="Corbel" w:cs="Times New Roman"/>
                <w:i w:val="0"/>
                <w:iCs w:val="0"/>
                <w:w w:val="115"/>
                <w:sz w:val="24"/>
                <w:szCs w:val="24"/>
              </w:rPr>
              <w:t>relativo</w:t>
            </w:r>
            <w:r w:rsidR="00D32327" w:rsidRPr="00E13AA0">
              <w:rPr>
                <w:rFonts w:ascii="Corbel" w:hAnsi="Corbel" w:cs="Times New Roman"/>
                <w:i w:val="0"/>
                <w:iCs w:val="0"/>
                <w:w w:val="115"/>
                <w:sz w:val="24"/>
                <w:szCs w:val="24"/>
              </w:rPr>
              <w:t xml:space="preserve">s </w:t>
            </w:r>
            <w:r w:rsidR="002C3A3D" w:rsidRPr="00E13AA0">
              <w:rPr>
                <w:rFonts w:ascii="Corbel" w:hAnsi="Corbel" w:cs="Times New Roman"/>
                <w:i w:val="0"/>
                <w:iCs w:val="0"/>
                <w:w w:val="115"/>
                <w:sz w:val="24"/>
                <w:szCs w:val="24"/>
              </w:rPr>
              <w:t xml:space="preserve">à </w:t>
            </w:r>
            <w:r w:rsidR="002C3A3D" w:rsidRPr="00E13AA0">
              <w:rPr>
                <w:rFonts w:ascii="Corbel" w:hAnsi="Corbel" w:cs="Times New Roman"/>
                <w:i w:val="0"/>
                <w:iCs w:val="0"/>
                <w:spacing w:val="-8"/>
                <w:w w:val="115"/>
                <w:sz w:val="24"/>
                <w:szCs w:val="24"/>
              </w:rPr>
              <w:t>aplicação</w:t>
            </w:r>
            <w:r w:rsidRPr="00E13AA0">
              <w:rPr>
                <w:rFonts w:ascii="Corbel" w:hAnsi="Corbel" w:cs="Times New Roman"/>
                <w:i w:val="0"/>
                <w:iCs w:val="0"/>
                <w:spacing w:val="-8"/>
                <w:w w:val="115"/>
                <w:sz w:val="24"/>
                <w:szCs w:val="24"/>
              </w:rPr>
              <w:t xml:space="preserve"> </w:t>
            </w:r>
            <w:r w:rsidRPr="00E13AA0">
              <w:rPr>
                <w:rFonts w:ascii="Corbel" w:hAnsi="Corbel" w:cs="Times New Roman"/>
                <w:i w:val="0"/>
                <w:iCs w:val="0"/>
                <w:w w:val="115"/>
                <w:sz w:val="24"/>
                <w:szCs w:val="24"/>
              </w:rPr>
              <w:t>de</w:t>
            </w:r>
            <w:r w:rsidRPr="00E13AA0">
              <w:rPr>
                <w:rFonts w:ascii="Corbel" w:hAnsi="Corbel" w:cs="Times New Roman"/>
                <w:i w:val="0"/>
                <w:iCs w:val="0"/>
                <w:spacing w:val="-8"/>
                <w:w w:val="115"/>
                <w:sz w:val="24"/>
                <w:szCs w:val="24"/>
              </w:rPr>
              <w:t xml:space="preserve"> </w:t>
            </w:r>
            <w:r w:rsidRPr="00E13AA0">
              <w:rPr>
                <w:rFonts w:ascii="Corbel" w:hAnsi="Corbel" w:cs="Times New Roman"/>
                <w:i w:val="0"/>
                <w:iCs w:val="0"/>
                <w:w w:val="115"/>
                <w:sz w:val="24"/>
                <w:szCs w:val="24"/>
              </w:rPr>
              <w:t>instrumentos</w:t>
            </w:r>
          </w:p>
          <w:p w14:paraId="6C88E7A1" w14:textId="7677A35C" w:rsidR="00220B75" w:rsidRPr="00E13AA0" w:rsidRDefault="00220B75" w:rsidP="00220FD2">
            <w:pPr>
              <w:pStyle w:val="TableParagraph"/>
              <w:tabs>
                <w:tab w:val="left" w:pos="6778"/>
              </w:tabs>
              <w:spacing w:before="68"/>
              <w:ind w:left="44"/>
              <w:rPr>
                <w:rFonts w:ascii="Corbel" w:hAnsi="Corbel" w:cs="Times New Roman"/>
                <w:i w:val="0"/>
                <w:iCs w:val="0"/>
                <w:sz w:val="24"/>
                <w:szCs w:val="24"/>
              </w:rPr>
            </w:pPr>
            <w:r w:rsidRPr="00E13AA0">
              <w:rPr>
                <w:rFonts w:ascii="Corbel" w:hAnsi="Corbel" w:cs="Times New Roman"/>
                <w:i w:val="0"/>
                <w:iCs w:val="0"/>
                <w:w w:val="115"/>
                <w:sz w:val="24"/>
                <w:szCs w:val="24"/>
              </w:rPr>
              <w:t>de</w:t>
            </w:r>
            <w:r w:rsidRPr="00E13AA0">
              <w:rPr>
                <w:rFonts w:ascii="Corbel" w:hAnsi="Corbel" w:cs="Times New Roman"/>
                <w:i w:val="0"/>
                <w:iCs w:val="0"/>
                <w:spacing w:val="-1"/>
                <w:w w:val="115"/>
                <w:sz w:val="24"/>
                <w:szCs w:val="24"/>
              </w:rPr>
              <w:t xml:space="preserve"> </w:t>
            </w:r>
            <w:r w:rsidRPr="00E13AA0">
              <w:rPr>
                <w:rFonts w:ascii="Corbel" w:hAnsi="Corbel" w:cs="Times New Roman"/>
                <w:i w:val="0"/>
                <w:iCs w:val="0"/>
                <w:w w:val="115"/>
                <w:sz w:val="24"/>
                <w:szCs w:val="24"/>
              </w:rPr>
              <w:t>monitorização</w:t>
            </w:r>
            <w:r w:rsidR="00D32327" w:rsidRPr="00E13AA0">
              <w:rPr>
                <w:rFonts w:ascii="Corbel" w:hAnsi="Corbel" w:cs="Times New Roman"/>
                <w:i w:val="0"/>
                <w:iCs w:val="0"/>
                <w:w w:val="115"/>
                <w:sz w:val="24"/>
                <w:szCs w:val="24"/>
              </w:rPr>
              <w:t>…………………………………………………</w:t>
            </w:r>
            <w:r w:rsidR="00715EC8" w:rsidRPr="00E13AA0">
              <w:rPr>
                <w:rFonts w:ascii="Corbel" w:hAnsi="Corbel" w:cs="Times New Roman"/>
                <w:i w:val="0"/>
                <w:iCs w:val="0"/>
                <w:w w:val="115"/>
                <w:sz w:val="24"/>
                <w:szCs w:val="24"/>
              </w:rPr>
              <w:t>……</w:t>
            </w:r>
            <w:r w:rsidR="00D32327" w:rsidRPr="00E13AA0">
              <w:rPr>
                <w:rFonts w:ascii="Corbel" w:hAnsi="Corbel" w:cs="Times New Roman"/>
                <w:i w:val="0"/>
                <w:iCs w:val="0"/>
                <w:w w:val="115"/>
                <w:sz w:val="24"/>
                <w:szCs w:val="24"/>
              </w:rPr>
              <w:t>4</w:t>
            </w:r>
            <w:r w:rsidR="002C3A3D">
              <w:rPr>
                <w:rFonts w:ascii="Corbel" w:hAnsi="Corbel" w:cs="Times New Roman"/>
                <w:i w:val="0"/>
                <w:iCs w:val="0"/>
                <w:w w:val="115"/>
                <w:sz w:val="24"/>
                <w:szCs w:val="24"/>
              </w:rPr>
              <w:t>7</w:t>
            </w:r>
          </w:p>
        </w:tc>
      </w:tr>
      <w:tr w:rsidR="00220B75" w:rsidRPr="00D32327" w14:paraId="5680C2DB" w14:textId="77777777" w:rsidTr="002C3A3D">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701" w:type="dxa"/>
            <w:tcBorders>
              <w:right w:val="none" w:sz="0" w:space="0" w:color="auto"/>
            </w:tcBorders>
          </w:tcPr>
          <w:p w14:paraId="7C644A16" w14:textId="238C7A5B" w:rsidR="00220B75" w:rsidRPr="002C3A3D" w:rsidRDefault="00220B75" w:rsidP="002C3A3D">
            <w:pPr>
              <w:pStyle w:val="TableParagraph"/>
              <w:spacing w:before="123"/>
              <w:ind w:left="200"/>
              <w:jc w:val="center"/>
              <w:rPr>
                <w:rFonts w:ascii="Corbel" w:hAnsi="Corbel" w:cs="Times New Roman"/>
                <w:b/>
                <w:i w:val="0"/>
                <w:iCs w:val="0"/>
                <w:sz w:val="24"/>
                <w:szCs w:val="24"/>
              </w:rPr>
            </w:pPr>
            <w:r w:rsidRPr="002C3A3D">
              <w:rPr>
                <w:rFonts w:ascii="Corbel" w:hAnsi="Corbel" w:cs="Times New Roman"/>
                <w:b/>
                <w:i w:val="0"/>
                <w:iCs w:val="0"/>
                <w:w w:val="105"/>
                <w:sz w:val="24"/>
                <w:szCs w:val="24"/>
              </w:rPr>
              <w:t>Anexo</w:t>
            </w:r>
            <w:r w:rsidRPr="002C3A3D">
              <w:rPr>
                <w:rFonts w:ascii="Corbel" w:hAnsi="Corbel" w:cs="Times New Roman"/>
                <w:b/>
                <w:i w:val="0"/>
                <w:iCs w:val="0"/>
                <w:spacing w:val="-7"/>
                <w:w w:val="105"/>
                <w:sz w:val="24"/>
                <w:szCs w:val="24"/>
              </w:rPr>
              <w:t xml:space="preserve"> </w:t>
            </w:r>
            <w:r w:rsidR="00DF57D9">
              <w:rPr>
                <w:rFonts w:ascii="Corbel" w:hAnsi="Corbel" w:cs="Times New Roman"/>
                <w:b/>
                <w:i w:val="0"/>
                <w:iCs w:val="0"/>
                <w:w w:val="105"/>
                <w:sz w:val="24"/>
                <w:szCs w:val="24"/>
              </w:rPr>
              <w:t>6</w:t>
            </w:r>
          </w:p>
        </w:tc>
        <w:tc>
          <w:tcPr>
            <w:cnfStyle w:val="000100000000" w:firstRow="0" w:lastRow="0" w:firstColumn="0" w:lastColumn="1" w:oddVBand="0" w:evenVBand="0" w:oddHBand="0" w:evenHBand="0" w:firstRowFirstColumn="0" w:firstRowLastColumn="0" w:lastRowFirstColumn="0" w:lastRowLastColumn="0"/>
            <w:tcW w:w="7906" w:type="dxa"/>
            <w:tcBorders>
              <w:left w:val="none" w:sz="0" w:space="0" w:color="auto"/>
            </w:tcBorders>
          </w:tcPr>
          <w:p w14:paraId="468E2726" w14:textId="5DC8BC3D" w:rsidR="00220B75" w:rsidRPr="00E13AA0" w:rsidRDefault="00220B75" w:rsidP="00220B75">
            <w:pPr>
              <w:pStyle w:val="TableParagraph"/>
              <w:spacing w:before="136"/>
              <w:ind w:left="44"/>
              <w:rPr>
                <w:rFonts w:ascii="Corbel" w:hAnsi="Corbel" w:cs="Times New Roman"/>
                <w:i w:val="0"/>
                <w:iCs w:val="0"/>
                <w:sz w:val="24"/>
                <w:szCs w:val="24"/>
              </w:rPr>
            </w:pPr>
            <w:r w:rsidRPr="00E13AA0">
              <w:rPr>
                <w:rFonts w:ascii="Corbel" w:hAnsi="Corbel" w:cs="Times New Roman"/>
                <w:i w:val="0"/>
                <w:iCs w:val="0"/>
                <w:w w:val="110"/>
                <w:sz w:val="24"/>
                <w:szCs w:val="24"/>
              </w:rPr>
              <w:t>Matriz</w:t>
            </w:r>
            <w:r w:rsidRPr="00E13AA0">
              <w:rPr>
                <w:rFonts w:ascii="Corbel" w:hAnsi="Corbel" w:cs="Times New Roman"/>
                <w:i w:val="0"/>
                <w:iCs w:val="0"/>
                <w:spacing w:val="11"/>
                <w:w w:val="110"/>
                <w:sz w:val="24"/>
                <w:szCs w:val="24"/>
              </w:rPr>
              <w:t xml:space="preserve"> </w:t>
            </w:r>
            <w:r w:rsidRPr="00E13AA0">
              <w:rPr>
                <w:rFonts w:ascii="Corbel" w:hAnsi="Corbel" w:cs="Times New Roman"/>
                <w:i w:val="0"/>
                <w:iCs w:val="0"/>
                <w:w w:val="110"/>
                <w:sz w:val="24"/>
                <w:szCs w:val="24"/>
              </w:rPr>
              <w:t>de</w:t>
            </w:r>
            <w:r w:rsidRPr="00E13AA0">
              <w:rPr>
                <w:rFonts w:ascii="Corbel" w:hAnsi="Corbel" w:cs="Times New Roman"/>
                <w:i w:val="0"/>
                <w:iCs w:val="0"/>
                <w:spacing w:val="11"/>
                <w:w w:val="110"/>
                <w:sz w:val="24"/>
                <w:szCs w:val="24"/>
              </w:rPr>
              <w:t xml:space="preserve"> </w:t>
            </w:r>
            <w:r w:rsidRPr="00E13AA0">
              <w:rPr>
                <w:rFonts w:ascii="Corbel" w:hAnsi="Corbel" w:cs="Times New Roman"/>
                <w:i w:val="0"/>
                <w:iCs w:val="0"/>
                <w:w w:val="110"/>
                <w:sz w:val="24"/>
                <w:szCs w:val="24"/>
              </w:rPr>
              <w:t>correspondências:</w:t>
            </w:r>
            <w:r w:rsidRPr="00E13AA0">
              <w:rPr>
                <w:rFonts w:ascii="Corbel" w:hAnsi="Corbel" w:cs="Times New Roman"/>
                <w:i w:val="0"/>
                <w:iCs w:val="0"/>
                <w:spacing w:val="11"/>
                <w:w w:val="110"/>
                <w:sz w:val="24"/>
                <w:szCs w:val="24"/>
              </w:rPr>
              <w:t xml:space="preserve"> </w:t>
            </w:r>
            <w:r w:rsidRPr="00E13AA0">
              <w:rPr>
                <w:rFonts w:ascii="Corbel" w:hAnsi="Corbel" w:cs="Times New Roman"/>
                <w:i w:val="0"/>
                <w:iCs w:val="0"/>
                <w:w w:val="110"/>
                <w:sz w:val="24"/>
                <w:szCs w:val="24"/>
              </w:rPr>
              <w:t>macroprocessos</w:t>
            </w:r>
            <w:r w:rsidRPr="00E13AA0">
              <w:rPr>
                <w:rFonts w:ascii="Corbel" w:hAnsi="Corbel" w:cs="Times New Roman"/>
                <w:i w:val="0"/>
                <w:iCs w:val="0"/>
                <w:spacing w:val="11"/>
                <w:w w:val="110"/>
                <w:sz w:val="24"/>
                <w:szCs w:val="24"/>
              </w:rPr>
              <w:t xml:space="preserve"> </w:t>
            </w:r>
            <w:r w:rsidRPr="00E13AA0">
              <w:rPr>
                <w:rFonts w:ascii="Corbel" w:hAnsi="Corbel" w:cs="Times New Roman"/>
                <w:i w:val="0"/>
                <w:iCs w:val="0"/>
                <w:w w:val="110"/>
                <w:sz w:val="24"/>
                <w:szCs w:val="24"/>
              </w:rPr>
              <w:t>e</w:t>
            </w:r>
            <w:r w:rsidRPr="00E13AA0">
              <w:rPr>
                <w:rFonts w:ascii="Corbel" w:hAnsi="Corbel" w:cs="Times New Roman"/>
                <w:i w:val="0"/>
                <w:iCs w:val="0"/>
                <w:spacing w:val="11"/>
                <w:w w:val="110"/>
                <w:sz w:val="24"/>
                <w:szCs w:val="24"/>
              </w:rPr>
              <w:t xml:space="preserve"> </w:t>
            </w:r>
            <w:r w:rsidRPr="00E13AA0">
              <w:rPr>
                <w:rFonts w:ascii="Corbel" w:hAnsi="Corbel" w:cs="Times New Roman"/>
                <w:i w:val="0"/>
                <w:iCs w:val="0"/>
                <w:w w:val="110"/>
                <w:sz w:val="24"/>
                <w:szCs w:val="24"/>
              </w:rPr>
              <w:t>requisitos</w:t>
            </w:r>
            <w:r w:rsidRPr="00E13AA0">
              <w:rPr>
                <w:rFonts w:ascii="Corbel" w:hAnsi="Corbel" w:cs="Times New Roman"/>
                <w:i w:val="0"/>
                <w:iCs w:val="0"/>
                <w:spacing w:val="12"/>
                <w:w w:val="110"/>
                <w:sz w:val="24"/>
                <w:szCs w:val="24"/>
              </w:rPr>
              <w:t xml:space="preserve"> </w:t>
            </w:r>
            <w:r w:rsidRPr="00E13AA0">
              <w:rPr>
                <w:rFonts w:ascii="Corbel" w:hAnsi="Corbel" w:cs="Times New Roman"/>
                <w:i w:val="0"/>
                <w:iCs w:val="0"/>
                <w:w w:val="110"/>
                <w:sz w:val="24"/>
                <w:szCs w:val="24"/>
              </w:rPr>
              <w:t>da</w:t>
            </w:r>
            <w:r w:rsidRPr="00E13AA0">
              <w:rPr>
                <w:rFonts w:ascii="Corbel" w:hAnsi="Corbel" w:cs="Times New Roman"/>
                <w:i w:val="0"/>
                <w:iCs w:val="0"/>
                <w:spacing w:val="11"/>
                <w:w w:val="110"/>
                <w:sz w:val="24"/>
                <w:szCs w:val="24"/>
              </w:rPr>
              <w:t xml:space="preserve"> </w:t>
            </w:r>
            <w:r w:rsidRPr="00E13AA0">
              <w:rPr>
                <w:rFonts w:ascii="Corbel" w:hAnsi="Corbel" w:cs="Times New Roman"/>
                <w:i w:val="0"/>
                <w:iCs w:val="0"/>
                <w:w w:val="110"/>
                <w:sz w:val="24"/>
                <w:szCs w:val="24"/>
              </w:rPr>
              <w:t>A3ES</w:t>
            </w:r>
            <w:r w:rsidR="00D32327" w:rsidRPr="00E13AA0">
              <w:rPr>
                <w:rFonts w:ascii="Corbel" w:hAnsi="Corbel" w:cs="Times New Roman"/>
                <w:i w:val="0"/>
                <w:iCs w:val="0"/>
                <w:w w:val="110"/>
                <w:sz w:val="24"/>
                <w:szCs w:val="24"/>
              </w:rPr>
              <w:t>……</w:t>
            </w:r>
            <w:r w:rsidR="00715EC8" w:rsidRPr="00E13AA0">
              <w:rPr>
                <w:rFonts w:ascii="Corbel" w:hAnsi="Corbel" w:cs="Times New Roman"/>
                <w:i w:val="0"/>
                <w:iCs w:val="0"/>
                <w:w w:val="110"/>
                <w:sz w:val="24"/>
                <w:szCs w:val="24"/>
              </w:rPr>
              <w:t>…………………………………………………………………</w:t>
            </w:r>
            <w:r w:rsidR="00D32327" w:rsidRPr="00E13AA0">
              <w:rPr>
                <w:rFonts w:ascii="Corbel" w:hAnsi="Corbel" w:cs="Times New Roman"/>
                <w:i w:val="0"/>
                <w:iCs w:val="0"/>
                <w:w w:val="110"/>
                <w:sz w:val="24"/>
                <w:szCs w:val="24"/>
              </w:rPr>
              <w:t>4</w:t>
            </w:r>
            <w:r w:rsidR="002C3A3D">
              <w:rPr>
                <w:rFonts w:ascii="Corbel" w:hAnsi="Corbel" w:cs="Times New Roman"/>
                <w:i w:val="0"/>
                <w:iCs w:val="0"/>
                <w:w w:val="110"/>
                <w:sz w:val="24"/>
                <w:szCs w:val="24"/>
              </w:rPr>
              <w:t>9</w:t>
            </w:r>
          </w:p>
        </w:tc>
      </w:tr>
      <w:tr w:rsidR="00220B75" w:rsidRPr="00D32327" w14:paraId="26E9E881" w14:textId="77777777" w:rsidTr="002C3A3D">
        <w:trPr>
          <w:trHeight w:val="563"/>
        </w:trPr>
        <w:tc>
          <w:tcPr>
            <w:cnfStyle w:val="001000000000" w:firstRow="0" w:lastRow="0" w:firstColumn="1" w:lastColumn="0" w:oddVBand="0" w:evenVBand="0" w:oddHBand="0" w:evenHBand="0" w:firstRowFirstColumn="0" w:firstRowLastColumn="0" w:lastRowFirstColumn="0" w:lastRowLastColumn="0"/>
            <w:tcW w:w="1701" w:type="dxa"/>
            <w:tcBorders>
              <w:right w:val="none" w:sz="0" w:space="0" w:color="auto"/>
            </w:tcBorders>
          </w:tcPr>
          <w:p w14:paraId="1AEBB175" w14:textId="5F3EB0DA" w:rsidR="00220B75" w:rsidRPr="00DF57D9" w:rsidRDefault="00DF57D9" w:rsidP="002C3A3D">
            <w:pPr>
              <w:pStyle w:val="TableParagraph"/>
              <w:spacing w:before="123"/>
              <w:ind w:left="200"/>
              <w:jc w:val="center"/>
              <w:rPr>
                <w:rFonts w:ascii="Corbel" w:hAnsi="Corbel" w:cs="Times New Roman"/>
                <w:b/>
                <w:i w:val="0"/>
                <w:iCs w:val="0"/>
                <w:sz w:val="24"/>
                <w:szCs w:val="24"/>
              </w:rPr>
            </w:pPr>
            <w:r w:rsidRPr="002C3A3D">
              <w:rPr>
                <w:rFonts w:ascii="Corbel" w:hAnsi="Corbel" w:cs="Times New Roman"/>
                <w:b/>
                <w:i w:val="0"/>
                <w:iCs w:val="0"/>
                <w:sz w:val="24"/>
                <w:szCs w:val="24"/>
              </w:rPr>
              <w:t>Anexo</w:t>
            </w:r>
            <w:r w:rsidRPr="002C3A3D">
              <w:rPr>
                <w:rFonts w:ascii="Corbel" w:hAnsi="Corbel" w:cs="Times New Roman"/>
                <w:b/>
                <w:i w:val="0"/>
                <w:iCs w:val="0"/>
                <w:spacing w:val="-12"/>
                <w:sz w:val="24"/>
                <w:szCs w:val="24"/>
              </w:rPr>
              <w:t xml:space="preserve"> </w:t>
            </w:r>
            <w:r>
              <w:rPr>
                <w:rFonts w:ascii="Corbel" w:hAnsi="Corbel" w:cs="Times New Roman"/>
                <w:b/>
                <w:i w:val="0"/>
                <w:iCs w:val="0"/>
                <w:spacing w:val="-12"/>
                <w:sz w:val="24"/>
                <w:szCs w:val="24"/>
              </w:rPr>
              <w:t>7</w:t>
            </w:r>
          </w:p>
        </w:tc>
        <w:tc>
          <w:tcPr>
            <w:cnfStyle w:val="000100000000" w:firstRow="0" w:lastRow="0" w:firstColumn="0" w:lastColumn="1" w:oddVBand="0" w:evenVBand="0" w:oddHBand="0" w:evenHBand="0" w:firstRowFirstColumn="0" w:firstRowLastColumn="0" w:lastRowFirstColumn="0" w:lastRowLastColumn="0"/>
            <w:tcW w:w="7906" w:type="dxa"/>
            <w:tcBorders>
              <w:left w:val="none" w:sz="0" w:space="0" w:color="auto"/>
            </w:tcBorders>
          </w:tcPr>
          <w:p w14:paraId="5F03914C" w14:textId="51227CC8" w:rsidR="00220B75" w:rsidRPr="00E13AA0" w:rsidRDefault="00220B75" w:rsidP="00220FD2">
            <w:pPr>
              <w:pStyle w:val="TableParagraph"/>
              <w:tabs>
                <w:tab w:val="left" w:pos="6790"/>
              </w:tabs>
              <w:spacing w:before="136"/>
              <w:ind w:left="44"/>
              <w:rPr>
                <w:rFonts w:ascii="Corbel" w:hAnsi="Corbel" w:cs="Times New Roman"/>
                <w:i w:val="0"/>
                <w:iCs w:val="0"/>
                <w:sz w:val="24"/>
                <w:szCs w:val="24"/>
              </w:rPr>
            </w:pPr>
            <w:r w:rsidRPr="00E13AA0">
              <w:rPr>
                <w:rFonts w:ascii="Corbel" w:hAnsi="Corbel" w:cs="Times New Roman"/>
                <w:i w:val="0"/>
                <w:iCs w:val="0"/>
                <w:w w:val="115"/>
                <w:sz w:val="24"/>
                <w:szCs w:val="24"/>
              </w:rPr>
              <w:t>Lista</w:t>
            </w:r>
            <w:r w:rsidRPr="00E13AA0">
              <w:rPr>
                <w:rFonts w:ascii="Corbel" w:hAnsi="Corbel" w:cs="Times New Roman"/>
                <w:i w:val="0"/>
                <w:iCs w:val="0"/>
                <w:spacing w:val="-2"/>
                <w:w w:val="115"/>
                <w:sz w:val="24"/>
                <w:szCs w:val="24"/>
              </w:rPr>
              <w:t xml:space="preserve"> </w:t>
            </w:r>
            <w:r w:rsidRPr="00E13AA0">
              <w:rPr>
                <w:rFonts w:ascii="Corbel" w:hAnsi="Corbel" w:cs="Times New Roman"/>
                <w:i w:val="0"/>
                <w:iCs w:val="0"/>
                <w:w w:val="115"/>
                <w:sz w:val="24"/>
                <w:szCs w:val="24"/>
              </w:rPr>
              <w:t>de</w:t>
            </w:r>
            <w:r w:rsidRPr="00E13AA0">
              <w:rPr>
                <w:rFonts w:ascii="Corbel" w:hAnsi="Corbel" w:cs="Times New Roman"/>
                <w:i w:val="0"/>
                <w:iCs w:val="0"/>
                <w:spacing w:val="-1"/>
                <w:w w:val="115"/>
                <w:sz w:val="24"/>
                <w:szCs w:val="24"/>
              </w:rPr>
              <w:t xml:space="preserve"> </w:t>
            </w:r>
            <w:r w:rsidRPr="00E13AA0">
              <w:rPr>
                <w:rFonts w:ascii="Corbel" w:hAnsi="Corbel" w:cs="Times New Roman"/>
                <w:i w:val="0"/>
                <w:iCs w:val="0"/>
                <w:w w:val="115"/>
                <w:sz w:val="24"/>
                <w:szCs w:val="24"/>
              </w:rPr>
              <w:t>procedimentos</w:t>
            </w:r>
            <w:r w:rsidR="00D32327" w:rsidRPr="00E13AA0">
              <w:rPr>
                <w:rFonts w:ascii="Corbel" w:hAnsi="Corbel" w:cs="Times New Roman"/>
                <w:i w:val="0"/>
                <w:iCs w:val="0"/>
                <w:w w:val="115"/>
                <w:sz w:val="24"/>
                <w:szCs w:val="24"/>
              </w:rPr>
              <w:t>………………………………………………</w:t>
            </w:r>
            <w:r w:rsidR="001C7B76">
              <w:rPr>
                <w:rFonts w:ascii="Corbel" w:hAnsi="Corbel" w:cs="Times New Roman"/>
                <w:i w:val="0"/>
                <w:iCs w:val="0"/>
                <w:w w:val="115"/>
                <w:sz w:val="24"/>
                <w:szCs w:val="24"/>
              </w:rPr>
              <w:t>5</w:t>
            </w:r>
            <w:r w:rsidR="002C3A3D">
              <w:rPr>
                <w:rFonts w:ascii="Corbel" w:hAnsi="Corbel" w:cs="Times New Roman"/>
                <w:i w:val="0"/>
                <w:iCs w:val="0"/>
                <w:w w:val="115"/>
                <w:sz w:val="24"/>
                <w:szCs w:val="24"/>
              </w:rPr>
              <w:t>3</w:t>
            </w:r>
          </w:p>
        </w:tc>
      </w:tr>
      <w:tr w:rsidR="00220B75" w:rsidRPr="00D32327" w14:paraId="22F182A7" w14:textId="77777777" w:rsidTr="002C3A3D">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701" w:type="dxa"/>
            <w:tcBorders>
              <w:right w:val="none" w:sz="0" w:space="0" w:color="auto"/>
            </w:tcBorders>
          </w:tcPr>
          <w:p w14:paraId="768952CF" w14:textId="4E9422B2" w:rsidR="00220B75" w:rsidRPr="002C3A3D" w:rsidRDefault="0099301C" w:rsidP="002C3A3D">
            <w:pPr>
              <w:pStyle w:val="TableParagraph"/>
              <w:spacing w:before="122"/>
              <w:ind w:left="200"/>
              <w:jc w:val="center"/>
              <w:rPr>
                <w:rFonts w:ascii="Corbel" w:hAnsi="Corbel" w:cs="Times New Roman"/>
                <w:b/>
                <w:i w:val="0"/>
                <w:iCs w:val="0"/>
                <w:sz w:val="24"/>
                <w:szCs w:val="24"/>
              </w:rPr>
            </w:pPr>
            <w:r w:rsidRPr="0099301C">
              <w:rPr>
                <w:rFonts w:ascii="Corbel" w:hAnsi="Corbel" w:cs="Times New Roman"/>
                <w:b/>
                <w:i w:val="0"/>
                <w:iCs w:val="0"/>
                <w:sz w:val="24"/>
                <w:szCs w:val="24"/>
              </w:rPr>
              <w:t xml:space="preserve">Anexo </w:t>
            </w:r>
            <w:r>
              <w:rPr>
                <w:rFonts w:ascii="Corbel" w:hAnsi="Corbel" w:cs="Times New Roman"/>
                <w:b/>
                <w:i w:val="0"/>
                <w:iCs w:val="0"/>
                <w:sz w:val="24"/>
                <w:szCs w:val="24"/>
              </w:rPr>
              <w:t>8</w:t>
            </w:r>
          </w:p>
        </w:tc>
        <w:tc>
          <w:tcPr>
            <w:cnfStyle w:val="000100000000" w:firstRow="0" w:lastRow="0" w:firstColumn="0" w:lastColumn="1" w:oddVBand="0" w:evenVBand="0" w:oddHBand="0" w:evenHBand="0" w:firstRowFirstColumn="0" w:firstRowLastColumn="0" w:lastRowFirstColumn="0" w:lastRowLastColumn="0"/>
            <w:tcW w:w="7906" w:type="dxa"/>
            <w:tcBorders>
              <w:left w:val="none" w:sz="0" w:space="0" w:color="auto"/>
            </w:tcBorders>
          </w:tcPr>
          <w:p w14:paraId="0D3AC703" w14:textId="0257015D" w:rsidR="00220B75" w:rsidRPr="00E13AA0" w:rsidRDefault="00220B75" w:rsidP="00220FD2">
            <w:pPr>
              <w:pStyle w:val="TableParagraph"/>
              <w:tabs>
                <w:tab w:val="left" w:pos="6778"/>
              </w:tabs>
              <w:spacing w:before="136"/>
              <w:ind w:left="44"/>
              <w:rPr>
                <w:rFonts w:ascii="Corbel" w:hAnsi="Corbel" w:cs="Times New Roman"/>
                <w:i w:val="0"/>
                <w:iCs w:val="0"/>
                <w:sz w:val="24"/>
                <w:szCs w:val="24"/>
              </w:rPr>
            </w:pPr>
            <w:r w:rsidRPr="00E13AA0">
              <w:rPr>
                <w:rFonts w:ascii="Corbel" w:hAnsi="Corbel" w:cs="Times New Roman"/>
                <w:i w:val="0"/>
                <w:iCs w:val="0"/>
                <w:w w:val="115"/>
                <w:sz w:val="24"/>
                <w:szCs w:val="24"/>
              </w:rPr>
              <w:t>Inquéritos</w:t>
            </w:r>
            <w:r w:rsidRPr="00E13AA0">
              <w:rPr>
                <w:rFonts w:ascii="Corbel" w:hAnsi="Corbel" w:cs="Times New Roman"/>
                <w:i w:val="0"/>
                <w:iCs w:val="0"/>
                <w:spacing w:val="2"/>
                <w:w w:val="115"/>
                <w:sz w:val="24"/>
                <w:szCs w:val="24"/>
              </w:rPr>
              <w:t xml:space="preserve"> </w:t>
            </w:r>
            <w:r w:rsidRPr="00E13AA0">
              <w:rPr>
                <w:rFonts w:ascii="Corbel" w:hAnsi="Corbel" w:cs="Times New Roman"/>
                <w:i w:val="0"/>
                <w:iCs w:val="0"/>
                <w:w w:val="115"/>
                <w:sz w:val="24"/>
                <w:szCs w:val="24"/>
              </w:rPr>
              <w:t>de</w:t>
            </w:r>
            <w:r w:rsidRPr="00E13AA0">
              <w:rPr>
                <w:rFonts w:ascii="Corbel" w:hAnsi="Corbel" w:cs="Times New Roman"/>
                <w:i w:val="0"/>
                <w:iCs w:val="0"/>
                <w:spacing w:val="3"/>
                <w:w w:val="115"/>
                <w:sz w:val="24"/>
                <w:szCs w:val="24"/>
              </w:rPr>
              <w:t xml:space="preserve"> </w:t>
            </w:r>
            <w:r w:rsidRPr="00E13AA0">
              <w:rPr>
                <w:rFonts w:ascii="Corbel" w:hAnsi="Corbel" w:cs="Times New Roman"/>
                <w:i w:val="0"/>
                <w:iCs w:val="0"/>
                <w:w w:val="115"/>
                <w:sz w:val="24"/>
                <w:szCs w:val="24"/>
              </w:rPr>
              <w:t>monitorização</w:t>
            </w:r>
            <w:r w:rsidR="00D32327" w:rsidRPr="00E13AA0">
              <w:rPr>
                <w:rFonts w:ascii="Corbel" w:hAnsi="Corbel" w:cs="Times New Roman"/>
                <w:i w:val="0"/>
                <w:iCs w:val="0"/>
                <w:w w:val="115"/>
                <w:sz w:val="24"/>
                <w:szCs w:val="24"/>
              </w:rPr>
              <w:t>…………………………………………</w:t>
            </w:r>
            <w:r w:rsidR="000B3E7E" w:rsidRPr="00E13AA0">
              <w:rPr>
                <w:rFonts w:ascii="Corbel" w:hAnsi="Corbel" w:cs="Times New Roman"/>
                <w:i w:val="0"/>
                <w:iCs w:val="0"/>
                <w:w w:val="115"/>
                <w:sz w:val="24"/>
                <w:szCs w:val="24"/>
              </w:rPr>
              <w:t>5</w:t>
            </w:r>
            <w:r w:rsidR="002C3A3D">
              <w:rPr>
                <w:rFonts w:ascii="Corbel" w:hAnsi="Corbel" w:cs="Times New Roman"/>
                <w:i w:val="0"/>
                <w:iCs w:val="0"/>
                <w:w w:val="115"/>
                <w:sz w:val="24"/>
                <w:szCs w:val="24"/>
              </w:rPr>
              <w:t>7</w:t>
            </w:r>
          </w:p>
        </w:tc>
      </w:tr>
      <w:tr w:rsidR="002C3A3D" w:rsidRPr="00D32327" w14:paraId="0D00B200" w14:textId="77777777" w:rsidTr="002C3A3D">
        <w:trPr>
          <w:cnfStyle w:val="010000000000" w:firstRow="0" w:lastRow="1" w:firstColumn="0" w:lastColumn="0" w:oddVBand="0" w:evenVBand="0" w:oddHBand="0" w:evenHBand="0" w:firstRowFirstColumn="0" w:firstRowLastColumn="0" w:lastRowFirstColumn="0" w:lastRowLastColumn="0"/>
          <w:trHeight w:val="563"/>
        </w:trPr>
        <w:tc>
          <w:tcPr>
            <w:cnfStyle w:val="001000000001" w:firstRow="0" w:lastRow="0" w:firstColumn="1" w:lastColumn="0" w:oddVBand="0" w:evenVBand="0" w:oddHBand="0" w:evenHBand="0" w:firstRowFirstColumn="0" w:firstRowLastColumn="0" w:lastRowFirstColumn="1" w:lastRowLastColumn="0"/>
            <w:tcW w:w="1701" w:type="dxa"/>
            <w:tcBorders>
              <w:top w:val="none" w:sz="0" w:space="0" w:color="auto"/>
              <w:right w:val="none" w:sz="0" w:space="0" w:color="auto"/>
            </w:tcBorders>
          </w:tcPr>
          <w:p w14:paraId="43AD8A00" w14:textId="6778C6E2" w:rsidR="002C3A3D" w:rsidRPr="0099301C" w:rsidRDefault="002C3A3D" w:rsidP="002C3A3D">
            <w:pPr>
              <w:pStyle w:val="TableParagraph"/>
              <w:spacing w:before="122"/>
              <w:ind w:left="200"/>
              <w:jc w:val="center"/>
              <w:rPr>
                <w:rFonts w:ascii="Corbel" w:hAnsi="Corbel" w:cs="Times New Roman"/>
                <w:b/>
                <w:i w:val="0"/>
                <w:iCs w:val="0"/>
                <w:sz w:val="24"/>
                <w:szCs w:val="24"/>
              </w:rPr>
            </w:pPr>
            <w:r w:rsidRPr="0099301C">
              <w:rPr>
                <w:rFonts w:ascii="Corbel" w:hAnsi="Corbel" w:cs="Times New Roman"/>
                <w:b/>
                <w:i w:val="0"/>
                <w:iCs w:val="0"/>
                <w:sz w:val="24"/>
                <w:szCs w:val="24"/>
              </w:rPr>
              <w:t>Anexo 9</w:t>
            </w:r>
          </w:p>
        </w:tc>
        <w:tc>
          <w:tcPr>
            <w:cnfStyle w:val="000100000010" w:firstRow="0" w:lastRow="0" w:firstColumn="0" w:lastColumn="1" w:oddVBand="0" w:evenVBand="0" w:oddHBand="0" w:evenHBand="0" w:firstRowFirstColumn="0" w:firstRowLastColumn="0" w:lastRowFirstColumn="0" w:lastRowLastColumn="1"/>
            <w:tcW w:w="7906" w:type="dxa"/>
            <w:tcBorders>
              <w:top w:val="none" w:sz="0" w:space="0" w:color="auto"/>
              <w:left w:val="none" w:sz="0" w:space="0" w:color="auto"/>
            </w:tcBorders>
          </w:tcPr>
          <w:p w14:paraId="7393ED3A" w14:textId="0DB67C00" w:rsidR="002C3A3D" w:rsidRPr="00E13AA0" w:rsidRDefault="002C3A3D" w:rsidP="00220FD2">
            <w:pPr>
              <w:pStyle w:val="TableParagraph"/>
              <w:tabs>
                <w:tab w:val="left" w:pos="6778"/>
              </w:tabs>
              <w:spacing w:before="136"/>
              <w:ind w:left="44"/>
              <w:rPr>
                <w:rFonts w:ascii="Corbel" w:hAnsi="Corbel" w:cs="Times New Roman"/>
                <w:w w:val="115"/>
                <w:sz w:val="24"/>
                <w:szCs w:val="24"/>
              </w:rPr>
            </w:pPr>
            <w:r w:rsidRPr="00DF57D9">
              <w:rPr>
                <w:rFonts w:ascii="Corbel" w:hAnsi="Corbel" w:cs="Times New Roman"/>
                <w:i w:val="0"/>
                <w:iCs w:val="0"/>
                <w:w w:val="115"/>
                <w:sz w:val="24"/>
                <w:szCs w:val="24"/>
              </w:rPr>
              <w:t>Indicadores-Chaves de desempenho</w:t>
            </w:r>
            <w:r>
              <w:rPr>
                <w:rFonts w:ascii="Corbel" w:hAnsi="Corbel" w:cs="Times New Roman"/>
                <w:w w:val="115"/>
                <w:sz w:val="24"/>
                <w:szCs w:val="24"/>
              </w:rPr>
              <w:t>………………………………58</w:t>
            </w:r>
          </w:p>
        </w:tc>
      </w:tr>
    </w:tbl>
    <w:p w14:paraId="78BFA6C7" w14:textId="77777777" w:rsidR="009F6C72" w:rsidRPr="00D32327" w:rsidRDefault="009F6C72" w:rsidP="009F6C72">
      <w:pPr>
        <w:rPr>
          <w:rFonts w:eastAsiaTheme="minorEastAsia"/>
          <w:sz w:val="24"/>
          <w:szCs w:val="24"/>
          <w:lang w:val="pt-PT" w:eastAsia="en-US"/>
        </w:rPr>
      </w:pPr>
    </w:p>
    <w:p w14:paraId="76E7E7A9" w14:textId="77777777" w:rsidR="009F6C72" w:rsidRDefault="009F6C72" w:rsidP="009F6C72">
      <w:pPr>
        <w:rPr>
          <w:rFonts w:eastAsiaTheme="minorEastAsia"/>
          <w:lang w:val="pt-PT" w:eastAsia="en-US"/>
        </w:rPr>
      </w:pPr>
    </w:p>
    <w:p w14:paraId="14267824" w14:textId="77777777" w:rsidR="009F6C72" w:rsidRDefault="009F6C72" w:rsidP="009F6C72">
      <w:pPr>
        <w:rPr>
          <w:rFonts w:eastAsiaTheme="minorEastAsia"/>
          <w:lang w:val="pt-PT" w:eastAsia="en-US"/>
        </w:rPr>
      </w:pPr>
    </w:p>
    <w:p w14:paraId="624A5B29" w14:textId="77777777" w:rsidR="009F6C72" w:rsidRDefault="009F6C72" w:rsidP="009F6C72">
      <w:pPr>
        <w:rPr>
          <w:rFonts w:eastAsiaTheme="minorEastAsia"/>
          <w:lang w:val="pt-PT" w:eastAsia="en-US"/>
        </w:rPr>
      </w:pPr>
    </w:p>
    <w:p w14:paraId="3AEEC47A" w14:textId="77777777" w:rsidR="009F6C72" w:rsidRDefault="009F6C72" w:rsidP="009F6C72">
      <w:pPr>
        <w:rPr>
          <w:rFonts w:eastAsiaTheme="minorEastAsia"/>
          <w:lang w:val="pt-PT" w:eastAsia="en-US"/>
        </w:rPr>
      </w:pPr>
    </w:p>
    <w:p w14:paraId="570EDF38" w14:textId="77777777" w:rsidR="009F6C72" w:rsidRDefault="009F6C72" w:rsidP="009F6C72">
      <w:pPr>
        <w:rPr>
          <w:rFonts w:eastAsiaTheme="minorEastAsia"/>
          <w:lang w:val="pt-PT" w:eastAsia="en-US"/>
        </w:rPr>
      </w:pPr>
    </w:p>
    <w:p w14:paraId="4E3E6608" w14:textId="77777777" w:rsidR="009F6C72" w:rsidRDefault="009F6C72" w:rsidP="009F6C72">
      <w:pPr>
        <w:rPr>
          <w:rFonts w:eastAsiaTheme="minorEastAsia"/>
          <w:lang w:val="pt-PT" w:eastAsia="en-US"/>
        </w:rPr>
      </w:pPr>
    </w:p>
    <w:p w14:paraId="21F6B124" w14:textId="77777777" w:rsidR="00511C6C" w:rsidRDefault="00511C6C" w:rsidP="009F6C72">
      <w:pPr>
        <w:rPr>
          <w:rFonts w:eastAsiaTheme="minorEastAsia"/>
          <w:lang w:val="pt-PT" w:eastAsia="en-US"/>
        </w:rPr>
      </w:pPr>
    </w:p>
    <w:p w14:paraId="7B100557" w14:textId="77777777" w:rsidR="00511C6C" w:rsidRDefault="00511C6C" w:rsidP="009F6C72">
      <w:pPr>
        <w:rPr>
          <w:rFonts w:eastAsiaTheme="minorEastAsia"/>
          <w:lang w:val="pt-PT" w:eastAsia="en-US"/>
        </w:rPr>
      </w:pPr>
    </w:p>
    <w:p w14:paraId="7EB20F26" w14:textId="77777777" w:rsidR="00511C6C" w:rsidRDefault="00511C6C" w:rsidP="009F6C72">
      <w:pPr>
        <w:rPr>
          <w:rFonts w:eastAsiaTheme="minorEastAsia"/>
          <w:lang w:val="pt-PT" w:eastAsia="en-US"/>
        </w:rPr>
      </w:pPr>
    </w:p>
    <w:p w14:paraId="590499F3" w14:textId="77777777" w:rsidR="00511C6C" w:rsidRDefault="00511C6C" w:rsidP="009F6C72">
      <w:pPr>
        <w:rPr>
          <w:rFonts w:eastAsiaTheme="minorEastAsia"/>
          <w:lang w:val="pt-PT" w:eastAsia="en-US"/>
        </w:rPr>
      </w:pPr>
    </w:p>
    <w:p w14:paraId="3EFEAA48" w14:textId="77777777" w:rsidR="00511C6C" w:rsidRDefault="00511C6C" w:rsidP="009F6C72">
      <w:pPr>
        <w:rPr>
          <w:rFonts w:eastAsiaTheme="minorEastAsia"/>
          <w:lang w:val="pt-PT" w:eastAsia="en-US"/>
        </w:rPr>
      </w:pPr>
    </w:p>
    <w:p w14:paraId="31507071" w14:textId="77777777" w:rsidR="009A55B0" w:rsidRDefault="009A55B0" w:rsidP="009F6C72">
      <w:pPr>
        <w:rPr>
          <w:rFonts w:eastAsiaTheme="minorEastAsia"/>
          <w:lang w:val="pt-PT" w:eastAsia="en-US"/>
        </w:rPr>
      </w:pPr>
    </w:p>
    <w:p w14:paraId="6E69AF8B" w14:textId="77777777" w:rsidR="009A55B0" w:rsidRDefault="009A55B0" w:rsidP="009F6C72">
      <w:pPr>
        <w:rPr>
          <w:rFonts w:eastAsiaTheme="minorEastAsia"/>
          <w:lang w:val="pt-PT" w:eastAsia="en-US"/>
        </w:rPr>
      </w:pPr>
    </w:p>
    <w:p w14:paraId="421486D9" w14:textId="77777777" w:rsidR="009A55B0" w:rsidRDefault="009A55B0" w:rsidP="009F6C72">
      <w:pPr>
        <w:rPr>
          <w:rFonts w:eastAsiaTheme="minorEastAsia"/>
          <w:lang w:val="pt-PT" w:eastAsia="en-US"/>
        </w:rPr>
      </w:pPr>
    </w:p>
    <w:p w14:paraId="3AE005CD" w14:textId="77777777" w:rsidR="009A55B0" w:rsidRDefault="009A55B0" w:rsidP="009F6C72">
      <w:pPr>
        <w:rPr>
          <w:rFonts w:eastAsiaTheme="minorEastAsia"/>
          <w:lang w:val="pt-PT" w:eastAsia="en-US"/>
        </w:rPr>
      </w:pPr>
    </w:p>
    <w:p w14:paraId="4A8CA177" w14:textId="77777777" w:rsidR="009A55B0" w:rsidRDefault="009A55B0" w:rsidP="009F6C72">
      <w:pPr>
        <w:rPr>
          <w:rFonts w:eastAsiaTheme="minorEastAsia"/>
          <w:lang w:val="pt-PT" w:eastAsia="en-US"/>
        </w:rPr>
      </w:pPr>
    </w:p>
    <w:p w14:paraId="000302DC" w14:textId="77777777" w:rsidR="009A55B0" w:rsidRDefault="009A55B0" w:rsidP="009F6C72">
      <w:pPr>
        <w:rPr>
          <w:rFonts w:eastAsiaTheme="minorEastAsia"/>
          <w:lang w:val="pt-PT" w:eastAsia="en-US"/>
        </w:rPr>
      </w:pPr>
    </w:p>
    <w:p w14:paraId="464B03F8" w14:textId="77777777" w:rsidR="00511C6C" w:rsidRDefault="00511C6C" w:rsidP="009F6C72">
      <w:pPr>
        <w:rPr>
          <w:rFonts w:eastAsiaTheme="minorEastAsia"/>
          <w:lang w:val="pt-PT" w:eastAsia="en-US"/>
        </w:rPr>
      </w:pPr>
    </w:p>
    <w:p w14:paraId="396E230A" w14:textId="77777777" w:rsidR="00511C6C" w:rsidRDefault="00511C6C" w:rsidP="009F6C72">
      <w:pPr>
        <w:rPr>
          <w:rFonts w:eastAsiaTheme="minorEastAsia"/>
          <w:lang w:val="pt-PT" w:eastAsia="en-US"/>
        </w:rPr>
      </w:pPr>
    </w:p>
    <w:p w14:paraId="11E7C5A5" w14:textId="77777777" w:rsidR="00511C6C" w:rsidRDefault="00511C6C" w:rsidP="009F6C72">
      <w:pPr>
        <w:rPr>
          <w:rFonts w:eastAsiaTheme="minorEastAsia"/>
          <w:lang w:val="pt-PT" w:eastAsia="en-US"/>
        </w:rPr>
      </w:pPr>
    </w:p>
    <w:p w14:paraId="2DAFB0A3" w14:textId="77777777" w:rsidR="00511C6C" w:rsidRDefault="00511C6C" w:rsidP="009F6C72">
      <w:pPr>
        <w:rPr>
          <w:rFonts w:eastAsiaTheme="minorEastAsia"/>
          <w:lang w:val="pt-PT" w:eastAsia="en-US"/>
        </w:rPr>
      </w:pPr>
    </w:p>
    <w:p w14:paraId="62BA54A1" w14:textId="77777777" w:rsidR="00511C6C" w:rsidRDefault="00511C6C" w:rsidP="009F6C72">
      <w:pPr>
        <w:rPr>
          <w:rFonts w:eastAsiaTheme="minorEastAsia"/>
          <w:lang w:val="pt-PT" w:eastAsia="en-US"/>
        </w:rPr>
      </w:pPr>
    </w:p>
    <w:p w14:paraId="20775621" w14:textId="77777777" w:rsidR="009F6C72" w:rsidRDefault="009F6C72" w:rsidP="009F6C72">
      <w:pPr>
        <w:rPr>
          <w:rFonts w:eastAsiaTheme="minorEastAsia"/>
          <w:lang w:val="pt-PT" w:eastAsia="en-US"/>
        </w:rPr>
      </w:pPr>
    </w:p>
    <w:p w14:paraId="52A04D9B" w14:textId="77777777" w:rsidR="009F6C72" w:rsidRDefault="009F6C72" w:rsidP="009F6C72">
      <w:pPr>
        <w:rPr>
          <w:rFonts w:eastAsiaTheme="minorEastAsia"/>
          <w:lang w:val="pt-PT" w:eastAsia="en-US"/>
        </w:rPr>
      </w:pPr>
    </w:p>
    <w:p w14:paraId="00761E7A" w14:textId="77777777" w:rsidR="009F6C72" w:rsidRDefault="009F6C72" w:rsidP="009F6C72">
      <w:pPr>
        <w:rPr>
          <w:rFonts w:eastAsiaTheme="minorEastAsia"/>
          <w:lang w:val="pt-PT" w:eastAsia="en-US"/>
        </w:rPr>
      </w:pPr>
    </w:p>
    <w:p w14:paraId="65DB49CB" w14:textId="77777777" w:rsidR="0047042C" w:rsidRPr="00D2442C" w:rsidRDefault="0047042C" w:rsidP="0047042C">
      <w:pPr>
        <w:pStyle w:val="Textodenotaderodap"/>
        <w:rPr>
          <w:rFonts w:ascii="Corbel" w:hAnsi="Corbel"/>
          <w:color w:val="2F5496" w:themeColor="accent1" w:themeShade="BF"/>
          <w:sz w:val="36"/>
          <w:szCs w:val="36"/>
        </w:rPr>
      </w:pPr>
      <w:r w:rsidRPr="00D2442C">
        <w:rPr>
          <w:rFonts w:ascii="Corbel" w:hAnsi="Corbel"/>
          <w:color w:val="2F5496" w:themeColor="accent1" w:themeShade="BF"/>
          <w:sz w:val="36"/>
          <w:szCs w:val="36"/>
        </w:rPr>
        <w:lastRenderedPageBreak/>
        <w:t>Anexo 1</w:t>
      </w:r>
    </w:p>
    <w:p w14:paraId="28AAD0A8" w14:textId="77777777" w:rsidR="0047042C" w:rsidRDefault="0047042C" w:rsidP="0047042C">
      <w:pPr>
        <w:pStyle w:val="Textodenotaderodap"/>
      </w:pPr>
    </w:p>
    <w:p w14:paraId="3C1383B0" w14:textId="77777777" w:rsidR="0047042C" w:rsidRPr="008B4256" w:rsidRDefault="0047042C" w:rsidP="0047042C">
      <w:pPr>
        <w:pStyle w:val="Textodenotaderodap"/>
        <w:rPr>
          <w:rFonts w:ascii="Corbel" w:hAnsi="Corbel"/>
          <w:sz w:val="24"/>
          <w:szCs w:val="24"/>
        </w:rPr>
      </w:pPr>
      <w:r w:rsidRPr="008B4256">
        <w:rPr>
          <w:rFonts w:ascii="Corbel" w:hAnsi="Corbel"/>
          <w:sz w:val="24"/>
          <w:szCs w:val="24"/>
        </w:rPr>
        <w:t>Quadro 1.1. Registo de Revisões do M</w:t>
      </w:r>
      <w:r>
        <w:rPr>
          <w:rFonts w:ascii="Corbel" w:hAnsi="Corbel"/>
          <w:sz w:val="24"/>
          <w:szCs w:val="24"/>
        </w:rPr>
        <w:t>anual do SIG</w:t>
      </w:r>
      <w:r w:rsidRPr="008B4256">
        <w:rPr>
          <w:rFonts w:ascii="Corbel" w:hAnsi="Corbel"/>
          <w:sz w:val="24"/>
          <w:szCs w:val="24"/>
        </w:rPr>
        <w:t>Q</w:t>
      </w:r>
    </w:p>
    <w:p w14:paraId="4A971819" w14:textId="77777777" w:rsidR="009F6C72" w:rsidRDefault="009F6C72" w:rsidP="009F6C72">
      <w:pPr>
        <w:rPr>
          <w:rFonts w:eastAsiaTheme="minorEastAsia"/>
          <w:lang w:val="pt-PT" w:eastAsia="en-US"/>
        </w:rPr>
      </w:pPr>
    </w:p>
    <w:tbl>
      <w:tblPr>
        <w:tblStyle w:val="SombreadoClaro-Cor1"/>
        <w:tblpPr w:leftFromText="141" w:rightFromText="141" w:vertAnchor="page" w:horzAnchor="margin" w:tblpXSpec="center" w:tblpY="3872"/>
        <w:tblW w:w="6557" w:type="pct"/>
        <w:tblBorders>
          <w:top w:val="single" w:sz="4" w:space="0" w:color="2F5496" w:themeColor="accent1" w:themeShade="BF"/>
          <w:bottom w:val="single" w:sz="4" w:space="0" w:color="2F5496" w:themeColor="accent1" w:themeShade="BF"/>
          <w:insideH w:val="single" w:sz="4" w:space="0" w:color="2F5496" w:themeColor="accent1" w:themeShade="BF"/>
        </w:tblBorders>
        <w:tblLayout w:type="fixed"/>
        <w:tblLook w:val="0660" w:firstRow="1" w:lastRow="1" w:firstColumn="0" w:lastColumn="0" w:noHBand="1" w:noVBand="1"/>
      </w:tblPr>
      <w:tblGrid>
        <w:gridCol w:w="3403"/>
        <w:gridCol w:w="1564"/>
        <w:gridCol w:w="3212"/>
        <w:gridCol w:w="2973"/>
      </w:tblGrid>
      <w:tr w:rsidR="00233BD9" w14:paraId="6FE518F8" w14:textId="77777777" w:rsidTr="00916691">
        <w:trPr>
          <w:cnfStyle w:val="100000000000" w:firstRow="1" w:lastRow="0" w:firstColumn="0" w:lastColumn="0" w:oddVBand="0" w:evenVBand="0" w:oddHBand="0" w:evenHBand="0" w:firstRowFirstColumn="0" w:firstRowLastColumn="0" w:lastRowFirstColumn="0" w:lastRowLastColumn="0"/>
        </w:trPr>
        <w:tc>
          <w:tcPr>
            <w:tcW w:w="1526" w:type="pct"/>
            <w:tcBorders>
              <w:top w:val="none" w:sz="0" w:space="0" w:color="auto"/>
              <w:left w:val="none" w:sz="0" w:space="0" w:color="auto"/>
              <w:bottom w:val="none" w:sz="0" w:space="0" w:color="auto"/>
              <w:right w:val="none" w:sz="0" w:space="0" w:color="auto"/>
            </w:tcBorders>
            <w:noWrap/>
            <w:vAlign w:val="center"/>
          </w:tcPr>
          <w:p w14:paraId="2BE60E94" w14:textId="77777777" w:rsidR="00233BD9" w:rsidRPr="00974CD3" w:rsidRDefault="00233BD9" w:rsidP="00233BD9">
            <w:pPr>
              <w:jc w:val="center"/>
              <w:rPr>
                <w:rFonts w:ascii="Corbel" w:hAnsi="Corbel" w:cs="Tahoma"/>
                <w:b w:val="0"/>
                <w:bCs w:val="0"/>
                <w:color w:val="2F5496" w:themeColor="accent1" w:themeShade="BF"/>
                <w:sz w:val="24"/>
                <w:szCs w:val="24"/>
              </w:rPr>
            </w:pPr>
            <w:r w:rsidRPr="00974CD3">
              <w:rPr>
                <w:rFonts w:ascii="Corbel" w:hAnsi="Corbel" w:cs="Tahoma"/>
                <w:b w:val="0"/>
                <w:bCs w:val="0"/>
                <w:color w:val="2F5496" w:themeColor="accent1" w:themeShade="BF"/>
                <w:sz w:val="24"/>
                <w:szCs w:val="24"/>
              </w:rPr>
              <w:t>VERSÃO DO MQ</w:t>
            </w:r>
          </w:p>
        </w:tc>
        <w:tc>
          <w:tcPr>
            <w:tcW w:w="701" w:type="pct"/>
            <w:tcBorders>
              <w:top w:val="none" w:sz="0" w:space="0" w:color="auto"/>
              <w:left w:val="none" w:sz="0" w:space="0" w:color="auto"/>
              <w:bottom w:val="none" w:sz="0" w:space="0" w:color="auto"/>
              <w:right w:val="none" w:sz="0" w:space="0" w:color="auto"/>
            </w:tcBorders>
            <w:vAlign w:val="center"/>
          </w:tcPr>
          <w:p w14:paraId="33CA0674" w14:textId="77777777" w:rsidR="00233BD9" w:rsidRPr="00974CD3" w:rsidRDefault="00233BD9" w:rsidP="00233BD9">
            <w:pPr>
              <w:jc w:val="center"/>
              <w:rPr>
                <w:rFonts w:ascii="Corbel" w:hAnsi="Corbel" w:cs="Tahoma"/>
                <w:b w:val="0"/>
                <w:bCs w:val="0"/>
                <w:color w:val="2F5496" w:themeColor="accent1" w:themeShade="BF"/>
                <w:sz w:val="24"/>
                <w:szCs w:val="24"/>
              </w:rPr>
            </w:pPr>
            <w:r w:rsidRPr="00974CD3">
              <w:rPr>
                <w:rFonts w:ascii="Corbel" w:hAnsi="Corbel" w:cs="Tahoma"/>
                <w:b w:val="0"/>
                <w:bCs w:val="0"/>
                <w:color w:val="2F5496" w:themeColor="accent1" w:themeShade="BF"/>
                <w:sz w:val="24"/>
                <w:szCs w:val="24"/>
              </w:rPr>
              <w:t>DATA DA VERSÃO</w:t>
            </w:r>
          </w:p>
        </w:tc>
        <w:tc>
          <w:tcPr>
            <w:tcW w:w="1440" w:type="pct"/>
            <w:tcBorders>
              <w:top w:val="none" w:sz="0" w:space="0" w:color="auto"/>
              <w:left w:val="none" w:sz="0" w:space="0" w:color="auto"/>
              <w:bottom w:val="none" w:sz="0" w:space="0" w:color="auto"/>
              <w:right w:val="none" w:sz="0" w:space="0" w:color="auto"/>
            </w:tcBorders>
            <w:vAlign w:val="center"/>
          </w:tcPr>
          <w:p w14:paraId="68665CF1" w14:textId="77777777" w:rsidR="00233BD9" w:rsidRPr="00974CD3" w:rsidRDefault="00233BD9" w:rsidP="00233BD9">
            <w:pPr>
              <w:jc w:val="center"/>
              <w:rPr>
                <w:rFonts w:ascii="Corbel" w:hAnsi="Corbel" w:cs="Tahoma"/>
                <w:b w:val="0"/>
                <w:bCs w:val="0"/>
                <w:color w:val="2F5496" w:themeColor="accent1" w:themeShade="BF"/>
                <w:sz w:val="24"/>
                <w:szCs w:val="24"/>
              </w:rPr>
            </w:pPr>
            <w:r w:rsidRPr="00974CD3">
              <w:rPr>
                <w:rFonts w:ascii="Corbel" w:hAnsi="Corbel" w:cs="Tahoma"/>
                <w:b w:val="0"/>
                <w:bCs w:val="0"/>
                <w:color w:val="2F5496" w:themeColor="accent1" w:themeShade="BF"/>
                <w:sz w:val="24"/>
                <w:szCs w:val="24"/>
              </w:rPr>
              <w:t>RESUMO DAS ALTERAÇÕES</w:t>
            </w:r>
          </w:p>
        </w:tc>
        <w:tc>
          <w:tcPr>
            <w:tcW w:w="1333" w:type="pct"/>
            <w:tcBorders>
              <w:top w:val="none" w:sz="0" w:space="0" w:color="auto"/>
              <w:left w:val="none" w:sz="0" w:space="0" w:color="auto"/>
              <w:bottom w:val="none" w:sz="0" w:space="0" w:color="auto"/>
              <w:right w:val="none" w:sz="0" w:space="0" w:color="auto"/>
            </w:tcBorders>
            <w:vAlign w:val="center"/>
          </w:tcPr>
          <w:p w14:paraId="3A086A5C" w14:textId="77777777" w:rsidR="00233BD9" w:rsidRPr="00974CD3" w:rsidRDefault="00233BD9" w:rsidP="00233BD9">
            <w:pPr>
              <w:jc w:val="center"/>
              <w:rPr>
                <w:rFonts w:ascii="Corbel" w:hAnsi="Corbel" w:cs="Tahoma"/>
                <w:b w:val="0"/>
                <w:bCs w:val="0"/>
                <w:color w:val="2F5496" w:themeColor="accent1" w:themeShade="BF"/>
                <w:sz w:val="24"/>
                <w:szCs w:val="24"/>
              </w:rPr>
            </w:pPr>
            <w:r w:rsidRPr="00974CD3">
              <w:rPr>
                <w:rFonts w:ascii="Corbel" w:hAnsi="Corbel" w:cs="Tahoma"/>
                <w:b w:val="0"/>
                <w:bCs w:val="0"/>
                <w:color w:val="2F5496" w:themeColor="accent1" w:themeShade="BF"/>
                <w:sz w:val="24"/>
                <w:szCs w:val="24"/>
              </w:rPr>
              <w:t>RESPONSABILIDADES</w:t>
            </w:r>
          </w:p>
        </w:tc>
      </w:tr>
      <w:tr w:rsidR="00233BD9" w14:paraId="377C6BC8" w14:textId="77777777" w:rsidTr="00916691">
        <w:trPr>
          <w:trHeight w:val="514"/>
        </w:trPr>
        <w:tc>
          <w:tcPr>
            <w:tcW w:w="1526" w:type="pct"/>
            <w:noWrap/>
            <w:vAlign w:val="center"/>
          </w:tcPr>
          <w:p w14:paraId="42FBE239" w14:textId="28AFC188" w:rsidR="00233BD9" w:rsidRPr="00232FF2" w:rsidRDefault="001869B5" w:rsidP="00B1242C">
            <w:pPr>
              <w:jc w:val="center"/>
              <w:rPr>
                <w:rFonts w:ascii="Corbel" w:hAnsi="Corbel"/>
                <w:b/>
                <w:bCs/>
                <w:color w:val="auto"/>
                <w:sz w:val="24"/>
                <w:szCs w:val="24"/>
              </w:rPr>
            </w:pPr>
            <w:r>
              <w:rPr>
                <w:rFonts w:ascii="Corbel" w:hAnsi="Corbel"/>
                <w:b/>
                <w:bCs/>
                <w:color w:val="auto"/>
                <w:sz w:val="24"/>
                <w:szCs w:val="24"/>
              </w:rPr>
              <w:t>IP_MSIGQ_R</w:t>
            </w:r>
            <w:r w:rsidR="005E4D13">
              <w:rPr>
                <w:rFonts w:ascii="Corbel" w:hAnsi="Corbel"/>
                <w:b/>
                <w:bCs/>
                <w:color w:val="auto"/>
                <w:sz w:val="24"/>
                <w:szCs w:val="24"/>
              </w:rPr>
              <w:t>0</w:t>
            </w:r>
          </w:p>
        </w:tc>
        <w:tc>
          <w:tcPr>
            <w:tcW w:w="701" w:type="pct"/>
            <w:vAlign w:val="center"/>
          </w:tcPr>
          <w:p w14:paraId="54226F8F" w14:textId="71F4F47F" w:rsidR="00233BD9" w:rsidRPr="00232FF2" w:rsidRDefault="00DE3CA0" w:rsidP="00DE3CA0">
            <w:pPr>
              <w:jc w:val="center"/>
              <w:rPr>
                <w:rStyle w:val="nfaseDiscreta"/>
                <w:rFonts w:ascii="Corbel" w:hAnsi="Corbel"/>
                <w:color w:val="auto"/>
                <w:sz w:val="24"/>
                <w:szCs w:val="24"/>
              </w:rPr>
            </w:pPr>
            <w:r>
              <w:rPr>
                <w:rFonts w:ascii="Corbel" w:hAnsi="Corbel"/>
                <w:color w:val="auto"/>
                <w:sz w:val="24"/>
                <w:szCs w:val="24"/>
              </w:rPr>
              <w:t>06/2020</w:t>
            </w:r>
          </w:p>
        </w:tc>
        <w:tc>
          <w:tcPr>
            <w:tcW w:w="1440" w:type="pct"/>
            <w:vAlign w:val="center"/>
          </w:tcPr>
          <w:p w14:paraId="481EAC65" w14:textId="071B4AD2" w:rsidR="00233BD9" w:rsidRPr="00232FF2" w:rsidRDefault="008510BB" w:rsidP="00DE3CA0">
            <w:pPr>
              <w:jc w:val="center"/>
              <w:rPr>
                <w:rFonts w:ascii="Corbel" w:hAnsi="Corbel"/>
                <w:color w:val="auto"/>
                <w:sz w:val="24"/>
                <w:szCs w:val="24"/>
              </w:rPr>
            </w:pPr>
            <w:r>
              <w:rPr>
                <w:rFonts w:ascii="Corbel" w:hAnsi="Corbel"/>
                <w:color w:val="auto"/>
                <w:sz w:val="24"/>
                <w:szCs w:val="24"/>
              </w:rPr>
              <w:t xml:space="preserve">1ª versão do </w:t>
            </w:r>
            <w:r w:rsidR="00DE3CA0">
              <w:rPr>
                <w:rFonts w:ascii="Corbel" w:hAnsi="Corbel"/>
                <w:color w:val="auto"/>
                <w:sz w:val="24"/>
                <w:szCs w:val="24"/>
              </w:rPr>
              <w:t xml:space="preserve">Manual criado </w:t>
            </w:r>
            <w:r w:rsidR="0072302D">
              <w:rPr>
                <w:rFonts w:ascii="Corbel" w:hAnsi="Corbel"/>
                <w:color w:val="auto"/>
                <w:sz w:val="24"/>
                <w:szCs w:val="24"/>
              </w:rPr>
              <w:t>no</w:t>
            </w:r>
            <w:r w:rsidR="00DE3CA0">
              <w:rPr>
                <w:rFonts w:ascii="Corbel" w:hAnsi="Corbel"/>
                <w:color w:val="auto"/>
                <w:sz w:val="24"/>
                <w:szCs w:val="24"/>
              </w:rPr>
              <w:t xml:space="preserve"> ISTEC Lisboa</w:t>
            </w:r>
          </w:p>
        </w:tc>
        <w:tc>
          <w:tcPr>
            <w:tcW w:w="1333" w:type="pct"/>
            <w:vAlign w:val="center"/>
          </w:tcPr>
          <w:p w14:paraId="5BC88AA9" w14:textId="72CED9C2" w:rsidR="00233BD9" w:rsidRPr="00232FF2" w:rsidRDefault="00BF4EAB" w:rsidP="00233BD9">
            <w:pPr>
              <w:rPr>
                <w:rFonts w:ascii="Corbel" w:hAnsi="Corbel"/>
                <w:color w:val="auto"/>
                <w:sz w:val="24"/>
                <w:szCs w:val="24"/>
              </w:rPr>
            </w:pPr>
            <w:r>
              <w:rPr>
                <w:rFonts w:ascii="Corbel" w:hAnsi="Corbel"/>
                <w:color w:val="auto"/>
                <w:sz w:val="24"/>
                <w:szCs w:val="24"/>
              </w:rPr>
              <w:t xml:space="preserve">    Aprovado pela Direção</w:t>
            </w:r>
          </w:p>
        </w:tc>
      </w:tr>
      <w:tr w:rsidR="00233BD9" w14:paraId="5C9AF2E7" w14:textId="77777777" w:rsidTr="00916691">
        <w:tc>
          <w:tcPr>
            <w:tcW w:w="1526" w:type="pct"/>
            <w:noWrap/>
            <w:vAlign w:val="center"/>
          </w:tcPr>
          <w:p w14:paraId="3B3FB132" w14:textId="766AD130" w:rsidR="00233BD9" w:rsidRPr="00232FF2" w:rsidRDefault="005E4D13" w:rsidP="00B1242C">
            <w:pPr>
              <w:jc w:val="center"/>
              <w:rPr>
                <w:rFonts w:ascii="Corbel" w:hAnsi="Corbel"/>
                <w:color w:val="auto"/>
                <w:sz w:val="24"/>
                <w:szCs w:val="24"/>
              </w:rPr>
            </w:pPr>
            <w:r>
              <w:rPr>
                <w:rFonts w:ascii="Corbel" w:hAnsi="Corbel"/>
                <w:b/>
                <w:bCs/>
                <w:color w:val="auto"/>
                <w:sz w:val="24"/>
                <w:szCs w:val="24"/>
              </w:rPr>
              <w:t>IP_MSIGQ_R1</w:t>
            </w:r>
          </w:p>
        </w:tc>
        <w:tc>
          <w:tcPr>
            <w:tcW w:w="701" w:type="pct"/>
            <w:vAlign w:val="center"/>
          </w:tcPr>
          <w:p w14:paraId="157DA754" w14:textId="085905FB" w:rsidR="00233BD9" w:rsidRPr="00232FF2" w:rsidRDefault="00B1242C" w:rsidP="00233BD9">
            <w:pPr>
              <w:pStyle w:val="DecimalAligned"/>
              <w:jc w:val="center"/>
              <w:rPr>
                <w:rFonts w:ascii="Corbel" w:hAnsi="Corbel"/>
                <w:color w:val="auto"/>
                <w:sz w:val="24"/>
                <w:szCs w:val="24"/>
              </w:rPr>
            </w:pPr>
            <w:r>
              <w:rPr>
                <w:rFonts w:ascii="Corbel" w:hAnsi="Corbel"/>
                <w:color w:val="auto"/>
                <w:sz w:val="24"/>
                <w:szCs w:val="24"/>
              </w:rPr>
              <w:t>10/2020</w:t>
            </w:r>
          </w:p>
        </w:tc>
        <w:tc>
          <w:tcPr>
            <w:tcW w:w="1440" w:type="pct"/>
            <w:vAlign w:val="center"/>
          </w:tcPr>
          <w:p w14:paraId="10890507" w14:textId="2F39474A" w:rsidR="00233BD9" w:rsidRPr="00232FF2" w:rsidRDefault="0072302D" w:rsidP="00233BD9">
            <w:pPr>
              <w:pStyle w:val="DecimalAligned"/>
              <w:jc w:val="center"/>
              <w:rPr>
                <w:rFonts w:ascii="Corbel" w:hAnsi="Corbel"/>
                <w:color w:val="auto"/>
                <w:sz w:val="24"/>
                <w:szCs w:val="24"/>
              </w:rPr>
            </w:pPr>
            <w:r>
              <w:rPr>
                <w:rFonts w:ascii="Corbel" w:hAnsi="Corbel"/>
                <w:color w:val="auto"/>
                <w:sz w:val="24"/>
                <w:szCs w:val="24"/>
              </w:rPr>
              <w:t xml:space="preserve">Revisão parcial </w:t>
            </w:r>
            <w:r w:rsidR="004B7DA7">
              <w:rPr>
                <w:rFonts w:ascii="Corbel" w:hAnsi="Corbel"/>
                <w:color w:val="auto"/>
                <w:sz w:val="24"/>
                <w:szCs w:val="24"/>
              </w:rPr>
              <w:t xml:space="preserve">decorrente </w:t>
            </w:r>
            <w:r w:rsidR="0089759D">
              <w:rPr>
                <w:rFonts w:ascii="Corbel" w:hAnsi="Corbel"/>
                <w:color w:val="auto"/>
                <w:sz w:val="24"/>
                <w:szCs w:val="24"/>
              </w:rPr>
              <w:t>da aprovação dos novos estatutos do ISTEC- Porto</w:t>
            </w:r>
          </w:p>
        </w:tc>
        <w:tc>
          <w:tcPr>
            <w:tcW w:w="1333" w:type="pct"/>
            <w:vAlign w:val="center"/>
          </w:tcPr>
          <w:p w14:paraId="553E137F" w14:textId="77777777" w:rsidR="00BF4EAB" w:rsidRDefault="00BF4EAB" w:rsidP="00BF4EAB">
            <w:pPr>
              <w:pStyle w:val="DecimalAligned"/>
              <w:jc w:val="center"/>
              <w:rPr>
                <w:rFonts w:ascii="Corbel" w:hAnsi="Corbel"/>
                <w:color w:val="auto"/>
                <w:sz w:val="24"/>
                <w:szCs w:val="24"/>
              </w:rPr>
            </w:pPr>
            <w:r>
              <w:rPr>
                <w:rFonts w:ascii="Corbel" w:hAnsi="Corbel"/>
                <w:color w:val="auto"/>
                <w:sz w:val="24"/>
                <w:szCs w:val="24"/>
              </w:rPr>
              <w:t>Revisto pelo Gabinete do SIGQ</w:t>
            </w:r>
          </w:p>
          <w:p w14:paraId="7392AA44" w14:textId="497EE4EC" w:rsidR="00233BD9" w:rsidRPr="00232FF2" w:rsidRDefault="00BF4EAB" w:rsidP="00BF4EAB">
            <w:pPr>
              <w:pStyle w:val="DecimalAligned"/>
              <w:jc w:val="center"/>
              <w:rPr>
                <w:rFonts w:ascii="Corbel" w:hAnsi="Corbel"/>
                <w:color w:val="auto"/>
                <w:sz w:val="24"/>
                <w:szCs w:val="24"/>
              </w:rPr>
            </w:pPr>
            <w:r>
              <w:rPr>
                <w:rFonts w:ascii="Corbel" w:hAnsi="Corbel"/>
                <w:color w:val="auto"/>
                <w:sz w:val="24"/>
                <w:szCs w:val="24"/>
              </w:rPr>
              <w:t>Aprovado pela Direção</w:t>
            </w:r>
          </w:p>
        </w:tc>
      </w:tr>
      <w:tr w:rsidR="00233BD9" w14:paraId="6B820D27" w14:textId="77777777" w:rsidTr="00916691">
        <w:tc>
          <w:tcPr>
            <w:tcW w:w="1526" w:type="pct"/>
            <w:noWrap/>
            <w:vAlign w:val="center"/>
          </w:tcPr>
          <w:p w14:paraId="3F658007" w14:textId="33F821D4" w:rsidR="00233BD9" w:rsidRPr="00232FF2" w:rsidRDefault="005E4D13" w:rsidP="00B1242C">
            <w:pPr>
              <w:jc w:val="center"/>
              <w:rPr>
                <w:rFonts w:ascii="Corbel" w:hAnsi="Corbel"/>
                <w:color w:val="auto"/>
                <w:sz w:val="24"/>
                <w:szCs w:val="24"/>
              </w:rPr>
            </w:pPr>
            <w:r>
              <w:rPr>
                <w:rFonts w:ascii="Corbel" w:hAnsi="Corbel"/>
                <w:b/>
                <w:bCs/>
                <w:color w:val="auto"/>
                <w:sz w:val="24"/>
                <w:szCs w:val="24"/>
              </w:rPr>
              <w:t>IP_MSIGQ_R2</w:t>
            </w:r>
          </w:p>
        </w:tc>
        <w:tc>
          <w:tcPr>
            <w:tcW w:w="701" w:type="pct"/>
            <w:vAlign w:val="center"/>
          </w:tcPr>
          <w:p w14:paraId="33ED6CE7" w14:textId="0CDC0B1A" w:rsidR="00233BD9" w:rsidRPr="00232FF2" w:rsidRDefault="008A2581" w:rsidP="00233BD9">
            <w:pPr>
              <w:pStyle w:val="DecimalAligned"/>
              <w:jc w:val="center"/>
              <w:rPr>
                <w:rFonts w:ascii="Corbel" w:hAnsi="Corbel"/>
                <w:color w:val="auto"/>
                <w:sz w:val="24"/>
                <w:szCs w:val="24"/>
              </w:rPr>
            </w:pPr>
            <w:r>
              <w:rPr>
                <w:rFonts w:ascii="Corbel" w:hAnsi="Corbel"/>
                <w:color w:val="auto"/>
                <w:sz w:val="24"/>
                <w:szCs w:val="24"/>
              </w:rPr>
              <w:t>01/2021</w:t>
            </w:r>
          </w:p>
        </w:tc>
        <w:tc>
          <w:tcPr>
            <w:tcW w:w="1440" w:type="pct"/>
            <w:vAlign w:val="center"/>
          </w:tcPr>
          <w:p w14:paraId="3677A406" w14:textId="6159A794" w:rsidR="00233BD9" w:rsidRPr="00232FF2" w:rsidRDefault="00682B4B" w:rsidP="00233BD9">
            <w:pPr>
              <w:pStyle w:val="DecimalAligned"/>
              <w:jc w:val="center"/>
              <w:rPr>
                <w:rFonts w:ascii="Corbel" w:hAnsi="Corbel"/>
                <w:color w:val="auto"/>
                <w:sz w:val="24"/>
                <w:szCs w:val="24"/>
              </w:rPr>
            </w:pPr>
            <w:r>
              <w:rPr>
                <w:rFonts w:ascii="Corbel" w:hAnsi="Corbel"/>
                <w:color w:val="auto"/>
                <w:sz w:val="24"/>
                <w:szCs w:val="24"/>
              </w:rPr>
              <w:t xml:space="preserve">Revisão parcial do Manual decorrente da alteração </w:t>
            </w:r>
            <w:r w:rsidR="0072302D">
              <w:rPr>
                <w:rFonts w:ascii="Corbel" w:hAnsi="Corbel"/>
                <w:color w:val="auto"/>
                <w:sz w:val="24"/>
                <w:szCs w:val="24"/>
              </w:rPr>
              <w:t>de morada das instalações</w:t>
            </w:r>
          </w:p>
        </w:tc>
        <w:tc>
          <w:tcPr>
            <w:tcW w:w="1333" w:type="pct"/>
            <w:vAlign w:val="center"/>
          </w:tcPr>
          <w:p w14:paraId="204163A7" w14:textId="1C302630" w:rsidR="00BF4EAB" w:rsidRDefault="00BF4EAB" w:rsidP="00BF4EAB">
            <w:pPr>
              <w:pStyle w:val="DecimalAligned"/>
              <w:jc w:val="center"/>
              <w:rPr>
                <w:rFonts w:ascii="Corbel" w:hAnsi="Corbel"/>
                <w:color w:val="auto"/>
                <w:sz w:val="24"/>
                <w:szCs w:val="24"/>
              </w:rPr>
            </w:pPr>
            <w:r>
              <w:rPr>
                <w:rFonts w:ascii="Corbel" w:hAnsi="Corbel"/>
                <w:color w:val="auto"/>
                <w:sz w:val="24"/>
                <w:szCs w:val="24"/>
              </w:rPr>
              <w:t>Revisto pelo Gabinete do SIGQ</w:t>
            </w:r>
          </w:p>
          <w:p w14:paraId="26DC464F" w14:textId="0798B558" w:rsidR="00233BD9" w:rsidRPr="00232FF2" w:rsidRDefault="00BF4EAB" w:rsidP="00BF4EAB">
            <w:pPr>
              <w:pStyle w:val="DecimalAligned"/>
              <w:jc w:val="center"/>
              <w:rPr>
                <w:rFonts w:ascii="Corbel" w:hAnsi="Corbel"/>
                <w:color w:val="auto"/>
                <w:sz w:val="24"/>
                <w:szCs w:val="24"/>
              </w:rPr>
            </w:pPr>
            <w:r>
              <w:rPr>
                <w:rFonts w:ascii="Corbel" w:hAnsi="Corbel"/>
                <w:color w:val="auto"/>
                <w:sz w:val="24"/>
                <w:szCs w:val="24"/>
              </w:rPr>
              <w:t>Aprovado pela Direção</w:t>
            </w:r>
          </w:p>
        </w:tc>
      </w:tr>
      <w:tr w:rsidR="00233BD9" w14:paraId="173DFAC4" w14:textId="77777777" w:rsidTr="00916691">
        <w:tc>
          <w:tcPr>
            <w:tcW w:w="1526" w:type="pct"/>
            <w:noWrap/>
            <w:vAlign w:val="center"/>
          </w:tcPr>
          <w:p w14:paraId="773F83CE" w14:textId="363CBB49" w:rsidR="00233BD9" w:rsidRPr="00232FF2" w:rsidRDefault="005E4D13" w:rsidP="00B1242C">
            <w:pPr>
              <w:jc w:val="center"/>
              <w:rPr>
                <w:rFonts w:ascii="Corbel" w:hAnsi="Corbel"/>
                <w:color w:val="auto"/>
                <w:sz w:val="24"/>
                <w:szCs w:val="24"/>
              </w:rPr>
            </w:pPr>
            <w:r>
              <w:rPr>
                <w:rFonts w:ascii="Corbel" w:hAnsi="Corbel"/>
                <w:b/>
                <w:bCs/>
                <w:color w:val="auto"/>
                <w:sz w:val="24"/>
                <w:szCs w:val="24"/>
              </w:rPr>
              <w:t>IP_MSIGQ_R3</w:t>
            </w:r>
          </w:p>
        </w:tc>
        <w:tc>
          <w:tcPr>
            <w:tcW w:w="701" w:type="pct"/>
            <w:vAlign w:val="center"/>
          </w:tcPr>
          <w:p w14:paraId="5AB072BD" w14:textId="61867DD9" w:rsidR="00233BD9" w:rsidRPr="00232FF2" w:rsidRDefault="00886072" w:rsidP="00233BD9">
            <w:pPr>
              <w:pStyle w:val="DecimalAligned"/>
              <w:jc w:val="center"/>
              <w:rPr>
                <w:rFonts w:ascii="Corbel" w:hAnsi="Corbel"/>
                <w:color w:val="auto"/>
                <w:sz w:val="24"/>
                <w:szCs w:val="24"/>
              </w:rPr>
            </w:pPr>
            <w:r>
              <w:rPr>
                <w:rFonts w:ascii="Corbel" w:hAnsi="Corbel"/>
                <w:color w:val="auto"/>
                <w:sz w:val="24"/>
                <w:szCs w:val="24"/>
              </w:rPr>
              <w:t>01/2022</w:t>
            </w:r>
          </w:p>
        </w:tc>
        <w:tc>
          <w:tcPr>
            <w:tcW w:w="1440" w:type="pct"/>
            <w:vAlign w:val="center"/>
          </w:tcPr>
          <w:p w14:paraId="3E2EB512" w14:textId="5E9B70EB" w:rsidR="00233BD9" w:rsidRPr="00232FF2" w:rsidRDefault="00886072" w:rsidP="00233BD9">
            <w:pPr>
              <w:pStyle w:val="DecimalAligned"/>
              <w:jc w:val="center"/>
              <w:rPr>
                <w:rFonts w:ascii="Corbel" w:hAnsi="Corbel"/>
                <w:color w:val="auto"/>
                <w:sz w:val="24"/>
                <w:szCs w:val="24"/>
              </w:rPr>
            </w:pPr>
            <w:r>
              <w:rPr>
                <w:rFonts w:ascii="Corbel" w:hAnsi="Corbel"/>
                <w:color w:val="auto"/>
                <w:sz w:val="24"/>
                <w:szCs w:val="24"/>
              </w:rPr>
              <w:t xml:space="preserve">Revisão </w:t>
            </w:r>
            <w:r w:rsidR="008A2581">
              <w:rPr>
                <w:rFonts w:ascii="Corbel" w:hAnsi="Corbel"/>
                <w:color w:val="auto"/>
                <w:sz w:val="24"/>
                <w:szCs w:val="24"/>
              </w:rPr>
              <w:t>da estrutura do manual para melhor adaptação ao referencial da A3ES</w:t>
            </w:r>
          </w:p>
        </w:tc>
        <w:tc>
          <w:tcPr>
            <w:tcW w:w="1333" w:type="pct"/>
            <w:vAlign w:val="center"/>
          </w:tcPr>
          <w:p w14:paraId="000E632C" w14:textId="77777777" w:rsidR="00BF4EAB" w:rsidRDefault="00BF4EAB" w:rsidP="00BF4EAB">
            <w:pPr>
              <w:pStyle w:val="DecimalAligned"/>
              <w:jc w:val="center"/>
              <w:rPr>
                <w:rFonts w:ascii="Corbel" w:hAnsi="Corbel"/>
                <w:color w:val="auto"/>
                <w:sz w:val="24"/>
                <w:szCs w:val="24"/>
              </w:rPr>
            </w:pPr>
            <w:r>
              <w:rPr>
                <w:rFonts w:ascii="Corbel" w:hAnsi="Corbel"/>
                <w:color w:val="auto"/>
                <w:sz w:val="24"/>
                <w:szCs w:val="24"/>
              </w:rPr>
              <w:t>Revisto pela Diretora da Qualidade</w:t>
            </w:r>
          </w:p>
          <w:p w14:paraId="20E54969" w14:textId="42FF4F7F" w:rsidR="00233BD9" w:rsidRPr="00232FF2" w:rsidRDefault="00BF4EAB" w:rsidP="00BF4EAB">
            <w:pPr>
              <w:pStyle w:val="DecimalAligned"/>
              <w:jc w:val="center"/>
              <w:rPr>
                <w:rFonts w:ascii="Corbel" w:hAnsi="Corbel"/>
                <w:color w:val="auto"/>
                <w:sz w:val="24"/>
                <w:szCs w:val="24"/>
              </w:rPr>
            </w:pPr>
            <w:r>
              <w:rPr>
                <w:rFonts w:ascii="Corbel" w:hAnsi="Corbel"/>
                <w:color w:val="auto"/>
                <w:sz w:val="24"/>
                <w:szCs w:val="24"/>
              </w:rPr>
              <w:t>Aprovado pela Direção</w:t>
            </w:r>
          </w:p>
        </w:tc>
      </w:tr>
      <w:tr w:rsidR="00233BD9" w14:paraId="352F9E88" w14:textId="77777777" w:rsidTr="00A6388E">
        <w:trPr>
          <w:cnfStyle w:val="010000000000" w:firstRow="0" w:lastRow="1" w:firstColumn="0" w:lastColumn="0" w:oddVBand="0" w:evenVBand="0" w:oddHBand="0" w:evenHBand="0" w:firstRowFirstColumn="0" w:firstRowLastColumn="0" w:lastRowFirstColumn="0" w:lastRowLastColumn="0"/>
        </w:trPr>
        <w:tc>
          <w:tcPr>
            <w:tcW w:w="1526" w:type="pct"/>
            <w:tcBorders>
              <w:bottom w:val="single" w:sz="4" w:space="0" w:color="2F5496" w:themeColor="accent1" w:themeShade="BF"/>
            </w:tcBorders>
            <w:noWrap/>
            <w:vAlign w:val="center"/>
          </w:tcPr>
          <w:p w14:paraId="3FC9FED4" w14:textId="68A470AF" w:rsidR="00233BD9" w:rsidRPr="00232FF2" w:rsidRDefault="005E4D13" w:rsidP="00B1242C">
            <w:pPr>
              <w:jc w:val="center"/>
              <w:rPr>
                <w:rFonts w:ascii="Corbel" w:hAnsi="Corbel"/>
                <w:color w:val="auto"/>
                <w:sz w:val="24"/>
                <w:szCs w:val="24"/>
              </w:rPr>
            </w:pPr>
            <w:r>
              <w:rPr>
                <w:rFonts w:ascii="Corbel" w:hAnsi="Corbel"/>
                <w:color w:val="auto"/>
                <w:sz w:val="24"/>
                <w:szCs w:val="24"/>
              </w:rPr>
              <w:t>IP_MSIGQ_R4</w:t>
            </w:r>
          </w:p>
        </w:tc>
        <w:tc>
          <w:tcPr>
            <w:tcW w:w="701" w:type="pct"/>
            <w:tcBorders>
              <w:bottom w:val="single" w:sz="4" w:space="0" w:color="2F5496" w:themeColor="accent1" w:themeShade="BF"/>
            </w:tcBorders>
            <w:vAlign w:val="center"/>
          </w:tcPr>
          <w:p w14:paraId="4341EBC0" w14:textId="31146AE6" w:rsidR="00233BD9" w:rsidRPr="0099301C" w:rsidRDefault="00581D9A" w:rsidP="00233BD9">
            <w:pPr>
              <w:pStyle w:val="DecimalAligned"/>
              <w:jc w:val="center"/>
              <w:rPr>
                <w:rFonts w:ascii="Corbel" w:hAnsi="Corbel"/>
                <w:b w:val="0"/>
                <w:bCs w:val="0"/>
                <w:color w:val="auto"/>
                <w:sz w:val="24"/>
                <w:szCs w:val="24"/>
              </w:rPr>
            </w:pPr>
            <w:r w:rsidRPr="0099301C">
              <w:rPr>
                <w:rFonts w:ascii="Corbel" w:hAnsi="Corbel"/>
                <w:b w:val="0"/>
                <w:bCs w:val="0"/>
                <w:color w:val="auto"/>
                <w:sz w:val="24"/>
                <w:szCs w:val="24"/>
              </w:rPr>
              <w:t>05/2023</w:t>
            </w:r>
          </w:p>
        </w:tc>
        <w:tc>
          <w:tcPr>
            <w:tcW w:w="1440" w:type="pct"/>
            <w:tcBorders>
              <w:bottom w:val="single" w:sz="4" w:space="0" w:color="2F5496" w:themeColor="accent1" w:themeShade="BF"/>
            </w:tcBorders>
            <w:vAlign w:val="center"/>
          </w:tcPr>
          <w:p w14:paraId="52FDEB55" w14:textId="2C11A51D" w:rsidR="00233BD9" w:rsidRPr="0099301C" w:rsidRDefault="00581D9A" w:rsidP="00233BD9">
            <w:pPr>
              <w:pStyle w:val="DecimalAligned"/>
              <w:jc w:val="center"/>
              <w:rPr>
                <w:rFonts w:ascii="Corbel" w:hAnsi="Corbel"/>
                <w:b w:val="0"/>
                <w:bCs w:val="0"/>
                <w:color w:val="auto"/>
                <w:sz w:val="24"/>
                <w:szCs w:val="24"/>
              </w:rPr>
            </w:pPr>
            <w:r w:rsidRPr="0099301C">
              <w:rPr>
                <w:rFonts w:ascii="Corbel" w:hAnsi="Corbel"/>
                <w:b w:val="0"/>
                <w:bCs w:val="0"/>
                <w:color w:val="auto"/>
                <w:sz w:val="24"/>
                <w:szCs w:val="24"/>
              </w:rPr>
              <w:t>Revisão parcial decorrente da avaliação A3ES</w:t>
            </w:r>
          </w:p>
        </w:tc>
        <w:tc>
          <w:tcPr>
            <w:tcW w:w="1333" w:type="pct"/>
            <w:tcBorders>
              <w:bottom w:val="single" w:sz="4" w:space="0" w:color="2F5496" w:themeColor="accent1" w:themeShade="BF"/>
            </w:tcBorders>
            <w:vAlign w:val="center"/>
          </w:tcPr>
          <w:p w14:paraId="5541FED6" w14:textId="10B5B666" w:rsidR="00BF4EAB" w:rsidRPr="0099301C" w:rsidRDefault="00B1242C" w:rsidP="00BF4EAB">
            <w:pPr>
              <w:pStyle w:val="DecimalAligned"/>
              <w:jc w:val="center"/>
              <w:rPr>
                <w:rFonts w:ascii="Corbel" w:hAnsi="Corbel"/>
                <w:b w:val="0"/>
                <w:bCs w:val="0"/>
                <w:color w:val="auto"/>
                <w:sz w:val="24"/>
                <w:szCs w:val="24"/>
              </w:rPr>
            </w:pPr>
            <w:r w:rsidRPr="0099301C">
              <w:rPr>
                <w:rFonts w:ascii="Corbel" w:hAnsi="Corbel"/>
                <w:b w:val="0"/>
                <w:bCs w:val="0"/>
                <w:color w:val="auto"/>
                <w:sz w:val="24"/>
                <w:szCs w:val="24"/>
              </w:rPr>
              <w:t>Revisto pel</w:t>
            </w:r>
            <w:r w:rsidR="00BF4EAB" w:rsidRPr="0099301C">
              <w:rPr>
                <w:rFonts w:ascii="Corbel" w:hAnsi="Corbel"/>
                <w:b w:val="0"/>
                <w:bCs w:val="0"/>
                <w:color w:val="auto"/>
                <w:sz w:val="24"/>
                <w:szCs w:val="24"/>
              </w:rPr>
              <w:t>a Diretora da Qualidade</w:t>
            </w:r>
          </w:p>
          <w:p w14:paraId="7239F9C3" w14:textId="087D48B8" w:rsidR="00BF4EAB" w:rsidRPr="0099301C" w:rsidRDefault="00BF4EAB" w:rsidP="00233BD9">
            <w:pPr>
              <w:pStyle w:val="DecimalAligned"/>
              <w:jc w:val="center"/>
              <w:rPr>
                <w:rFonts w:ascii="Corbel" w:hAnsi="Corbel"/>
                <w:b w:val="0"/>
                <w:bCs w:val="0"/>
                <w:color w:val="auto"/>
                <w:sz w:val="24"/>
                <w:szCs w:val="24"/>
              </w:rPr>
            </w:pPr>
            <w:r w:rsidRPr="0099301C">
              <w:rPr>
                <w:rFonts w:ascii="Corbel" w:hAnsi="Corbel"/>
                <w:b w:val="0"/>
                <w:bCs w:val="0"/>
                <w:color w:val="auto"/>
                <w:sz w:val="24"/>
                <w:szCs w:val="24"/>
              </w:rPr>
              <w:t>Aprovado pela Direção</w:t>
            </w:r>
          </w:p>
        </w:tc>
      </w:tr>
    </w:tbl>
    <w:p w14:paraId="47233225" w14:textId="77777777" w:rsidR="0047042C" w:rsidRDefault="0047042C" w:rsidP="009F6C72">
      <w:pPr>
        <w:rPr>
          <w:rFonts w:eastAsiaTheme="minorEastAsia"/>
          <w:lang w:val="pt-PT" w:eastAsia="en-US"/>
        </w:rPr>
      </w:pPr>
    </w:p>
    <w:p w14:paraId="6EF59ED0" w14:textId="77777777" w:rsidR="009F6C72" w:rsidRDefault="009F6C72" w:rsidP="009F6C72">
      <w:pPr>
        <w:rPr>
          <w:rFonts w:eastAsiaTheme="minorEastAsia"/>
          <w:lang w:val="pt-PT" w:eastAsia="en-US"/>
        </w:rPr>
      </w:pPr>
    </w:p>
    <w:p w14:paraId="5E9E2361" w14:textId="77777777" w:rsidR="009F6C72" w:rsidRDefault="009F6C72" w:rsidP="009F6C72">
      <w:pPr>
        <w:rPr>
          <w:rFonts w:eastAsiaTheme="minorEastAsia"/>
          <w:lang w:val="pt-PT" w:eastAsia="en-US"/>
        </w:rPr>
      </w:pPr>
    </w:p>
    <w:p w14:paraId="2FA075CE" w14:textId="77777777" w:rsidR="009F6C72" w:rsidRDefault="009F6C72" w:rsidP="009F6C72">
      <w:pPr>
        <w:rPr>
          <w:rFonts w:eastAsiaTheme="minorEastAsia"/>
          <w:lang w:val="pt-PT" w:eastAsia="en-US"/>
        </w:rPr>
      </w:pPr>
    </w:p>
    <w:p w14:paraId="7575E7D2" w14:textId="77777777" w:rsidR="00387DFE" w:rsidRDefault="00387DFE" w:rsidP="009F6C72">
      <w:pPr>
        <w:rPr>
          <w:rFonts w:eastAsiaTheme="minorEastAsia"/>
          <w:lang w:val="pt-PT" w:eastAsia="en-US"/>
        </w:rPr>
      </w:pPr>
    </w:p>
    <w:p w14:paraId="2EE1D0CD" w14:textId="77777777" w:rsidR="00387DFE" w:rsidRDefault="00387DFE" w:rsidP="009F6C72">
      <w:pPr>
        <w:rPr>
          <w:rFonts w:eastAsiaTheme="minorEastAsia"/>
          <w:lang w:val="pt-PT" w:eastAsia="en-US"/>
        </w:rPr>
      </w:pPr>
    </w:p>
    <w:p w14:paraId="27444AEF" w14:textId="77777777" w:rsidR="00387DFE" w:rsidRDefault="00387DFE" w:rsidP="009F6C72">
      <w:pPr>
        <w:rPr>
          <w:rFonts w:eastAsiaTheme="minorEastAsia"/>
          <w:lang w:val="pt-PT" w:eastAsia="en-US"/>
        </w:rPr>
      </w:pPr>
    </w:p>
    <w:p w14:paraId="293F13B8" w14:textId="77777777" w:rsidR="00387DFE" w:rsidRDefault="00387DFE" w:rsidP="009F6C72">
      <w:pPr>
        <w:rPr>
          <w:rFonts w:eastAsiaTheme="minorEastAsia"/>
          <w:lang w:val="pt-PT" w:eastAsia="en-US"/>
        </w:rPr>
      </w:pPr>
    </w:p>
    <w:p w14:paraId="14C81EAA" w14:textId="77777777" w:rsidR="00387DFE" w:rsidRDefault="00387DFE" w:rsidP="009F6C72">
      <w:pPr>
        <w:rPr>
          <w:rFonts w:eastAsiaTheme="minorEastAsia"/>
          <w:lang w:val="pt-PT" w:eastAsia="en-US"/>
        </w:rPr>
      </w:pPr>
    </w:p>
    <w:p w14:paraId="14942EB6" w14:textId="77777777" w:rsidR="00387DFE" w:rsidRDefault="00387DFE" w:rsidP="009F6C72">
      <w:pPr>
        <w:rPr>
          <w:rFonts w:eastAsiaTheme="minorEastAsia"/>
          <w:lang w:val="pt-PT" w:eastAsia="en-US"/>
        </w:rPr>
      </w:pPr>
    </w:p>
    <w:p w14:paraId="4B0C47F0" w14:textId="77777777" w:rsidR="00387DFE" w:rsidRDefault="00387DFE" w:rsidP="009F6C72">
      <w:pPr>
        <w:rPr>
          <w:rFonts w:eastAsiaTheme="minorEastAsia"/>
          <w:lang w:val="pt-PT" w:eastAsia="en-US"/>
        </w:rPr>
      </w:pPr>
    </w:p>
    <w:p w14:paraId="319681F0" w14:textId="77777777" w:rsidR="00387DFE" w:rsidRDefault="00387DFE" w:rsidP="009F6C72">
      <w:pPr>
        <w:rPr>
          <w:rFonts w:eastAsiaTheme="minorEastAsia"/>
          <w:lang w:val="pt-PT" w:eastAsia="en-US"/>
        </w:rPr>
      </w:pPr>
    </w:p>
    <w:p w14:paraId="06DECCB8" w14:textId="77777777" w:rsidR="00387DFE" w:rsidRDefault="00387DFE" w:rsidP="009F6C72">
      <w:pPr>
        <w:rPr>
          <w:rFonts w:eastAsiaTheme="minorEastAsia"/>
          <w:lang w:val="pt-PT" w:eastAsia="en-US"/>
        </w:rPr>
      </w:pPr>
    </w:p>
    <w:p w14:paraId="07444580" w14:textId="77777777" w:rsidR="00387DFE" w:rsidRDefault="00387DFE" w:rsidP="009F6C72">
      <w:pPr>
        <w:rPr>
          <w:rFonts w:eastAsiaTheme="minorEastAsia"/>
          <w:lang w:val="pt-PT" w:eastAsia="en-US"/>
        </w:rPr>
      </w:pPr>
    </w:p>
    <w:p w14:paraId="497E5E0F" w14:textId="77777777" w:rsidR="00387DFE" w:rsidRDefault="00387DFE" w:rsidP="009F6C72">
      <w:pPr>
        <w:rPr>
          <w:rFonts w:eastAsiaTheme="minorEastAsia"/>
          <w:lang w:val="pt-PT" w:eastAsia="en-US"/>
        </w:rPr>
      </w:pPr>
    </w:p>
    <w:p w14:paraId="4EFECA85" w14:textId="77777777" w:rsidR="00387DFE" w:rsidRDefault="00387DFE" w:rsidP="009F6C72">
      <w:pPr>
        <w:rPr>
          <w:rFonts w:eastAsiaTheme="minorEastAsia"/>
          <w:lang w:val="pt-PT" w:eastAsia="en-US"/>
        </w:rPr>
      </w:pPr>
    </w:p>
    <w:p w14:paraId="256B65AC" w14:textId="77777777" w:rsidR="00387DFE" w:rsidRDefault="00387DFE" w:rsidP="009F6C72">
      <w:pPr>
        <w:rPr>
          <w:rFonts w:eastAsiaTheme="minorEastAsia"/>
          <w:lang w:val="pt-PT" w:eastAsia="en-US"/>
        </w:rPr>
      </w:pPr>
    </w:p>
    <w:p w14:paraId="36B9B1DF" w14:textId="77777777" w:rsidR="00387DFE" w:rsidRDefault="00387DFE" w:rsidP="009F6C72">
      <w:pPr>
        <w:rPr>
          <w:rFonts w:eastAsiaTheme="minorEastAsia"/>
          <w:lang w:val="pt-PT" w:eastAsia="en-US"/>
        </w:rPr>
      </w:pPr>
    </w:p>
    <w:p w14:paraId="781FC345" w14:textId="77777777" w:rsidR="00387DFE" w:rsidRDefault="00387DFE" w:rsidP="009F6C72">
      <w:pPr>
        <w:rPr>
          <w:rFonts w:eastAsiaTheme="minorEastAsia"/>
          <w:lang w:val="pt-PT" w:eastAsia="en-US"/>
        </w:rPr>
      </w:pPr>
    </w:p>
    <w:p w14:paraId="27915F33" w14:textId="77777777" w:rsidR="00387DFE" w:rsidRDefault="00387DFE" w:rsidP="009F6C72">
      <w:pPr>
        <w:rPr>
          <w:rFonts w:eastAsiaTheme="minorEastAsia"/>
          <w:lang w:val="pt-PT" w:eastAsia="en-US"/>
        </w:rPr>
      </w:pPr>
    </w:p>
    <w:p w14:paraId="414247ED" w14:textId="77777777" w:rsidR="00387DFE" w:rsidRDefault="00387DFE" w:rsidP="009F6C72">
      <w:pPr>
        <w:rPr>
          <w:rFonts w:eastAsiaTheme="minorEastAsia"/>
          <w:lang w:val="pt-PT" w:eastAsia="en-US"/>
        </w:rPr>
      </w:pPr>
    </w:p>
    <w:tbl>
      <w:tblPr>
        <w:tblStyle w:val="SombreadoClaro-Cor1"/>
        <w:tblpPr w:leftFromText="141" w:rightFromText="141" w:vertAnchor="page" w:horzAnchor="margin" w:tblpXSpec="center" w:tblpY="3774"/>
        <w:tblW w:w="6334" w:type="pct"/>
        <w:tblBorders>
          <w:top w:val="single" w:sz="4" w:space="0" w:color="2F5496" w:themeColor="accent1" w:themeShade="BF"/>
          <w:bottom w:val="single" w:sz="4" w:space="0" w:color="2F5496" w:themeColor="accent1" w:themeShade="BF"/>
          <w:insideH w:val="single" w:sz="4" w:space="0" w:color="2F5496" w:themeColor="accent1" w:themeShade="BF"/>
        </w:tblBorders>
        <w:tblLayout w:type="fixed"/>
        <w:tblLook w:val="0660" w:firstRow="1" w:lastRow="1" w:firstColumn="0" w:lastColumn="0" w:noHBand="1" w:noVBand="1"/>
      </w:tblPr>
      <w:tblGrid>
        <w:gridCol w:w="3403"/>
        <w:gridCol w:w="3543"/>
        <w:gridCol w:w="3827"/>
      </w:tblGrid>
      <w:tr w:rsidR="00C96D99" w14:paraId="0F61E529" w14:textId="77777777" w:rsidTr="00916691">
        <w:trPr>
          <w:cnfStyle w:val="100000000000" w:firstRow="1" w:lastRow="0" w:firstColumn="0" w:lastColumn="0" w:oddVBand="0" w:evenVBand="0" w:oddHBand="0" w:evenHBand="0" w:firstRowFirstColumn="0" w:firstRowLastColumn="0" w:lastRowFirstColumn="0" w:lastRowLastColumn="0"/>
          <w:trHeight w:val="396"/>
        </w:trPr>
        <w:tc>
          <w:tcPr>
            <w:tcW w:w="1579" w:type="pct"/>
            <w:tcBorders>
              <w:top w:val="none" w:sz="0" w:space="0" w:color="auto"/>
              <w:left w:val="none" w:sz="0" w:space="0" w:color="auto"/>
              <w:bottom w:val="none" w:sz="0" w:space="0" w:color="auto"/>
              <w:right w:val="none" w:sz="0" w:space="0" w:color="auto"/>
            </w:tcBorders>
            <w:noWrap/>
            <w:vAlign w:val="center"/>
          </w:tcPr>
          <w:p w14:paraId="0881522C" w14:textId="77777777" w:rsidR="00C96D99" w:rsidRPr="00974CD3" w:rsidRDefault="00C96D99" w:rsidP="00C96D99">
            <w:pPr>
              <w:jc w:val="center"/>
              <w:rPr>
                <w:rFonts w:ascii="Corbel" w:hAnsi="Corbel" w:cs="Tahoma"/>
                <w:b w:val="0"/>
                <w:bCs w:val="0"/>
                <w:color w:val="2F5496" w:themeColor="accent1" w:themeShade="BF"/>
                <w:sz w:val="24"/>
                <w:szCs w:val="24"/>
              </w:rPr>
            </w:pPr>
            <w:r w:rsidRPr="00974CD3">
              <w:rPr>
                <w:rFonts w:ascii="Corbel" w:hAnsi="Corbel" w:cs="Tahoma"/>
                <w:b w:val="0"/>
                <w:bCs w:val="0"/>
                <w:color w:val="2F5496" w:themeColor="accent1" w:themeShade="BF"/>
                <w:sz w:val="24"/>
                <w:szCs w:val="24"/>
              </w:rPr>
              <w:lastRenderedPageBreak/>
              <w:t>DESIGNAÇÃO</w:t>
            </w:r>
          </w:p>
        </w:tc>
        <w:tc>
          <w:tcPr>
            <w:tcW w:w="1644" w:type="pct"/>
            <w:tcBorders>
              <w:top w:val="none" w:sz="0" w:space="0" w:color="auto"/>
              <w:left w:val="none" w:sz="0" w:space="0" w:color="auto"/>
              <w:bottom w:val="none" w:sz="0" w:space="0" w:color="auto"/>
              <w:right w:val="none" w:sz="0" w:space="0" w:color="auto"/>
            </w:tcBorders>
            <w:vAlign w:val="center"/>
          </w:tcPr>
          <w:p w14:paraId="643A05F3" w14:textId="77777777" w:rsidR="00C96D99" w:rsidRPr="00974CD3" w:rsidRDefault="00C96D99" w:rsidP="00C96D99">
            <w:pPr>
              <w:jc w:val="center"/>
              <w:rPr>
                <w:rFonts w:ascii="Corbel" w:hAnsi="Corbel" w:cs="Tahoma"/>
                <w:b w:val="0"/>
                <w:bCs w:val="0"/>
                <w:color w:val="2F5496" w:themeColor="accent1" w:themeShade="BF"/>
                <w:sz w:val="24"/>
                <w:szCs w:val="24"/>
              </w:rPr>
            </w:pPr>
            <w:r w:rsidRPr="00974CD3">
              <w:rPr>
                <w:rFonts w:ascii="Corbel" w:hAnsi="Corbel" w:cs="Tahoma"/>
                <w:b w:val="0"/>
                <w:bCs w:val="0"/>
                <w:color w:val="2F5496" w:themeColor="accent1" w:themeShade="BF"/>
                <w:sz w:val="24"/>
                <w:szCs w:val="24"/>
              </w:rPr>
              <w:t>PUBLICITAÇÃO</w:t>
            </w:r>
          </w:p>
        </w:tc>
        <w:tc>
          <w:tcPr>
            <w:tcW w:w="1776" w:type="pct"/>
            <w:tcBorders>
              <w:top w:val="none" w:sz="0" w:space="0" w:color="auto"/>
              <w:left w:val="none" w:sz="0" w:space="0" w:color="auto"/>
              <w:bottom w:val="none" w:sz="0" w:space="0" w:color="auto"/>
              <w:right w:val="none" w:sz="0" w:space="0" w:color="auto"/>
            </w:tcBorders>
            <w:vAlign w:val="center"/>
          </w:tcPr>
          <w:p w14:paraId="21031C50" w14:textId="77777777" w:rsidR="00C96D99" w:rsidRPr="00974CD3" w:rsidRDefault="00C96D99" w:rsidP="00C96D99">
            <w:pPr>
              <w:jc w:val="center"/>
              <w:rPr>
                <w:rFonts w:ascii="Corbel" w:hAnsi="Corbel" w:cs="Tahoma"/>
                <w:b w:val="0"/>
                <w:bCs w:val="0"/>
                <w:color w:val="2F5496" w:themeColor="accent1" w:themeShade="BF"/>
                <w:sz w:val="24"/>
                <w:szCs w:val="24"/>
              </w:rPr>
            </w:pPr>
            <w:r w:rsidRPr="00974CD3">
              <w:rPr>
                <w:rFonts w:ascii="Corbel" w:hAnsi="Corbel" w:cs="Tahoma"/>
                <w:b w:val="0"/>
                <w:bCs w:val="0"/>
                <w:color w:val="2F5496" w:themeColor="accent1" w:themeShade="BF"/>
                <w:sz w:val="24"/>
                <w:szCs w:val="24"/>
              </w:rPr>
              <w:t>DIÁRIO DA REPÚBLICA</w:t>
            </w:r>
          </w:p>
        </w:tc>
      </w:tr>
      <w:tr w:rsidR="00C96D99" w14:paraId="4F75A0DF" w14:textId="77777777" w:rsidTr="00916691">
        <w:trPr>
          <w:trHeight w:val="514"/>
        </w:trPr>
        <w:tc>
          <w:tcPr>
            <w:tcW w:w="1579" w:type="pct"/>
            <w:noWrap/>
            <w:vAlign w:val="center"/>
          </w:tcPr>
          <w:p w14:paraId="39A0FCEF" w14:textId="77777777" w:rsidR="00C96D99" w:rsidRPr="00250CDE" w:rsidRDefault="00C96D99" w:rsidP="00C96D99">
            <w:pPr>
              <w:rPr>
                <w:rFonts w:ascii="Corbel" w:hAnsi="Corbel"/>
                <w:color w:val="auto"/>
                <w:sz w:val="24"/>
                <w:szCs w:val="24"/>
              </w:rPr>
            </w:pPr>
            <w:r w:rsidRPr="00250CDE">
              <w:rPr>
                <w:rFonts w:ascii="Corbel" w:hAnsi="Corbel"/>
                <w:color w:val="auto"/>
                <w:sz w:val="24"/>
                <w:szCs w:val="24"/>
              </w:rPr>
              <w:t>Estrutura Curricular e Plano de Estudos da Licenciatura em Engenharia Multimédia</w:t>
            </w:r>
          </w:p>
        </w:tc>
        <w:tc>
          <w:tcPr>
            <w:tcW w:w="1644" w:type="pct"/>
            <w:vAlign w:val="center"/>
          </w:tcPr>
          <w:p w14:paraId="701428A6" w14:textId="77777777" w:rsidR="00C96D99" w:rsidRPr="00232FF2" w:rsidRDefault="00C96D99" w:rsidP="00C96D99">
            <w:pPr>
              <w:rPr>
                <w:rFonts w:ascii="Corbel" w:hAnsi="Corbel"/>
                <w:color w:val="auto"/>
                <w:sz w:val="24"/>
                <w:szCs w:val="24"/>
              </w:rPr>
            </w:pPr>
            <w:r>
              <w:rPr>
                <w:rFonts w:ascii="Corbel" w:hAnsi="Corbel"/>
                <w:color w:val="auto"/>
                <w:sz w:val="24"/>
                <w:szCs w:val="24"/>
              </w:rPr>
              <w:t>DR n.º 170 (2ªsérie) de 01-09-2021</w:t>
            </w:r>
          </w:p>
        </w:tc>
        <w:tc>
          <w:tcPr>
            <w:tcW w:w="1776" w:type="pct"/>
            <w:vAlign w:val="center"/>
          </w:tcPr>
          <w:p w14:paraId="5068619D" w14:textId="77777777" w:rsidR="00C96D99" w:rsidRPr="00232FF2" w:rsidRDefault="00C96D99" w:rsidP="00C96D99">
            <w:pPr>
              <w:rPr>
                <w:rFonts w:ascii="Corbel" w:hAnsi="Corbel"/>
                <w:color w:val="auto"/>
                <w:sz w:val="24"/>
                <w:szCs w:val="24"/>
              </w:rPr>
            </w:pPr>
            <w:r>
              <w:rPr>
                <w:rFonts w:ascii="Corbel" w:hAnsi="Corbel"/>
                <w:color w:val="auto"/>
                <w:sz w:val="24"/>
                <w:szCs w:val="24"/>
              </w:rPr>
              <w:t>Anúncio n.º 189/2021</w:t>
            </w:r>
          </w:p>
        </w:tc>
      </w:tr>
      <w:tr w:rsidR="00C96D99" w14:paraId="0703D948" w14:textId="77777777" w:rsidTr="00916691">
        <w:tc>
          <w:tcPr>
            <w:tcW w:w="1579" w:type="pct"/>
            <w:noWrap/>
            <w:vAlign w:val="center"/>
          </w:tcPr>
          <w:p w14:paraId="6EA966DF" w14:textId="77777777" w:rsidR="00C96D99" w:rsidRPr="00232FF2" w:rsidRDefault="00C96D99" w:rsidP="00C96D99">
            <w:pPr>
              <w:rPr>
                <w:rFonts w:ascii="Corbel" w:hAnsi="Corbel"/>
                <w:color w:val="auto"/>
                <w:sz w:val="24"/>
                <w:szCs w:val="24"/>
              </w:rPr>
            </w:pPr>
            <w:r>
              <w:rPr>
                <w:rFonts w:ascii="Corbel" w:hAnsi="Corbel"/>
                <w:color w:val="auto"/>
                <w:sz w:val="24"/>
                <w:szCs w:val="24"/>
              </w:rPr>
              <w:t>Registo do Estatutos do ISTEC-PORTO</w:t>
            </w:r>
          </w:p>
        </w:tc>
        <w:tc>
          <w:tcPr>
            <w:tcW w:w="1644" w:type="pct"/>
            <w:vAlign w:val="center"/>
          </w:tcPr>
          <w:p w14:paraId="73DC6D5F" w14:textId="77777777" w:rsidR="00C96D99" w:rsidRPr="00232FF2" w:rsidRDefault="00C96D99" w:rsidP="00C96D99">
            <w:pPr>
              <w:pStyle w:val="DecimalAligned"/>
              <w:rPr>
                <w:rFonts w:ascii="Corbel" w:hAnsi="Corbel"/>
                <w:color w:val="auto"/>
                <w:sz w:val="24"/>
                <w:szCs w:val="24"/>
              </w:rPr>
            </w:pPr>
            <w:r>
              <w:rPr>
                <w:rFonts w:ascii="Corbel" w:hAnsi="Corbel"/>
                <w:color w:val="auto"/>
                <w:sz w:val="24"/>
                <w:szCs w:val="24"/>
              </w:rPr>
              <w:t>DR n.º 261 (1ªsérie) de 29-12-2021</w:t>
            </w:r>
          </w:p>
        </w:tc>
        <w:tc>
          <w:tcPr>
            <w:tcW w:w="1776" w:type="pct"/>
            <w:vAlign w:val="center"/>
          </w:tcPr>
          <w:p w14:paraId="6A5CD929" w14:textId="77777777" w:rsidR="00C96D99" w:rsidRPr="00232FF2" w:rsidRDefault="00C96D99" w:rsidP="00C96D99">
            <w:pPr>
              <w:pStyle w:val="DecimalAligned"/>
              <w:rPr>
                <w:rFonts w:ascii="Corbel" w:hAnsi="Corbel"/>
                <w:color w:val="auto"/>
                <w:sz w:val="24"/>
                <w:szCs w:val="24"/>
              </w:rPr>
            </w:pPr>
            <w:r>
              <w:rPr>
                <w:rFonts w:ascii="Corbel" w:hAnsi="Corbel"/>
                <w:color w:val="auto"/>
                <w:sz w:val="24"/>
                <w:szCs w:val="24"/>
              </w:rPr>
              <w:t>Portaria n.º 323/2021</w:t>
            </w:r>
          </w:p>
        </w:tc>
      </w:tr>
      <w:tr w:rsidR="00C96D99" w14:paraId="44A3107D" w14:textId="77777777" w:rsidTr="00916691">
        <w:tc>
          <w:tcPr>
            <w:tcW w:w="1579" w:type="pct"/>
            <w:noWrap/>
            <w:vAlign w:val="center"/>
          </w:tcPr>
          <w:p w14:paraId="39B35B66" w14:textId="77777777" w:rsidR="00C96D99" w:rsidRPr="00232FF2" w:rsidRDefault="00C96D99" w:rsidP="00C96D99">
            <w:pPr>
              <w:rPr>
                <w:rFonts w:ascii="Corbel" w:hAnsi="Corbel"/>
                <w:color w:val="auto"/>
                <w:sz w:val="24"/>
                <w:szCs w:val="24"/>
              </w:rPr>
            </w:pPr>
            <w:r>
              <w:rPr>
                <w:rFonts w:ascii="Corbel" w:hAnsi="Corbel"/>
                <w:color w:val="auto"/>
                <w:sz w:val="24"/>
                <w:szCs w:val="24"/>
              </w:rPr>
              <w:t>Registo do Curso Técnico Superior Profissional Desenvolvimento para Dispositivos Móveis</w:t>
            </w:r>
          </w:p>
        </w:tc>
        <w:tc>
          <w:tcPr>
            <w:tcW w:w="1644" w:type="pct"/>
            <w:vAlign w:val="center"/>
          </w:tcPr>
          <w:p w14:paraId="30C63365" w14:textId="77777777" w:rsidR="00C96D99" w:rsidRPr="00232FF2" w:rsidRDefault="00C96D99" w:rsidP="00C96D99">
            <w:pPr>
              <w:pStyle w:val="DecimalAligned"/>
              <w:rPr>
                <w:rFonts w:ascii="Corbel" w:hAnsi="Corbel"/>
                <w:color w:val="auto"/>
                <w:sz w:val="24"/>
                <w:szCs w:val="24"/>
              </w:rPr>
            </w:pPr>
            <w:r>
              <w:rPr>
                <w:rFonts w:ascii="Corbel" w:hAnsi="Corbel"/>
                <w:color w:val="auto"/>
                <w:sz w:val="24"/>
                <w:szCs w:val="24"/>
              </w:rPr>
              <w:t>DR n.º 30 (2ªsérie) de 12-02-2018</w:t>
            </w:r>
          </w:p>
        </w:tc>
        <w:tc>
          <w:tcPr>
            <w:tcW w:w="1776" w:type="pct"/>
            <w:vAlign w:val="center"/>
          </w:tcPr>
          <w:p w14:paraId="3EAE6D47" w14:textId="77777777" w:rsidR="00C96D99" w:rsidRPr="00232FF2" w:rsidRDefault="00C96D99" w:rsidP="00C96D99">
            <w:pPr>
              <w:pStyle w:val="DecimalAligned"/>
              <w:rPr>
                <w:rFonts w:ascii="Corbel" w:hAnsi="Corbel"/>
                <w:color w:val="auto"/>
                <w:sz w:val="24"/>
                <w:szCs w:val="24"/>
              </w:rPr>
            </w:pPr>
            <w:r>
              <w:rPr>
                <w:rFonts w:ascii="Corbel" w:hAnsi="Corbel"/>
                <w:color w:val="auto"/>
                <w:sz w:val="24"/>
                <w:szCs w:val="24"/>
              </w:rPr>
              <w:t>Aviso n.º 1909/2018</w:t>
            </w:r>
          </w:p>
        </w:tc>
      </w:tr>
      <w:tr w:rsidR="00C96D99" w14:paraId="7D4FFAB2" w14:textId="77777777" w:rsidTr="00916691">
        <w:tc>
          <w:tcPr>
            <w:tcW w:w="1579" w:type="pct"/>
            <w:noWrap/>
            <w:vAlign w:val="center"/>
          </w:tcPr>
          <w:p w14:paraId="3EBC6121" w14:textId="77777777" w:rsidR="00C96D99" w:rsidRPr="00232FF2" w:rsidRDefault="00C96D99" w:rsidP="00C96D99">
            <w:pPr>
              <w:rPr>
                <w:rFonts w:ascii="Corbel" w:hAnsi="Corbel"/>
                <w:color w:val="auto"/>
                <w:sz w:val="24"/>
                <w:szCs w:val="24"/>
              </w:rPr>
            </w:pPr>
            <w:r>
              <w:rPr>
                <w:rFonts w:ascii="Corbel" w:hAnsi="Corbel"/>
                <w:color w:val="auto"/>
                <w:sz w:val="24"/>
                <w:szCs w:val="24"/>
              </w:rPr>
              <w:t>Registo do Curso Técnico Superior Profissional Informática de Gestão</w:t>
            </w:r>
          </w:p>
        </w:tc>
        <w:tc>
          <w:tcPr>
            <w:tcW w:w="1644" w:type="pct"/>
            <w:vAlign w:val="center"/>
          </w:tcPr>
          <w:p w14:paraId="5BE70109" w14:textId="77777777" w:rsidR="00C96D99" w:rsidRPr="00232FF2" w:rsidRDefault="00C96D99" w:rsidP="00C96D99">
            <w:pPr>
              <w:pStyle w:val="DecimalAligned"/>
              <w:jc w:val="center"/>
              <w:rPr>
                <w:rFonts w:ascii="Corbel" w:hAnsi="Corbel"/>
                <w:color w:val="auto"/>
                <w:sz w:val="24"/>
                <w:szCs w:val="24"/>
              </w:rPr>
            </w:pPr>
            <w:r>
              <w:rPr>
                <w:rFonts w:ascii="Corbel" w:hAnsi="Corbel"/>
                <w:color w:val="auto"/>
                <w:sz w:val="24"/>
                <w:szCs w:val="24"/>
              </w:rPr>
              <w:t>DR n. º55 (2ºsérie) de 19-03-2018</w:t>
            </w:r>
          </w:p>
        </w:tc>
        <w:tc>
          <w:tcPr>
            <w:tcW w:w="1776" w:type="pct"/>
            <w:vAlign w:val="center"/>
          </w:tcPr>
          <w:p w14:paraId="481F8C23" w14:textId="77777777" w:rsidR="00C96D99" w:rsidRPr="00232FF2" w:rsidRDefault="00C96D99" w:rsidP="00C96D99">
            <w:pPr>
              <w:pStyle w:val="DecimalAligned"/>
              <w:rPr>
                <w:rFonts w:ascii="Corbel" w:hAnsi="Corbel"/>
                <w:color w:val="auto"/>
                <w:sz w:val="24"/>
                <w:szCs w:val="24"/>
              </w:rPr>
            </w:pPr>
            <w:r>
              <w:rPr>
                <w:rFonts w:ascii="Corbel" w:hAnsi="Corbel"/>
                <w:color w:val="auto"/>
                <w:sz w:val="24"/>
                <w:szCs w:val="24"/>
              </w:rPr>
              <w:t>Aviso n.º 3553/2018</w:t>
            </w:r>
          </w:p>
        </w:tc>
      </w:tr>
      <w:tr w:rsidR="00C96D99" w14:paraId="62452345" w14:textId="77777777" w:rsidTr="00916691">
        <w:tc>
          <w:tcPr>
            <w:tcW w:w="1579" w:type="pct"/>
            <w:noWrap/>
            <w:vAlign w:val="center"/>
          </w:tcPr>
          <w:p w14:paraId="005172A8" w14:textId="77777777" w:rsidR="00C96D99" w:rsidRPr="00232FF2" w:rsidRDefault="00C96D99" w:rsidP="00C96D99">
            <w:pPr>
              <w:rPr>
                <w:rFonts w:ascii="Corbel" w:hAnsi="Corbel"/>
                <w:color w:val="auto"/>
                <w:sz w:val="24"/>
                <w:szCs w:val="24"/>
              </w:rPr>
            </w:pPr>
            <w:r>
              <w:rPr>
                <w:rFonts w:ascii="Corbel" w:hAnsi="Corbel"/>
                <w:color w:val="auto"/>
                <w:sz w:val="24"/>
                <w:szCs w:val="24"/>
              </w:rPr>
              <w:t>Registo do Curso Técnico Superior Profissional Desenvolvimento Software</w:t>
            </w:r>
          </w:p>
        </w:tc>
        <w:tc>
          <w:tcPr>
            <w:tcW w:w="1644" w:type="pct"/>
            <w:vAlign w:val="center"/>
          </w:tcPr>
          <w:p w14:paraId="4FA85166" w14:textId="77777777" w:rsidR="00C96D99" w:rsidRPr="00232FF2" w:rsidRDefault="00C96D99" w:rsidP="00C96D99">
            <w:pPr>
              <w:pStyle w:val="DecimalAligned"/>
              <w:jc w:val="center"/>
              <w:rPr>
                <w:rFonts w:ascii="Corbel" w:hAnsi="Corbel"/>
                <w:color w:val="auto"/>
                <w:sz w:val="24"/>
                <w:szCs w:val="24"/>
              </w:rPr>
            </w:pPr>
            <w:r>
              <w:rPr>
                <w:rFonts w:ascii="Corbel" w:hAnsi="Corbel"/>
                <w:color w:val="auto"/>
                <w:sz w:val="24"/>
                <w:szCs w:val="24"/>
              </w:rPr>
              <w:t>DR n. º82 (2ºsérie) de 28-04-2022</w:t>
            </w:r>
          </w:p>
        </w:tc>
        <w:tc>
          <w:tcPr>
            <w:tcW w:w="1776" w:type="pct"/>
            <w:vAlign w:val="center"/>
          </w:tcPr>
          <w:p w14:paraId="0747A301" w14:textId="77777777" w:rsidR="00C96D99" w:rsidRPr="00232FF2" w:rsidRDefault="00C96D99" w:rsidP="00C96D99">
            <w:pPr>
              <w:pStyle w:val="DecimalAligned"/>
              <w:rPr>
                <w:rFonts w:ascii="Corbel" w:hAnsi="Corbel"/>
                <w:color w:val="auto"/>
                <w:sz w:val="24"/>
                <w:szCs w:val="24"/>
              </w:rPr>
            </w:pPr>
            <w:r>
              <w:rPr>
                <w:rFonts w:ascii="Corbel" w:hAnsi="Corbel"/>
                <w:color w:val="auto"/>
                <w:sz w:val="24"/>
                <w:szCs w:val="24"/>
              </w:rPr>
              <w:t>Despacho n.º 5012/2022</w:t>
            </w:r>
          </w:p>
        </w:tc>
      </w:tr>
      <w:tr w:rsidR="00C96D99" w14:paraId="316C8400" w14:textId="77777777" w:rsidTr="00916691">
        <w:tc>
          <w:tcPr>
            <w:tcW w:w="1579" w:type="pct"/>
            <w:noWrap/>
            <w:vAlign w:val="center"/>
          </w:tcPr>
          <w:p w14:paraId="1166F9F7" w14:textId="77777777" w:rsidR="00C96D99" w:rsidRPr="00232FF2" w:rsidRDefault="00C96D99" w:rsidP="00C96D99">
            <w:pPr>
              <w:rPr>
                <w:rFonts w:ascii="Corbel" w:hAnsi="Corbel"/>
                <w:color w:val="auto"/>
                <w:sz w:val="24"/>
                <w:szCs w:val="24"/>
              </w:rPr>
            </w:pPr>
            <w:r>
              <w:rPr>
                <w:rFonts w:ascii="Corbel" w:hAnsi="Corbel"/>
                <w:color w:val="auto"/>
                <w:sz w:val="24"/>
                <w:szCs w:val="24"/>
              </w:rPr>
              <w:t>Registo do Curso Técnico Superior Profissional Redes e Sistemas Informáticos</w:t>
            </w:r>
          </w:p>
        </w:tc>
        <w:tc>
          <w:tcPr>
            <w:tcW w:w="1644" w:type="pct"/>
            <w:vAlign w:val="center"/>
          </w:tcPr>
          <w:p w14:paraId="369041C9" w14:textId="77777777" w:rsidR="00C96D99" w:rsidRPr="00232FF2" w:rsidRDefault="00C96D99" w:rsidP="00C96D99">
            <w:pPr>
              <w:pStyle w:val="DecimalAligned"/>
              <w:rPr>
                <w:rFonts w:ascii="Corbel" w:hAnsi="Corbel"/>
                <w:color w:val="auto"/>
                <w:sz w:val="24"/>
                <w:szCs w:val="24"/>
              </w:rPr>
            </w:pPr>
            <w:r>
              <w:rPr>
                <w:rFonts w:ascii="Corbel" w:hAnsi="Corbel"/>
                <w:color w:val="auto"/>
                <w:sz w:val="24"/>
                <w:szCs w:val="24"/>
              </w:rPr>
              <w:t>DR n. º236 (2ºsérie) de 02-12-2015</w:t>
            </w:r>
          </w:p>
        </w:tc>
        <w:tc>
          <w:tcPr>
            <w:tcW w:w="1776" w:type="pct"/>
            <w:vAlign w:val="center"/>
          </w:tcPr>
          <w:p w14:paraId="573899AE" w14:textId="77777777" w:rsidR="00C96D99" w:rsidRPr="00232FF2" w:rsidRDefault="00C96D99" w:rsidP="00C96D99">
            <w:pPr>
              <w:pStyle w:val="DecimalAligned"/>
              <w:rPr>
                <w:rFonts w:ascii="Corbel" w:hAnsi="Corbel"/>
                <w:color w:val="auto"/>
                <w:sz w:val="24"/>
                <w:szCs w:val="24"/>
              </w:rPr>
            </w:pPr>
            <w:r>
              <w:rPr>
                <w:rFonts w:ascii="Corbel" w:hAnsi="Corbel"/>
                <w:color w:val="auto"/>
                <w:sz w:val="24"/>
                <w:szCs w:val="24"/>
              </w:rPr>
              <w:t>Aviso n.º 14099/2015</w:t>
            </w:r>
          </w:p>
        </w:tc>
      </w:tr>
      <w:tr w:rsidR="00C96D99" w14:paraId="4EB395E8" w14:textId="77777777" w:rsidTr="00A6388E">
        <w:trPr>
          <w:cnfStyle w:val="010000000000" w:firstRow="0" w:lastRow="1" w:firstColumn="0" w:lastColumn="0" w:oddVBand="0" w:evenVBand="0" w:oddHBand="0" w:evenHBand="0" w:firstRowFirstColumn="0" w:firstRowLastColumn="0" w:lastRowFirstColumn="0" w:lastRowLastColumn="0"/>
          <w:trHeight w:val="552"/>
        </w:trPr>
        <w:tc>
          <w:tcPr>
            <w:tcW w:w="1579" w:type="pct"/>
            <w:tcBorders>
              <w:bottom w:val="single" w:sz="4" w:space="0" w:color="2F5496" w:themeColor="accent1" w:themeShade="BF"/>
            </w:tcBorders>
            <w:noWrap/>
            <w:vAlign w:val="center"/>
          </w:tcPr>
          <w:p w14:paraId="2B10BB09" w14:textId="77777777" w:rsidR="00C96D99" w:rsidRPr="0099301C" w:rsidRDefault="00C96D99" w:rsidP="00C96D99">
            <w:pPr>
              <w:rPr>
                <w:rFonts w:ascii="Corbel" w:hAnsi="Corbel"/>
                <w:b w:val="0"/>
                <w:bCs w:val="0"/>
                <w:color w:val="auto"/>
                <w:sz w:val="24"/>
                <w:szCs w:val="24"/>
              </w:rPr>
            </w:pPr>
            <w:r w:rsidRPr="0099301C">
              <w:rPr>
                <w:rFonts w:ascii="Corbel" w:hAnsi="Corbel"/>
                <w:b w:val="0"/>
                <w:bCs w:val="0"/>
                <w:color w:val="auto"/>
                <w:sz w:val="24"/>
                <w:szCs w:val="24"/>
              </w:rPr>
              <w:t>Registo do Curso Técnico Superior Profissional Desenvolvimento de Produtos Multimédia</w:t>
            </w:r>
          </w:p>
        </w:tc>
        <w:tc>
          <w:tcPr>
            <w:tcW w:w="1644" w:type="pct"/>
            <w:tcBorders>
              <w:bottom w:val="single" w:sz="4" w:space="0" w:color="2F5496" w:themeColor="accent1" w:themeShade="BF"/>
            </w:tcBorders>
            <w:vAlign w:val="center"/>
          </w:tcPr>
          <w:p w14:paraId="3BE4033D" w14:textId="77777777" w:rsidR="00C96D99" w:rsidRPr="0099301C" w:rsidRDefault="00C96D99" w:rsidP="00C96D99">
            <w:pPr>
              <w:rPr>
                <w:rFonts w:ascii="Corbel" w:hAnsi="Corbel"/>
                <w:b w:val="0"/>
                <w:bCs w:val="0"/>
                <w:color w:val="auto"/>
                <w:sz w:val="24"/>
                <w:szCs w:val="24"/>
              </w:rPr>
            </w:pPr>
            <w:r w:rsidRPr="0099301C">
              <w:rPr>
                <w:rFonts w:ascii="Corbel" w:hAnsi="Corbel"/>
                <w:b w:val="0"/>
                <w:bCs w:val="0"/>
                <w:color w:val="auto"/>
                <w:sz w:val="24"/>
                <w:szCs w:val="24"/>
              </w:rPr>
              <w:t>DR n. º236 (2ºsérie) de 02-12-2015</w:t>
            </w:r>
          </w:p>
        </w:tc>
        <w:tc>
          <w:tcPr>
            <w:tcW w:w="1776" w:type="pct"/>
            <w:tcBorders>
              <w:bottom w:val="single" w:sz="4" w:space="0" w:color="2F5496" w:themeColor="accent1" w:themeShade="BF"/>
            </w:tcBorders>
            <w:vAlign w:val="center"/>
          </w:tcPr>
          <w:p w14:paraId="355D1320" w14:textId="77777777" w:rsidR="00C96D99" w:rsidRPr="0099301C" w:rsidRDefault="00C96D99" w:rsidP="00C96D99">
            <w:pPr>
              <w:rPr>
                <w:rFonts w:ascii="Corbel" w:hAnsi="Corbel"/>
                <w:b w:val="0"/>
                <w:bCs w:val="0"/>
                <w:color w:val="auto"/>
                <w:sz w:val="24"/>
                <w:szCs w:val="24"/>
              </w:rPr>
            </w:pPr>
            <w:r w:rsidRPr="0099301C">
              <w:rPr>
                <w:rFonts w:ascii="Corbel" w:hAnsi="Corbel"/>
                <w:b w:val="0"/>
                <w:bCs w:val="0"/>
                <w:color w:val="auto"/>
                <w:sz w:val="24"/>
                <w:szCs w:val="24"/>
              </w:rPr>
              <w:t>Aviso n.º 14102/2015</w:t>
            </w:r>
          </w:p>
        </w:tc>
      </w:tr>
    </w:tbl>
    <w:p w14:paraId="66F35162" w14:textId="77777777" w:rsidR="00C96D99" w:rsidRPr="00250CDE" w:rsidRDefault="00C96D99">
      <w:pPr>
        <w:pStyle w:val="Textodenotaderodap"/>
        <w:rPr>
          <w:rFonts w:ascii="Corbel" w:hAnsi="Corbel"/>
          <w:color w:val="2F5496" w:themeColor="accent1" w:themeShade="BF"/>
          <w:sz w:val="36"/>
          <w:szCs w:val="36"/>
        </w:rPr>
      </w:pPr>
      <w:r w:rsidRPr="00250CDE">
        <w:rPr>
          <w:rFonts w:ascii="Corbel" w:hAnsi="Corbel"/>
          <w:color w:val="2F5496" w:themeColor="accent1" w:themeShade="BF"/>
          <w:sz w:val="36"/>
          <w:szCs w:val="36"/>
        </w:rPr>
        <w:t>Anexo 2</w:t>
      </w:r>
    </w:p>
    <w:p w14:paraId="1F860355" w14:textId="77777777" w:rsidR="00C96D99" w:rsidRDefault="00C96D99">
      <w:pPr>
        <w:pStyle w:val="Textodenotaderodap"/>
      </w:pPr>
    </w:p>
    <w:p w14:paraId="7DD76D80" w14:textId="71E7DFE6" w:rsidR="00387DFE" w:rsidRDefault="00C96D99" w:rsidP="00C96D99">
      <w:pPr>
        <w:pStyle w:val="Textodenotaderodap"/>
        <w:rPr>
          <w:rFonts w:ascii="Corbel" w:hAnsi="Corbel"/>
          <w:sz w:val="24"/>
          <w:szCs w:val="24"/>
        </w:rPr>
      </w:pPr>
      <w:r w:rsidRPr="008B4256">
        <w:rPr>
          <w:rFonts w:ascii="Corbel" w:hAnsi="Corbel"/>
          <w:sz w:val="24"/>
          <w:szCs w:val="24"/>
        </w:rPr>
        <w:t xml:space="preserve">Quadro </w:t>
      </w:r>
      <w:r>
        <w:rPr>
          <w:rFonts w:ascii="Corbel" w:hAnsi="Corbel"/>
          <w:sz w:val="24"/>
          <w:szCs w:val="24"/>
        </w:rPr>
        <w:t>2</w:t>
      </w:r>
      <w:r w:rsidRPr="008B4256">
        <w:rPr>
          <w:rFonts w:ascii="Corbel" w:hAnsi="Corbel"/>
          <w:sz w:val="24"/>
          <w:szCs w:val="24"/>
        </w:rPr>
        <w:t xml:space="preserve">.1. </w:t>
      </w:r>
      <w:r>
        <w:rPr>
          <w:rFonts w:ascii="Corbel" w:hAnsi="Corbel"/>
          <w:sz w:val="24"/>
          <w:szCs w:val="24"/>
        </w:rPr>
        <w:t>Mapa de Regulamento</w:t>
      </w:r>
      <w:r w:rsidR="000F3833">
        <w:rPr>
          <w:rFonts w:ascii="Corbel" w:hAnsi="Corbel"/>
          <w:sz w:val="24"/>
          <w:szCs w:val="24"/>
        </w:rPr>
        <w:t>s</w:t>
      </w:r>
      <w:r>
        <w:rPr>
          <w:rFonts w:ascii="Corbel" w:hAnsi="Corbel"/>
          <w:sz w:val="24"/>
          <w:szCs w:val="24"/>
        </w:rPr>
        <w:t xml:space="preserve"> do ISTEC-PORTO</w:t>
      </w:r>
    </w:p>
    <w:p w14:paraId="5A40CD8C" w14:textId="77777777" w:rsidR="00C96D99" w:rsidRPr="00C96D99" w:rsidRDefault="00C96D99" w:rsidP="00C96D99">
      <w:pPr>
        <w:pStyle w:val="Textodenotaderodap"/>
        <w:rPr>
          <w:rFonts w:ascii="Corbel" w:hAnsi="Corbel"/>
          <w:sz w:val="24"/>
          <w:szCs w:val="24"/>
        </w:rPr>
      </w:pPr>
    </w:p>
    <w:p w14:paraId="67EB65EA" w14:textId="77777777" w:rsidR="00387DFE" w:rsidRDefault="00387DFE" w:rsidP="009F6C72">
      <w:pPr>
        <w:rPr>
          <w:rFonts w:eastAsiaTheme="minorEastAsia"/>
          <w:lang w:val="pt-PT" w:eastAsia="en-US"/>
        </w:rPr>
      </w:pPr>
    </w:p>
    <w:p w14:paraId="5649F345" w14:textId="77777777" w:rsidR="00387DFE" w:rsidRDefault="00387DFE" w:rsidP="009F6C72">
      <w:pPr>
        <w:rPr>
          <w:rFonts w:eastAsiaTheme="minorEastAsia"/>
          <w:lang w:val="pt-PT" w:eastAsia="en-US"/>
        </w:rPr>
      </w:pPr>
    </w:p>
    <w:p w14:paraId="0849FB6F" w14:textId="77777777" w:rsidR="00387DFE" w:rsidRDefault="00387DFE" w:rsidP="009F6C72">
      <w:pPr>
        <w:rPr>
          <w:rFonts w:eastAsiaTheme="minorEastAsia"/>
          <w:lang w:val="pt-PT" w:eastAsia="en-US"/>
        </w:rPr>
      </w:pPr>
    </w:p>
    <w:p w14:paraId="33105294" w14:textId="77777777" w:rsidR="00387DFE" w:rsidRDefault="00387DFE" w:rsidP="009F6C72">
      <w:pPr>
        <w:rPr>
          <w:rFonts w:eastAsiaTheme="minorEastAsia"/>
          <w:lang w:val="pt-PT" w:eastAsia="en-US"/>
        </w:rPr>
      </w:pPr>
    </w:p>
    <w:p w14:paraId="7C087B90" w14:textId="77777777" w:rsidR="00387DFE" w:rsidRDefault="00387DFE" w:rsidP="009F6C72">
      <w:pPr>
        <w:rPr>
          <w:rFonts w:eastAsiaTheme="minorEastAsia"/>
          <w:lang w:val="pt-PT" w:eastAsia="en-US"/>
        </w:rPr>
      </w:pPr>
    </w:p>
    <w:p w14:paraId="03E927A7" w14:textId="77777777" w:rsidR="00387DFE" w:rsidRDefault="00387DFE" w:rsidP="009F6C72">
      <w:pPr>
        <w:rPr>
          <w:rFonts w:eastAsiaTheme="minorEastAsia"/>
          <w:lang w:val="pt-PT" w:eastAsia="en-US"/>
        </w:rPr>
      </w:pPr>
    </w:p>
    <w:p w14:paraId="5C3DE522" w14:textId="77777777" w:rsidR="00387DFE" w:rsidRDefault="00387DFE" w:rsidP="009F6C72">
      <w:pPr>
        <w:rPr>
          <w:rFonts w:eastAsiaTheme="minorEastAsia"/>
          <w:lang w:val="pt-PT" w:eastAsia="en-US"/>
        </w:rPr>
      </w:pPr>
    </w:p>
    <w:p w14:paraId="14CFD93C" w14:textId="77777777" w:rsidR="00387DFE" w:rsidRDefault="00387DFE" w:rsidP="009F6C72">
      <w:pPr>
        <w:rPr>
          <w:rFonts w:eastAsiaTheme="minorEastAsia"/>
          <w:lang w:val="pt-PT" w:eastAsia="en-US"/>
        </w:rPr>
      </w:pPr>
    </w:p>
    <w:p w14:paraId="5B7CBEE9" w14:textId="77777777" w:rsidR="00387DFE" w:rsidRDefault="00387DFE" w:rsidP="009F6C72">
      <w:pPr>
        <w:rPr>
          <w:rFonts w:eastAsiaTheme="minorEastAsia"/>
          <w:lang w:val="pt-PT" w:eastAsia="en-US"/>
        </w:rPr>
      </w:pPr>
    </w:p>
    <w:p w14:paraId="449D2821" w14:textId="77777777" w:rsidR="00387DFE" w:rsidRDefault="00387DFE" w:rsidP="009F6C72">
      <w:pPr>
        <w:rPr>
          <w:rFonts w:eastAsiaTheme="minorEastAsia"/>
          <w:lang w:val="pt-PT" w:eastAsia="en-US"/>
        </w:rPr>
      </w:pPr>
    </w:p>
    <w:p w14:paraId="5239031E" w14:textId="77777777" w:rsidR="00387DFE" w:rsidRDefault="00387DFE" w:rsidP="009F6C72">
      <w:pPr>
        <w:rPr>
          <w:rFonts w:eastAsiaTheme="minorEastAsia"/>
          <w:lang w:val="pt-PT" w:eastAsia="en-US"/>
        </w:rPr>
      </w:pPr>
    </w:p>
    <w:p w14:paraId="69605639" w14:textId="77777777" w:rsidR="00387DFE" w:rsidRDefault="00387DFE" w:rsidP="009F6C72">
      <w:pPr>
        <w:rPr>
          <w:rFonts w:eastAsiaTheme="minorEastAsia"/>
          <w:lang w:val="pt-PT" w:eastAsia="en-US"/>
        </w:rPr>
      </w:pPr>
    </w:p>
    <w:p w14:paraId="27B505F1" w14:textId="77777777" w:rsidR="00387DFE" w:rsidRDefault="00387DFE" w:rsidP="009F6C72">
      <w:pPr>
        <w:rPr>
          <w:rFonts w:eastAsiaTheme="minorEastAsia"/>
          <w:lang w:val="pt-PT" w:eastAsia="en-US"/>
        </w:rPr>
      </w:pPr>
    </w:p>
    <w:p w14:paraId="4CE8BB6E" w14:textId="77777777" w:rsidR="00387DFE" w:rsidRDefault="00387DFE" w:rsidP="009F6C72">
      <w:pPr>
        <w:rPr>
          <w:rFonts w:eastAsiaTheme="minorEastAsia"/>
          <w:lang w:val="pt-PT" w:eastAsia="en-US"/>
        </w:rPr>
      </w:pPr>
    </w:p>
    <w:p w14:paraId="0C1B1D0A" w14:textId="77777777" w:rsidR="00387DFE" w:rsidRDefault="00387DFE" w:rsidP="009F6C72">
      <w:pPr>
        <w:rPr>
          <w:rFonts w:eastAsiaTheme="minorEastAsia"/>
          <w:lang w:val="pt-PT" w:eastAsia="en-US"/>
        </w:rPr>
      </w:pPr>
    </w:p>
    <w:p w14:paraId="364CEF83" w14:textId="77777777" w:rsidR="00387DFE" w:rsidRDefault="00387DFE" w:rsidP="009F6C72">
      <w:pPr>
        <w:rPr>
          <w:rFonts w:eastAsiaTheme="minorEastAsia"/>
          <w:lang w:val="pt-PT" w:eastAsia="en-US"/>
        </w:rPr>
      </w:pPr>
    </w:p>
    <w:p w14:paraId="08CA1AD8" w14:textId="77777777" w:rsidR="00387DFE" w:rsidRDefault="00387DFE" w:rsidP="009F6C72">
      <w:pPr>
        <w:rPr>
          <w:rFonts w:eastAsiaTheme="minorEastAsia"/>
          <w:lang w:val="pt-PT" w:eastAsia="en-US"/>
        </w:rPr>
      </w:pPr>
    </w:p>
    <w:p w14:paraId="2B25018A" w14:textId="77777777" w:rsidR="00387DFE" w:rsidRDefault="00387DFE" w:rsidP="009F6C72">
      <w:pPr>
        <w:rPr>
          <w:rFonts w:eastAsiaTheme="minorEastAsia"/>
          <w:lang w:val="pt-PT" w:eastAsia="en-US"/>
        </w:rPr>
      </w:pPr>
    </w:p>
    <w:p w14:paraId="5DB41E7A" w14:textId="77777777" w:rsidR="00387DFE" w:rsidRDefault="00387DFE" w:rsidP="009F6C72">
      <w:pPr>
        <w:rPr>
          <w:rFonts w:eastAsiaTheme="minorEastAsia"/>
          <w:lang w:val="pt-PT" w:eastAsia="en-US"/>
        </w:rPr>
      </w:pPr>
    </w:p>
    <w:p w14:paraId="6E0ABD44" w14:textId="77777777" w:rsidR="00B113A1" w:rsidRDefault="00B113A1" w:rsidP="00FF48DD">
      <w:pPr>
        <w:pStyle w:val="Textodenotaderodap"/>
        <w:rPr>
          <w:rFonts w:ascii="Corbel" w:hAnsi="Corbel"/>
          <w:color w:val="2F5496" w:themeColor="accent1" w:themeShade="BF"/>
          <w:sz w:val="36"/>
          <w:szCs w:val="36"/>
        </w:rPr>
        <w:sectPr w:rsidR="00B113A1" w:rsidSect="004227D9">
          <w:headerReference w:type="even" r:id="rId12"/>
          <w:headerReference w:type="default" r:id="rId13"/>
          <w:footerReference w:type="even" r:id="rId14"/>
          <w:footerReference w:type="default" r:id="rId15"/>
          <w:headerReference w:type="first" r:id="rId16"/>
          <w:footerReference w:type="first" r:id="rId17"/>
          <w:pgSz w:w="11906" w:h="16838"/>
          <w:pgMar w:top="1418" w:right="1701" w:bottom="1418" w:left="1701" w:header="709" w:footer="709" w:gutter="0"/>
          <w:cols w:space="708"/>
          <w:titlePg/>
          <w:docGrid w:linePitch="360"/>
        </w:sectPr>
      </w:pPr>
    </w:p>
    <w:p w14:paraId="041C6F83" w14:textId="58D55C2C" w:rsidR="002154DB" w:rsidRPr="00CD19F0" w:rsidRDefault="002154DB" w:rsidP="002154DB">
      <w:pPr>
        <w:pStyle w:val="Textodenotaderodap"/>
        <w:rPr>
          <w:rFonts w:ascii="Corbel" w:hAnsi="Corbel"/>
          <w:color w:val="2F5496" w:themeColor="accent1" w:themeShade="BF"/>
          <w:sz w:val="36"/>
          <w:szCs w:val="36"/>
        </w:rPr>
      </w:pPr>
      <w:r w:rsidRPr="00CD19F0">
        <w:rPr>
          <w:rFonts w:ascii="Corbel" w:hAnsi="Corbel"/>
          <w:color w:val="2F5496" w:themeColor="accent1" w:themeShade="BF"/>
          <w:sz w:val="36"/>
          <w:szCs w:val="36"/>
        </w:rPr>
        <w:lastRenderedPageBreak/>
        <w:t xml:space="preserve">Anexo </w:t>
      </w:r>
      <w:r>
        <w:rPr>
          <w:rFonts w:ascii="Corbel" w:hAnsi="Corbel"/>
          <w:color w:val="2F5496" w:themeColor="accent1" w:themeShade="BF"/>
          <w:sz w:val="36"/>
          <w:szCs w:val="36"/>
        </w:rPr>
        <w:t>3</w:t>
      </w:r>
    </w:p>
    <w:p w14:paraId="51EE9A21" w14:textId="77777777" w:rsidR="002154DB" w:rsidRDefault="002154DB" w:rsidP="002154DB">
      <w:pPr>
        <w:pStyle w:val="Textodenotaderodap"/>
      </w:pPr>
    </w:p>
    <w:p w14:paraId="430F3525" w14:textId="7620C2E3" w:rsidR="00B113A1" w:rsidRPr="00353BDA" w:rsidRDefault="002154DB" w:rsidP="00353BDA">
      <w:pPr>
        <w:pStyle w:val="Textodenotaderodap"/>
        <w:rPr>
          <w:rFonts w:ascii="Corbel" w:hAnsi="Corbel"/>
          <w:sz w:val="24"/>
          <w:szCs w:val="24"/>
        </w:rPr>
      </w:pPr>
      <w:r w:rsidRPr="008B4256">
        <w:rPr>
          <w:rFonts w:ascii="Corbel" w:hAnsi="Corbel"/>
          <w:sz w:val="24"/>
          <w:szCs w:val="24"/>
        </w:rPr>
        <w:t xml:space="preserve">Quadro </w:t>
      </w:r>
      <w:r>
        <w:rPr>
          <w:rFonts w:ascii="Corbel" w:hAnsi="Corbel"/>
          <w:sz w:val="24"/>
          <w:szCs w:val="24"/>
        </w:rPr>
        <w:t>3</w:t>
      </w:r>
      <w:r w:rsidRPr="008B4256">
        <w:rPr>
          <w:rFonts w:ascii="Corbel" w:hAnsi="Corbel"/>
          <w:sz w:val="24"/>
          <w:szCs w:val="24"/>
        </w:rPr>
        <w:t xml:space="preserve">.1. </w:t>
      </w:r>
      <w:r>
        <w:rPr>
          <w:rFonts w:ascii="Corbel" w:hAnsi="Corbel"/>
          <w:sz w:val="24"/>
          <w:szCs w:val="24"/>
        </w:rPr>
        <w:t>Matriz das Partes Interessadas Relevantes</w:t>
      </w:r>
    </w:p>
    <w:tbl>
      <w:tblPr>
        <w:tblStyle w:val="SombreadoClaro-Cor1"/>
        <w:tblpPr w:leftFromText="141" w:rightFromText="141" w:vertAnchor="page" w:horzAnchor="margin" w:tblpXSpec="center" w:tblpY="2671"/>
        <w:tblW w:w="6014" w:type="pct"/>
        <w:tblBorders>
          <w:top w:val="single" w:sz="4" w:space="0" w:color="2F5496" w:themeColor="accent1" w:themeShade="BF"/>
          <w:bottom w:val="single" w:sz="4" w:space="0" w:color="2F5496" w:themeColor="accent1" w:themeShade="BF"/>
          <w:insideH w:val="single" w:sz="4" w:space="0" w:color="2F5496" w:themeColor="accent1" w:themeShade="BF"/>
        </w:tblBorders>
        <w:tblLayout w:type="fixed"/>
        <w:tblLook w:val="0660" w:firstRow="1" w:lastRow="1" w:firstColumn="0" w:lastColumn="0" w:noHBand="1" w:noVBand="1"/>
      </w:tblPr>
      <w:tblGrid>
        <w:gridCol w:w="4270"/>
        <w:gridCol w:w="4096"/>
        <w:gridCol w:w="3401"/>
        <w:gridCol w:w="4396"/>
      </w:tblGrid>
      <w:tr w:rsidR="00B113A1" w14:paraId="126F96A1" w14:textId="77777777" w:rsidTr="00DF57D9">
        <w:trPr>
          <w:cnfStyle w:val="100000000000" w:firstRow="1" w:lastRow="0" w:firstColumn="0" w:lastColumn="0" w:oddVBand="0" w:evenVBand="0" w:oddHBand="0" w:evenHBand="0" w:firstRowFirstColumn="0" w:firstRowLastColumn="0" w:lastRowFirstColumn="0" w:lastRowLastColumn="0"/>
          <w:trHeight w:val="799"/>
        </w:trPr>
        <w:tc>
          <w:tcPr>
            <w:tcW w:w="1321" w:type="pct"/>
            <w:tcBorders>
              <w:top w:val="none" w:sz="0" w:space="0" w:color="auto"/>
              <w:left w:val="none" w:sz="0" w:space="0" w:color="auto"/>
              <w:bottom w:val="none" w:sz="0" w:space="0" w:color="auto"/>
              <w:right w:val="none" w:sz="0" w:space="0" w:color="auto"/>
            </w:tcBorders>
            <w:noWrap/>
            <w:vAlign w:val="center"/>
          </w:tcPr>
          <w:p w14:paraId="3976B68A" w14:textId="77777777" w:rsidR="00B113A1" w:rsidRPr="00974CD3" w:rsidRDefault="00B113A1" w:rsidP="00012162">
            <w:pPr>
              <w:jc w:val="center"/>
              <w:rPr>
                <w:rFonts w:ascii="Corbel" w:hAnsi="Corbel" w:cs="Tahoma"/>
                <w:b w:val="0"/>
                <w:bCs w:val="0"/>
                <w:color w:val="2F5496" w:themeColor="accent1" w:themeShade="BF"/>
                <w:sz w:val="28"/>
                <w:szCs w:val="28"/>
              </w:rPr>
            </w:pPr>
            <w:r w:rsidRPr="00974CD3">
              <w:rPr>
                <w:rFonts w:ascii="Corbel" w:hAnsi="Corbel" w:cs="Tahoma"/>
                <w:b w:val="0"/>
                <w:bCs w:val="0"/>
                <w:color w:val="2F5496" w:themeColor="accent1" w:themeShade="BF"/>
                <w:sz w:val="28"/>
                <w:szCs w:val="28"/>
              </w:rPr>
              <w:t>PARTES INTERESSADAS RELEVANTES</w:t>
            </w:r>
          </w:p>
        </w:tc>
        <w:tc>
          <w:tcPr>
            <w:tcW w:w="1267" w:type="pct"/>
            <w:tcBorders>
              <w:top w:val="none" w:sz="0" w:space="0" w:color="auto"/>
              <w:left w:val="none" w:sz="0" w:space="0" w:color="auto"/>
              <w:bottom w:val="single" w:sz="4" w:space="0" w:color="2F5496" w:themeColor="accent1" w:themeShade="BF"/>
              <w:right w:val="none" w:sz="0" w:space="0" w:color="auto"/>
            </w:tcBorders>
            <w:vAlign w:val="center"/>
          </w:tcPr>
          <w:p w14:paraId="1A45ADC4" w14:textId="77777777" w:rsidR="00B113A1" w:rsidRPr="00974CD3" w:rsidRDefault="00B113A1" w:rsidP="00012162">
            <w:pPr>
              <w:jc w:val="center"/>
              <w:rPr>
                <w:rFonts w:ascii="Corbel" w:hAnsi="Corbel" w:cs="Tahoma"/>
                <w:b w:val="0"/>
                <w:bCs w:val="0"/>
                <w:color w:val="2F5496" w:themeColor="accent1" w:themeShade="BF"/>
                <w:sz w:val="28"/>
                <w:szCs w:val="28"/>
              </w:rPr>
            </w:pPr>
            <w:r w:rsidRPr="00974CD3">
              <w:rPr>
                <w:rFonts w:ascii="Corbel" w:hAnsi="Corbel" w:cs="Tahoma"/>
                <w:b w:val="0"/>
                <w:bCs w:val="0"/>
                <w:color w:val="2F5496" w:themeColor="accent1" w:themeShade="BF"/>
                <w:sz w:val="28"/>
                <w:szCs w:val="28"/>
              </w:rPr>
              <w:t>ENVOLVIMENTO | RELEVÂNCIA</w:t>
            </w:r>
          </w:p>
        </w:tc>
        <w:tc>
          <w:tcPr>
            <w:tcW w:w="1052" w:type="pct"/>
            <w:tcBorders>
              <w:top w:val="none" w:sz="0" w:space="0" w:color="auto"/>
              <w:left w:val="none" w:sz="0" w:space="0" w:color="auto"/>
              <w:bottom w:val="none" w:sz="0" w:space="0" w:color="auto"/>
              <w:right w:val="none" w:sz="0" w:space="0" w:color="auto"/>
            </w:tcBorders>
            <w:vAlign w:val="center"/>
          </w:tcPr>
          <w:p w14:paraId="7E2805AD" w14:textId="0F1E1370" w:rsidR="00B113A1" w:rsidRPr="00974CD3" w:rsidRDefault="00B113A1" w:rsidP="00012162">
            <w:pPr>
              <w:jc w:val="center"/>
              <w:rPr>
                <w:rFonts w:ascii="Corbel" w:hAnsi="Corbel" w:cs="Tahoma"/>
                <w:b w:val="0"/>
                <w:bCs w:val="0"/>
                <w:color w:val="2F5496" w:themeColor="accent1" w:themeShade="BF"/>
                <w:sz w:val="28"/>
                <w:szCs w:val="28"/>
              </w:rPr>
            </w:pPr>
            <w:r w:rsidRPr="00974CD3">
              <w:rPr>
                <w:rFonts w:ascii="Corbel" w:hAnsi="Corbel" w:cs="Tahoma"/>
                <w:b w:val="0"/>
                <w:bCs w:val="0"/>
                <w:color w:val="2F5496" w:themeColor="accent1" w:themeShade="BF"/>
                <w:sz w:val="28"/>
                <w:szCs w:val="28"/>
              </w:rPr>
              <w:t>REQU</w:t>
            </w:r>
            <w:r w:rsidR="000F3833">
              <w:rPr>
                <w:rFonts w:ascii="Corbel" w:hAnsi="Corbel" w:cs="Tahoma"/>
                <w:b w:val="0"/>
                <w:bCs w:val="0"/>
                <w:color w:val="2F5496" w:themeColor="accent1" w:themeShade="BF"/>
                <w:sz w:val="28"/>
                <w:szCs w:val="28"/>
              </w:rPr>
              <w:t>I</w:t>
            </w:r>
            <w:r w:rsidRPr="00974CD3">
              <w:rPr>
                <w:rFonts w:ascii="Corbel" w:hAnsi="Corbel" w:cs="Tahoma"/>
                <w:b w:val="0"/>
                <w:bCs w:val="0"/>
                <w:color w:val="2F5496" w:themeColor="accent1" w:themeShade="BF"/>
                <w:sz w:val="28"/>
                <w:szCs w:val="28"/>
              </w:rPr>
              <w:t>SITOS (NECESSIDADES E EXPETATIVAS)</w:t>
            </w:r>
          </w:p>
        </w:tc>
        <w:tc>
          <w:tcPr>
            <w:tcW w:w="1360" w:type="pct"/>
            <w:tcBorders>
              <w:top w:val="none" w:sz="0" w:space="0" w:color="auto"/>
              <w:left w:val="none" w:sz="0" w:space="0" w:color="auto"/>
              <w:bottom w:val="none" w:sz="0" w:space="0" w:color="auto"/>
              <w:right w:val="none" w:sz="0" w:space="0" w:color="auto"/>
            </w:tcBorders>
            <w:vAlign w:val="center"/>
          </w:tcPr>
          <w:p w14:paraId="606EB701" w14:textId="77777777" w:rsidR="00B113A1" w:rsidRPr="00974CD3" w:rsidRDefault="00B113A1" w:rsidP="00012162">
            <w:pPr>
              <w:jc w:val="center"/>
              <w:rPr>
                <w:rFonts w:ascii="Corbel" w:hAnsi="Corbel" w:cs="Tahoma"/>
                <w:b w:val="0"/>
                <w:bCs w:val="0"/>
                <w:color w:val="2F5496" w:themeColor="accent1" w:themeShade="BF"/>
                <w:sz w:val="28"/>
                <w:szCs w:val="28"/>
              </w:rPr>
            </w:pPr>
            <w:r w:rsidRPr="00974CD3">
              <w:rPr>
                <w:rFonts w:ascii="Corbel" w:hAnsi="Corbel" w:cs="Tahoma"/>
                <w:b w:val="0"/>
                <w:bCs w:val="0"/>
                <w:color w:val="2F5496" w:themeColor="accent1" w:themeShade="BF"/>
                <w:sz w:val="28"/>
                <w:szCs w:val="28"/>
              </w:rPr>
              <w:t>MONITORIZAÇÃO</w:t>
            </w:r>
          </w:p>
        </w:tc>
      </w:tr>
      <w:tr w:rsidR="00B113A1" w14:paraId="70D26A61" w14:textId="77777777" w:rsidTr="00DF57D9">
        <w:trPr>
          <w:trHeight w:val="1071"/>
        </w:trPr>
        <w:tc>
          <w:tcPr>
            <w:tcW w:w="1321" w:type="pct"/>
            <w:vMerge w:val="restart"/>
            <w:noWrap/>
            <w:vAlign w:val="center"/>
          </w:tcPr>
          <w:p w14:paraId="5DF25C3A" w14:textId="77777777" w:rsidR="00B113A1" w:rsidRPr="00C95688" w:rsidRDefault="00B113A1" w:rsidP="00004429">
            <w:pPr>
              <w:jc w:val="center"/>
              <w:rPr>
                <w:rFonts w:ascii="Corbel" w:hAnsi="Corbel"/>
                <w:b/>
                <w:bCs/>
                <w:color w:val="auto"/>
                <w:sz w:val="24"/>
                <w:szCs w:val="24"/>
              </w:rPr>
            </w:pPr>
            <w:r w:rsidRPr="00004429">
              <w:rPr>
                <w:rFonts w:ascii="Corbel" w:hAnsi="Corbel"/>
                <w:b/>
                <w:bCs/>
                <w:color w:val="auto"/>
                <w:sz w:val="28"/>
                <w:szCs w:val="28"/>
              </w:rPr>
              <w:t>DOCENTES</w:t>
            </w:r>
          </w:p>
        </w:tc>
        <w:tc>
          <w:tcPr>
            <w:tcW w:w="1267" w:type="pct"/>
            <w:vMerge w:val="restart"/>
            <w:tcBorders>
              <w:top w:val="single" w:sz="4" w:space="0" w:color="2F5496" w:themeColor="accent1" w:themeShade="BF"/>
              <w:bottom w:val="nil"/>
            </w:tcBorders>
            <w:vAlign w:val="center"/>
          </w:tcPr>
          <w:p w14:paraId="35C910B0" w14:textId="77777777" w:rsidR="00B113A1" w:rsidRPr="00A01C99" w:rsidRDefault="00B113A1" w:rsidP="00004429">
            <w:pPr>
              <w:rPr>
                <w:rStyle w:val="nfaseDiscreta"/>
                <w:rFonts w:ascii="Corbel" w:hAnsi="Corbel"/>
                <w:i w:val="0"/>
                <w:iCs w:val="0"/>
                <w:color w:val="auto"/>
                <w:sz w:val="24"/>
                <w:szCs w:val="24"/>
              </w:rPr>
            </w:pPr>
          </w:p>
          <w:p w14:paraId="7D91EDD3" w14:textId="77777777" w:rsidR="00B113A1" w:rsidRPr="00A01C99" w:rsidRDefault="00B113A1" w:rsidP="00004429">
            <w:pPr>
              <w:rPr>
                <w:rStyle w:val="nfaseDiscreta"/>
                <w:rFonts w:ascii="Corbel" w:hAnsi="Corbel"/>
                <w:i w:val="0"/>
                <w:iCs w:val="0"/>
                <w:color w:val="auto"/>
                <w:sz w:val="24"/>
                <w:szCs w:val="24"/>
              </w:rPr>
            </w:pPr>
            <w:r w:rsidRPr="00A01C99">
              <w:rPr>
                <w:rStyle w:val="nfaseDiscreta"/>
                <w:rFonts w:ascii="Corbel" w:hAnsi="Corbel"/>
                <w:i w:val="0"/>
                <w:iCs w:val="0"/>
                <w:color w:val="auto"/>
                <w:sz w:val="24"/>
                <w:szCs w:val="24"/>
              </w:rPr>
              <w:t>São o motor do ISTEC-PORTO – Principais responsáveis pela atividade da instituição</w:t>
            </w:r>
          </w:p>
          <w:p w14:paraId="625DB934" w14:textId="77777777" w:rsidR="00B113A1" w:rsidRPr="00C95688" w:rsidRDefault="00B113A1" w:rsidP="00004429">
            <w:pPr>
              <w:rPr>
                <w:rStyle w:val="nfaseDiscreta"/>
                <w:rFonts w:ascii="Corbel" w:hAnsi="Corbel"/>
                <w:i w:val="0"/>
                <w:iCs w:val="0"/>
                <w:color w:val="auto"/>
                <w:sz w:val="24"/>
                <w:szCs w:val="24"/>
              </w:rPr>
            </w:pPr>
          </w:p>
          <w:p w14:paraId="4096DBFA" w14:textId="77777777" w:rsidR="00B113A1" w:rsidRPr="00C95688" w:rsidRDefault="00B113A1" w:rsidP="00004429">
            <w:pPr>
              <w:pStyle w:val="DecimalAligned"/>
              <w:rPr>
                <w:rFonts w:ascii="Corbel" w:hAnsi="Corbel"/>
                <w:color w:val="auto"/>
                <w:sz w:val="24"/>
                <w:szCs w:val="24"/>
              </w:rPr>
            </w:pPr>
            <w:r w:rsidRPr="00C95688">
              <w:rPr>
                <w:rFonts w:ascii="Corbel" w:hAnsi="Corbel"/>
                <w:color w:val="auto"/>
                <w:sz w:val="24"/>
                <w:szCs w:val="24"/>
              </w:rPr>
              <w:t>Orientadores da missão da instituição</w:t>
            </w:r>
          </w:p>
          <w:p w14:paraId="7681E8B9" w14:textId="77777777" w:rsidR="00B113A1" w:rsidRPr="00C95688" w:rsidRDefault="00B113A1" w:rsidP="00BC0BC2">
            <w:pPr>
              <w:pStyle w:val="DecimalAligned"/>
              <w:rPr>
                <w:rStyle w:val="nfaseDiscreta"/>
                <w:rFonts w:ascii="Corbel" w:hAnsi="Corbel"/>
                <w:i w:val="0"/>
                <w:iCs w:val="0"/>
                <w:color w:val="auto"/>
                <w:sz w:val="24"/>
                <w:szCs w:val="24"/>
              </w:rPr>
            </w:pPr>
            <w:r w:rsidRPr="00C95688">
              <w:rPr>
                <w:rFonts w:ascii="Corbel" w:hAnsi="Corbel"/>
                <w:color w:val="auto"/>
                <w:sz w:val="24"/>
                <w:szCs w:val="24"/>
              </w:rPr>
              <w:t>Detém o conhecimento para puder transmiti-lo</w:t>
            </w:r>
          </w:p>
        </w:tc>
        <w:tc>
          <w:tcPr>
            <w:tcW w:w="1052" w:type="pct"/>
            <w:vAlign w:val="center"/>
          </w:tcPr>
          <w:p w14:paraId="70C9F86A" w14:textId="77777777" w:rsidR="00B113A1" w:rsidRPr="00C95688" w:rsidRDefault="00B113A1" w:rsidP="00004429">
            <w:pPr>
              <w:rPr>
                <w:rFonts w:ascii="Corbel" w:hAnsi="Corbel"/>
                <w:color w:val="auto"/>
                <w:sz w:val="24"/>
                <w:szCs w:val="24"/>
              </w:rPr>
            </w:pPr>
            <w:r>
              <w:rPr>
                <w:rFonts w:ascii="Corbel" w:hAnsi="Corbel"/>
                <w:color w:val="auto"/>
                <w:sz w:val="24"/>
                <w:szCs w:val="24"/>
              </w:rPr>
              <w:t>Renumerações compatíveis com as funções</w:t>
            </w:r>
          </w:p>
        </w:tc>
        <w:tc>
          <w:tcPr>
            <w:tcW w:w="1360" w:type="pct"/>
            <w:vAlign w:val="center"/>
          </w:tcPr>
          <w:p w14:paraId="0F4BFA6A" w14:textId="77777777" w:rsidR="00B113A1" w:rsidRPr="00C95688" w:rsidRDefault="00B113A1" w:rsidP="00A6388E">
            <w:pPr>
              <w:jc w:val="center"/>
              <w:rPr>
                <w:rFonts w:ascii="Corbel" w:hAnsi="Corbel"/>
                <w:color w:val="auto"/>
                <w:sz w:val="24"/>
                <w:szCs w:val="24"/>
              </w:rPr>
            </w:pPr>
            <w:r>
              <w:rPr>
                <w:rFonts w:ascii="Corbel" w:hAnsi="Corbel"/>
                <w:color w:val="auto"/>
                <w:sz w:val="24"/>
                <w:szCs w:val="24"/>
              </w:rPr>
              <w:t>Inquéritos pedagógicos (preenchidos pelos estudantes)</w:t>
            </w:r>
          </w:p>
        </w:tc>
      </w:tr>
      <w:tr w:rsidR="00B113A1" w14:paraId="112C46B7" w14:textId="77777777" w:rsidTr="00A6388E">
        <w:trPr>
          <w:trHeight w:val="700"/>
        </w:trPr>
        <w:tc>
          <w:tcPr>
            <w:tcW w:w="1321" w:type="pct"/>
            <w:vMerge/>
            <w:noWrap/>
            <w:vAlign w:val="center"/>
          </w:tcPr>
          <w:p w14:paraId="5347FC14" w14:textId="77777777" w:rsidR="00B113A1" w:rsidRPr="00C95688" w:rsidRDefault="00B113A1" w:rsidP="00012162">
            <w:pPr>
              <w:rPr>
                <w:rFonts w:ascii="Corbel" w:hAnsi="Corbel"/>
                <w:color w:val="auto"/>
                <w:sz w:val="24"/>
                <w:szCs w:val="24"/>
              </w:rPr>
            </w:pPr>
          </w:p>
        </w:tc>
        <w:tc>
          <w:tcPr>
            <w:tcW w:w="1267" w:type="pct"/>
            <w:vMerge/>
            <w:tcBorders>
              <w:top w:val="nil"/>
              <w:bottom w:val="nil"/>
            </w:tcBorders>
            <w:vAlign w:val="center"/>
          </w:tcPr>
          <w:p w14:paraId="0B9E7A63" w14:textId="77777777" w:rsidR="00B113A1" w:rsidRPr="00C95688" w:rsidRDefault="00B113A1" w:rsidP="00BC0BC2">
            <w:pPr>
              <w:pStyle w:val="DecimalAligned"/>
              <w:rPr>
                <w:rFonts w:ascii="Corbel" w:hAnsi="Corbel"/>
                <w:color w:val="auto"/>
                <w:sz w:val="24"/>
                <w:szCs w:val="24"/>
              </w:rPr>
            </w:pPr>
          </w:p>
        </w:tc>
        <w:tc>
          <w:tcPr>
            <w:tcW w:w="1052" w:type="pct"/>
            <w:vAlign w:val="center"/>
          </w:tcPr>
          <w:p w14:paraId="59C9E9C0" w14:textId="77777777" w:rsidR="00B113A1" w:rsidRPr="00C95688" w:rsidRDefault="00B113A1" w:rsidP="00004429">
            <w:pPr>
              <w:pStyle w:val="DecimalAligned"/>
              <w:rPr>
                <w:rFonts w:ascii="Corbel" w:hAnsi="Corbel"/>
                <w:color w:val="auto"/>
                <w:sz w:val="24"/>
                <w:szCs w:val="24"/>
              </w:rPr>
            </w:pPr>
            <w:r>
              <w:rPr>
                <w:rFonts w:ascii="Corbel" w:hAnsi="Corbel"/>
                <w:color w:val="auto"/>
                <w:sz w:val="24"/>
                <w:szCs w:val="24"/>
              </w:rPr>
              <w:t>Valorização Profissional</w:t>
            </w:r>
          </w:p>
        </w:tc>
        <w:tc>
          <w:tcPr>
            <w:tcW w:w="1360" w:type="pct"/>
            <w:vAlign w:val="center"/>
          </w:tcPr>
          <w:p w14:paraId="32195706" w14:textId="77777777" w:rsidR="00B113A1" w:rsidRPr="00C95688" w:rsidRDefault="00B113A1" w:rsidP="00A6388E">
            <w:pPr>
              <w:pStyle w:val="DecimalAligned"/>
              <w:jc w:val="center"/>
              <w:rPr>
                <w:rFonts w:ascii="Corbel" w:hAnsi="Corbel"/>
                <w:color w:val="auto"/>
                <w:sz w:val="24"/>
                <w:szCs w:val="24"/>
              </w:rPr>
            </w:pPr>
            <w:r>
              <w:rPr>
                <w:rFonts w:ascii="Corbel" w:hAnsi="Corbel"/>
                <w:color w:val="auto"/>
                <w:sz w:val="24"/>
                <w:szCs w:val="24"/>
              </w:rPr>
              <w:t>Reuniões do CTC</w:t>
            </w:r>
          </w:p>
        </w:tc>
      </w:tr>
      <w:tr w:rsidR="00B113A1" w14:paraId="546910FD" w14:textId="77777777" w:rsidTr="00A6388E">
        <w:trPr>
          <w:trHeight w:val="1135"/>
        </w:trPr>
        <w:tc>
          <w:tcPr>
            <w:tcW w:w="1321" w:type="pct"/>
            <w:vMerge/>
            <w:noWrap/>
            <w:vAlign w:val="center"/>
          </w:tcPr>
          <w:p w14:paraId="6AA1A389" w14:textId="77777777" w:rsidR="00B113A1" w:rsidRPr="00C95688" w:rsidRDefault="00B113A1" w:rsidP="00012162">
            <w:pPr>
              <w:rPr>
                <w:rFonts w:ascii="Corbel" w:hAnsi="Corbel"/>
                <w:color w:val="auto"/>
                <w:sz w:val="24"/>
                <w:szCs w:val="24"/>
              </w:rPr>
            </w:pPr>
          </w:p>
        </w:tc>
        <w:tc>
          <w:tcPr>
            <w:tcW w:w="1267" w:type="pct"/>
            <w:vMerge/>
            <w:tcBorders>
              <w:top w:val="nil"/>
              <w:bottom w:val="nil"/>
            </w:tcBorders>
            <w:vAlign w:val="center"/>
          </w:tcPr>
          <w:p w14:paraId="560B9C6E" w14:textId="77777777" w:rsidR="00B113A1" w:rsidRPr="00C95688" w:rsidRDefault="00B113A1" w:rsidP="00004429">
            <w:pPr>
              <w:pStyle w:val="DecimalAligned"/>
              <w:rPr>
                <w:rFonts w:ascii="Corbel" w:hAnsi="Corbel"/>
                <w:color w:val="auto"/>
                <w:sz w:val="24"/>
                <w:szCs w:val="24"/>
              </w:rPr>
            </w:pPr>
          </w:p>
        </w:tc>
        <w:tc>
          <w:tcPr>
            <w:tcW w:w="1052" w:type="pct"/>
            <w:vAlign w:val="center"/>
          </w:tcPr>
          <w:p w14:paraId="167D03C0" w14:textId="77777777" w:rsidR="00B113A1" w:rsidRPr="00C95688" w:rsidRDefault="00B113A1" w:rsidP="00004429">
            <w:pPr>
              <w:pStyle w:val="DecimalAligned"/>
              <w:rPr>
                <w:rFonts w:ascii="Corbel" w:hAnsi="Corbel"/>
                <w:color w:val="auto"/>
                <w:sz w:val="24"/>
                <w:szCs w:val="24"/>
              </w:rPr>
            </w:pPr>
            <w:r>
              <w:rPr>
                <w:rFonts w:ascii="Corbel" w:hAnsi="Corbel"/>
                <w:color w:val="auto"/>
                <w:sz w:val="24"/>
                <w:szCs w:val="24"/>
              </w:rPr>
              <w:t>Progressão na Carreira</w:t>
            </w:r>
          </w:p>
        </w:tc>
        <w:tc>
          <w:tcPr>
            <w:tcW w:w="1360" w:type="pct"/>
            <w:vAlign w:val="center"/>
          </w:tcPr>
          <w:p w14:paraId="5505A3C8" w14:textId="77777777" w:rsidR="00B113A1" w:rsidRPr="00C95688" w:rsidRDefault="00B113A1" w:rsidP="00A6388E">
            <w:pPr>
              <w:pStyle w:val="DecimalAligned"/>
              <w:jc w:val="center"/>
              <w:rPr>
                <w:rFonts w:ascii="Corbel" w:hAnsi="Corbel"/>
                <w:color w:val="auto"/>
                <w:sz w:val="24"/>
                <w:szCs w:val="24"/>
              </w:rPr>
            </w:pPr>
            <w:r>
              <w:rPr>
                <w:rFonts w:ascii="Corbel" w:hAnsi="Corbel"/>
                <w:color w:val="auto"/>
                <w:sz w:val="24"/>
                <w:szCs w:val="24"/>
              </w:rPr>
              <w:t>Reuniões de Coordenação</w:t>
            </w:r>
          </w:p>
        </w:tc>
      </w:tr>
      <w:tr w:rsidR="00B113A1" w14:paraId="20D7263A" w14:textId="77777777" w:rsidTr="00A6388E">
        <w:trPr>
          <w:trHeight w:val="1420"/>
        </w:trPr>
        <w:tc>
          <w:tcPr>
            <w:tcW w:w="1321" w:type="pct"/>
            <w:vMerge/>
            <w:noWrap/>
            <w:vAlign w:val="center"/>
          </w:tcPr>
          <w:p w14:paraId="5DBD91E0" w14:textId="77777777" w:rsidR="00B113A1" w:rsidRPr="00C95688" w:rsidRDefault="00B113A1" w:rsidP="00012162">
            <w:pPr>
              <w:rPr>
                <w:rFonts w:ascii="Corbel" w:hAnsi="Corbel"/>
                <w:color w:val="auto"/>
                <w:sz w:val="24"/>
                <w:szCs w:val="24"/>
              </w:rPr>
            </w:pPr>
          </w:p>
        </w:tc>
        <w:tc>
          <w:tcPr>
            <w:tcW w:w="1267" w:type="pct"/>
            <w:vMerge/>
            <w:tcBorders>
              <w:top w:val="nil"/>
              <w:bottom w:val="nil"/>
            </w:tcBorders>
            <w:vAlign w:val="center"/>
          </w:tcPr>
          <w:p w14:paraId="4C9221A8" w14:textId="77777777" w:rsidR="00B113A1" w:rsidRPr="00C95688" w:rsidRDefault="00B113A1" w:rsidP="00004429">
            <w:pPr>
              <w:pStyle w:val="DecimalAligned"/>
              <w:rPr>
                <w:rFonts w:ascii="Corbel" w:hAnsi="Corbel"/>
                <w:color w:val="auto"/>
                <w:sz w:val="24"/>
                <w:szCs w:val="24"/>
              </w:rPr>
            </w:pPr>
          </w:p>
        </w:tc>
        <w:tc>
          <w:tcPr>
            <w:tcW w:w="1052" w:type="pct"/>
            <w:vAlign w:val="center"/>
          </w:tcPr>
          <w:p w14:paraId="1D21F75C" w14:textId="77777777" w:rsidR="00B113A1" w:rsidRPr="00C95688" w:rsidRDefault="00B113A1" w:rsidP="00004429">
            <w:pPr>
              <w:pStyle w:val="DecimalAligned"/>
              <w:rPr>
                <w:rFonts w:ascii="Corbel" w:hAnsi="Corbel"/>
                <w:color w:val="auto"/>
                <w:sz w:val="24"/>
                <w:szCs w:val="24"/>
              </w:rPr>
            </w:pPr>
            <w:r>
              <w:rPr>
                <w:rFonts w:ascii="Corbel" w:hAnsi="Corbel"/>
                <w:color w:val="auto"/>
                <w:sz w:val="24"/>
                <w:szCs w:val="24"/>
              </w:rPr>
              <w:t>Condições com os requisitos normativos internos e externos</w:t>
            </w:r>
          </w:p>
        </w:tc>
        <w:tc>
          <w:tcPr>
            <w:tcW w:w="1360" w:type="pct"/>
            <w:vAlign w:val="center"/>
          </w:tcPr>
          <w:p w14:paraId="3B1B4948" w14:textId="77777777" w:rsidR="00B113A1" w:rsidRPr="00C95688" w:rsidRDefault="00B113A1" w:rsidP="00A6388E">
            <w:pPr>
              <w:pStyle w:val="DecimalAligned"/>
              <w:jc w:val="center"/>
              <w:rPr>
                <w:rFonts w:ascii="Corbel" w:hAnsi="Corbel"/>
                <w:color w:val="auto"/>
                <w:sz w:val="24"/>
                <w:szCs w:val="24"/>
              </w:rPr>
            </w:pPr>
            <w:r>
              <w:rPr>
                <w:rFonts w:ascii="Corbel" w:hAnsi="Corbel"/>
                <w:color w:val="auto"/>
                <w:sz w:val="24"/>
                <w:szCs w:val="24"/>
              </w:rPr>
              <w:t>Auditorias externas aos ciclos de estudos</w:t>
            </w:r>
          </w:p>
        </w:tc>
      </w:tr>
      <w:tr w:rsidR="00DF57D9" w14:paraId="6C32818A" w14:textId="77777777" w:rsidTr="00C87472">
        <w:trPr>
          <w:trHeight w:val="487"/>
        </w:trPr>
        <w:tc>
          <w:tcPr>
            <w:tcW w:w="1321" w:type="pct"/>
            <w:vMerge/>
            <w:noWrap/>
            <w:vAlign w:val="center"/>
          </w:tcPr>
          <w:p w14:paraId="78E23517" w14:textId="77777777" w:rsidR="00DF57D9" w:rsidRPr="00C95688" w:rsidRDefault="00DF57D9" w:rsidP="00012162">
            <w:pPr>
              <w:rPr>
                <w:rFonts w:ascii="Corbel" w:hAnsi="Corbel"/>
                <w:color w:val="auto"/>
                <w:sz w:val="24"/>
                <w:szCs w:val="24"/>
              </w:rPr>
            </w:pPr>
          </w:p>
        </w:tc>
        <w:tc>
          <w:tcPr>
            <w:tcW w:w="1267" w:type="pct"/>
            <w:vMerge/>
            <w:tcBorders>
              <w:top w:val="nil"/>
              <w:bottom w:val="nil"/>
            </w:tcBorders>
            <w:vAlign w:val="center"/>
          </w:tcPr>
          <w:p w14:paraId="191BB223" w14:textId="77777777" w:rsidR="00DF57D9" w:rsidRPr="00C95688" w:rsidRDefault="00DF57D9" w:rsidP="00004429">
            <w:pPr>
              <w:pStyle w:val="DecimalAligned"/>
              <w:rPr>
                <w:rFonts w:ascii="Corbel" w:hAnsi="Corbel"/>
                <w:color w:val="auto"/>
                <w:sz w:val="24"/>
                <w:szCs w:val="24"/>
              </w:rPr>
            </w:pPr>
          </w:p>
        </w:tc>
        <w:tc>
          <w:tcPr>
            <w:tcW w:w="1052" w:type="pct"/>
            <w:vMerge w:val="restart"/>
            <w:vAlign w:val="center"/>
          </w:tcPr>
          <w:p w14:paraId="568DA914" w14:textId="77777777" w:rsidR="00DF57D9" w:rsidRPr="00C95688" w:rsidRDefault="00DF57D9" w:rsidP="00004429">
            <w:pPr>
              <w:pStyle w:val="DecimalAligned"/>
              <w:rPr>
                <w:rFonts w:ascii="Corbel" w:hAnsi="Corbel"/>
                <w:color w:val="auto"/>
                <w:sz w:val="24"/>
                <w:szCs w:val="24"/>
              </w:rPr>
            </w:pPr>
            <w:r>
              <w:rPr>
                <w:rFonts w:ascii="Corbel" w:hAnsi="Corbel"/>
                <w:color w:val="auto"/>
                <w:sz w:val="24"/>
                <w:szCs w:val="24"/>
              </w:rPr>
              <w:t>Conciliação entre a vida pessoal e profissional</w:t>
            </w:r>
          </w:p>
        </w:tc>
        <w:tc>
          <w:tcPr>
            <w:tcW w:w="1360" w:type="pct"/>
            <w:vAlign w:val="center"/>
          </w:tcPr>
          <w:p w14:paraId="139C3F3B" w14:textId="77777777" w:rsidR="00DF57D9" w:rsidRPr="00C95688" w:rsidRDefault="00DF57D9" w:rsidP="00A6388E">
            <w:pPr>
              <w:pStyle w:val="DecimalAligned"/>
              <w:jc w:val="center"/>
              <w:rPr>
                <w:rFonts w:ascii="Corbel" w:hAnsi="Corbel"/>
                <w:color w:val="auto"/>
                <w:sz w:val="24"/>
                <w:szCs w:val="24"/>
              </w:rPr>
            </w:pPr>
            <w:r>
              <w:rPr>
                <w:rFonts w:ascii="Corbel" w:hAnsi="Corbel"/>
                <w:color w:val="auto"/>
                <w:sz w:val="24"/>
                <w:szCs w:val="24"/>
              </w:rPr>
              <w:t>Auditorias internas</w:t>
            </w:r>
          </w:p>
        </w:tc>
      </w:tr>
      <w:tr w:rsidR="00DF57D9" w14:paraId="06CF0AF2" w14:textId="77777777" w:rsidTr="00363AE4">
        <w:trPr>
          <w:trHeight w:val="771"/>
        </w:trPr>
        <w:tc>
          <w:tcPr>
            <w:tcW w:w="1321" w:type="pct"/>
            <w:vMerge/>
            <w:noWrap/>
            <w:vAlign w:val="center"/>
          </w:tcPr>
          <w:p w14:paraId="68A0736E" w14:textId="77777777" w:rsidR="00DF57D9" w:rsidRPr="00C95688" w:rsidRDefault="00DF57D9" w:rsidP="00012162">
            <w:pPr>
              <w:rPr>
                <w:rFonts w:ascii="Corbel" w:hAnsi="Corbel"/>
                <w:color w:val="auto"/>
                <w:sz w:val="24"/>
                <w:szCs w:val="24"/>
              </w:rPr>
            </w:pPr>
          </w:p>
        </w:tc>
        <w:tc>
          <w:tcPr>
            <w:tcW w:w="1267" w:type="pct"/>
            <w:vMerge/>
            <w:tcBorders>
              <w:top w:val="nil"/>
              <w:bottom w:val="nil"/>
            </w:tcBorders>
            <w:vAlign w:val="center"/>
          </w:tcPr>
          <w:p w14:paraId="6E793D2B" w14:textId="77777777" w:rsidR="00DF57D9" w:rsidRPr="00C95688" w:rsidRDefault="00DF57D9" w:rsidP="00004429">
            <w:pPr>
              <w:pStyle w:val="DecimalAligned"/>
              <w:rPr>
                <w:rFonts w:ascii="Corbel" w:hAnsi="Corbel"/>
                <w:color w:val="auto"/>
                <w:sz w:val="24"/>
                <w:szCs w:val="24"/>
              </w:rPr>
            </w:pPr>
          </w:p>
        </w:tc>
        <w:tc>
          <w:tcPr>
            <w:tcW w:w="1052" w:type="pct"/>
            <w:vMerge/>
            <w:vAlign w:val="center"/>
          </w:tcPr>
          <w:p w14:paraId="3C2C7E47" w14:textId="77777777" w:rsidR="00DF57D9" w:rsidRPr="00C95688" w:rsidRDefault="00DF57D9" w:rsidP="00004429">
            <w:pPr>
              <w:pStyle w:val="DecimalAligned"/>
              <w:rPr>
                <w:rFonts w:ascii="Corbel" w:hAnsi="Corbel"/>
                <w:color w:val="auto"/>
                <w:sz w:val="24"/>
                <w:szCs w:val="24"/>
              </w:rPr>
            </w:pPr>
          </w:p>
        </w:tc>
        <w:tc>
          <w:tcPr>
            <w:tcW w:w="1360" w:type="pct"/>
            <w:vAlign w:val="center"/>
          </w:tcPr>
          <w:p w14:paraId="11F533C0" w14:textId="77777777" w:rsidR="00DF57D9" w:rsidRPr="00C95688" w:rsidRDefault="00DF57D9" w:rsidP="00A6388E">
            <w:pPr>
              <w:pStyle w:val="DecimalAligned"/>
              <w:jc w:val="center"/>
              <w:rPr>
                <w:rFonts w:ascii="Corbel" w:hAnsi="Corbel"/>
                <w:color w:val="auto"/>
                <w:sz w:val="24"/>
                <w:szCs w:val="24"/>
              </w:rPr>
            </w:pPr>
            <w:r>
              <w:rPr>
                <w:rFonts w:ascii="Corbel" w:hAnsi="Corbel"/>
                <w:color w:val="auto"/>
                <w:sz w:val="24"/>
                <w:szCs w:val="24"/>
              </w:rPr>
              <w:t>Reclamações/sugestões</w:t>
            </w:r>
          </w:p>
        </w:tc>
      </w:tr>
      <w:tr w:rsidR="00DF57D9" w14:paraId="01B5227A" w14:textId="77777777" w:rsidTr="00363AE4">
        <w:trPr>
          <w:trHeight w:val="651"/>
        </w:trPr>
        <w:tc>
          <w:tcPr>
            <w:tcW w:w="1321" w:type="pct"/>
            <w:vMerge/>
            <w:noWrap/>
            <w:vAlign w:val="center"/>
          </w:tcPr>
          <w:p w14:paraId="4FE3903F" w14:textId="77777777" w:rsidR="00DF57D9" w:rsidRPr="00C95688" w:rsidRDefault="00DF57D9" w:rsidP="00012162">
            <w:pPr>
              <w:rPr>
                <w:rFonts w:ascii="Corbel" w:hAnsi="Corbel"/>
                <w:b/>
                <w:bCs/>
                <w:color w:val="auto"/>
                <w:sz w:val="24"/>
                <w:szCs w:val="24"/>
              </w:rPr>
            </w:pPr>
          </w:p>
        </w:tc>
        <w:tc>
          <w:tcPr>
            <w:tcW w:w="1267" w:type="pct"/>
            <w:tcBorders>
              <w:top w:val="nil"/>
              <w:bottom w:val="nil"/>
            </w:tcBorders>
            <w:vAlign w:val="center"/>
          </w:tcPr>
          <w:p w14:paraId="6821B2C7" w14:textId="77777777" w:rsidR="00DF57D9" w:rsidRPr="00C95688" w:rsidRDefault="00DF57D9" w:rsidP="00004429">
            <w:pPr>
              <w:rPr>
                <w:rStyle w:val="nfaseDiscreta"/>
                <w:rFonts w:ascii="Corbel" w:hAnsi="Corbel"/>
                <w:i w:val="0"/>
                <w:iCs w:val="0"/>
                <w:color w:val="auto"/>
                <w:sz w:val="24"/>
                <w:szCs w:val="24"/>
              </w:rPr>
            </w:pPr>
          </w:p>
        </w:tc>
        <w:tc>
          <w:tcPr>
            <w:tcW w:w="1052" w:type="pct"/>
            <w:vMerge/>
            <w:tcBorders>
              <w:bottom w:val="nil"/>
            </w:tcBorders>
            <w:vAlign w:val="center"/>
          </w:tcPr>
          <w:p w14:paraId="6FD459BA" w14:textId="77777777" w:rsidR="00DF57D9" w:rsidRPr="00C95688" w:rsidRDefault="00DF57D9" w:rsidP="00004429">
            <w:pPr>
              <w:rPr>
                <w:rFonts w:ascii="Corbel" w:hAnsi="Corbel"/>
                <w:color w:val="auto"/>
                <w:sz w:val="24"/>
                <w:szCs w:val="24"/>
              </w:rPr>
            </w:pPr>
          </w:p>
        </w:tc>
        <w:tc>
          <w:tcPr>
            <w:tcW w:w="1360" w:type="pct"/>
            <w:vAlign w:val="center"/>
          </w:tcPr>
          <w:p w14:paraId="408321D1" w14:textId="77777777" w:rsidR="00DF57D9" w:rsidRPr="00C95688" w:rsidRDefault="00DF57D9" w:rsidP="00A6388E">
            <w:pPr>
              <w:jc w:val="center"/>
              <w:rPr>
                <w:rFonts w:ascii="Corbel" w:hAnsi="Corbel"/>
                <w:color w:val="auto"/>
                <w:sz w:val="24"/>
                <w:szCs w:val="24"/>
              </w:rPr>
            </w:pPr>
            <w:r>
              <w:rPr>
                <w:rFonts w:ascii="Corbel" w:hAnsi="Corbel"/>
                <w:color w:val="auto"/>
                <w:sz w:val="24"/>
                <w:szCs w:val="24"/>
              </w:rPr>
              <w:t>Provedor de Estudante</w:t>
            </w:r>
          </w:p>
        </w:tc>
      </w:tr>
      <w:tr w:rsidR="00B113A1" w14:paraId="72208A9E" w14:textId="77777777" w:rsidTr="00DF57D9">
        <w:trPr>
          <w:trHeight w:val="1046"/>
        </w:trPr>
        <w:tc>
          <w:tcPr>
            <w:tcW w:w="1321" w:type="pct"/>
            <w:vMerge/>
            <w:noWrap/>
            <w:vAlign w:val="center"/>
          </w:tcPr>
          <w:p w14:paraId="1CF843BE" w14:textId="77777777" w:rsidR="00B113A1" w:rsidRPr="00C95688" w:rsidRDefault="00B113A1" w:rsidP="00012162">
            <w:pPr>
              <w:rPr>
                <w:rFonts w:ascii="Corbel" w:hAnsi="Corbel"/>
                <w:color w:val="auto"/>
                <w:sz w:val="24"/>
                <w:szCs w:val="24"/>
              </w:rPr>
            </w:pPr>
          </w:p>
        </w:tc>
        <w:tc>
          <w:tcPr>
            <w:tcW w:w="1267" w:type="pct"/>
            <w:tcBorders>
              <w:top w:val="nil"/>
              <w:bottom w:val="single" w:sz="4" w:space="0" w:color="2F5496" w:themeColor="accent1" w:themeShade="BF"/>
            </w:tcBorders>
            <w:vAlign w:val="center"/>
          </w:tcPr>
          <w:p w14:paraId="7B4B83F3" w14:textId="77777777" w:rsidR="00B113A1" w:rsidRPr="00C95688" w:rsidRDefault="00B113A1" w:rsidP="00004429">
            <w:pPr>
              <w:pStyle w:val="DecimalAligned"/>
              <w:rPr>
                <w:rFonts w:ascii="Corbel" w:hAnsi="Corbel"/>
                <w:color w:val="auto"/>
                <w:sz w:val="24"/>
                <w:szCs w:val="24"/>
              </w:rPr>
            </w:pPr>
          </w:p>
        </w:tc>
        <w:tc>
          <w:tcPr>
            <w:tcW w:w="1052" w:type="pct"/>
            <w:tcBorders>
              <w:top w:val="nil"/>
              <w:bottom w:val="single" w:sz="4" w:space="0" w:color="2F5496" w:themeColor="accent1" w:themeShade="BF"/>
            </w:tcBorders>
            <w:vAlign w:val="center"/>
          </w:tcPr>
          <w:p w14:paraId="1B11ED67" w14:textId="77777777" w:rsidR="00B113A1" w:rsidRPr="00C95688" w:rsidRDefault="00B113A1" w:rsidP="00004429">
            <w:pPr>
              <w:pStyle w:val="DecimalAligned"/>
              <w:rPr>
                <w:rFonts w:ascii="Corbel" w:hAnsi="Corbel"/>
                <w:color w:val="auto"/>
                <w:sz w:val="24"/>
                <w:szCs w:val="24"/>
              </w:rPr>
            </w:pPr>
          </w:p>
        </w:tc>
        <w:tc>
          <w:tcPr>
            <w:tcW w:w="1360" w:type="pct"/>
            <w:vAlign w:val="center"/>
          </w:tcPr>
          <w:p w14:paraId="19CD4018" w14:textId="77777777" w:rsidR="00B113A1" w:rsidRPr="00C95688" w:rsidRDefault="00B113A1" w:rsidP="00A6388E">
            <w:pPr>
              <w:pStyle w:val="DecimalAligned"/>
              <w:jc w:val="center"/>
              <w:rPr>
                <w:rFonts w:ascii="Corbel" w:hAnsi="Corbel"/>
                <w:color w:val="auto"/>
                <w:sz w:val="24"/>
                <w:szCs w:val="24"/>
              </w:rPr>
            </w:pPr>
            <w:r>
              <w:rPr>
                <w:rFonts w:ascii="Corbel" w:hAnsi="Corbel"/>
                <w:color w:val="auto"/>
                <w:sz w:val="24"/>
                <w:szCs w:val="24"/>
              </w:rPr>
              <w:t>Reuniões com Equipa de Trabalho no âmbito do SIGQ</w:t>
            </w:r>
          </w:p>
        </w:tc>
      </w:tr>
      <w:tr w:rsidR="00B113A1" w14:paraId="01C92203" w14:textId="77777777" w:rsidTr="00DF57D9">
        <w:trPr>
          <w:trHeight w:val="487"/>
        </w:trPr>
        <w:tc>
          <w:tcPr>
            <w:tcW w:w="1321" w:type="pct"/>
            <w:vMerge w:val="restart"/>
            <w:noWrap/>
            <w:vAlign w:val="center"/>
          </w:tcPr>
          <w:p w14:paraId="6572CE8D" w14:textId="77777777" w:rsidR="00B113A1" w:rsidRPr="00ED724F" w:rsidRDefault="00B113A1" w:rsidP="00ED724F">
            <w:pPr>
              <w:jc w:val="center"/>
              <w:rPr>
                <w:rFonts w:ascii="Corbel" w:hAnsi="Corbel"/>
                <w:b/>
                <w:bCs/>
                <w:color w:val="auto"/>
                <w:sz w:val="24"/>
                <w:szCs w:val="24"/>
              </w:rPr>
            </w:pPr>
            <w:r w:rsidRPr="00ED724F">
              <w:rPr>
                <w:rFonts w:ascii="Corbel" w:hAnsi="Corbel"/>
                <w:b/>
                <w:bCs/>
                <w:color w:val="auto"/>
                <w:sz w:val="28"/>
                <w:szCs w:val="28"/>
              </w:rPr>
              <w:t>ESTUDANTES</w:t>
            </w:r>
          </w:p>
        </w:tc>
        <w:tc>
          <w:tcPr>
            <w:tcW w:w="1267" w:type="pct"/>
            <w:vMerge w:val="restart"/>
            <w:tcBorders>
              <w:top w:val="single" w:sz="4" w:space="0" w:color="2F5496" w:themeColor="accent1" w:themeShade="BF"/>
              <w:bottom w:val="nil"/>
            </w:tcBorders>
            <w:vAlign w:val="center"/>
          </w:tcPr>
          <w:p w14:paraId="006ADA82" w14:textId="77777777" w:rsidR="00B113A1" w:rsidRDefault="00B113A1" w:rsidP="00DF57D9">
            <w:pPr>
              <w:pStyle w:val="DecimalAligned"/>
              <w:rPr>
                <w:rFonts w:ascii="Corbel" w:hAnsi="Corbel"/>
                <w:color w:val="auto"/>
                <w:sz w:val="24"/>
                <w:szCs w:val="24"/>
              </w:rPr>
            </w:pPr>
          </w:p>
          <w:p w14:paraId="1E4D5431" w14:textId="77777777" w:rsidR="00B113A1" w:rsidRDefault="00B113A1" w:rsidP="00DF57D9">
            <w:pPr>
              <w:pStyle w:val="DecimalAligned"/>
              <w:rPr>
                <w:rFonts w:ascii="Corbel" w:hAnsi="Corbel"/>
                <w:color w:val="auto"/>
                <w:sz w:val="24"/>
                <w:szCs w:val="24"/>
              </w:rPr>
            </w:pPr>
          </w:p>
          <w:p w14:paraId="17A3A0AA" w14:textId="77777777" w:rsidR="00B113A1" w:rsidRPr="00C95688" w:rsidRDefault="00B113A1" w:rsidP="00DF57D9">
            <w:pPr>
              <w:pStyle w:val="DecimalAligned"/>
              <w:rPr>
                <w:rFonts w:ascii="Corbel" w:hAnsi="Corbel"/>
                <w:color w:val="auto"/>
                <w:sz w:val="24"/>
                <w:szCs w:val="24"/>
              </w:rPr>
            </w:pPr>
            <w:r>
              <w:rPr>
                <w:rFonts w:ascii="Corbel" w:hAnsi="Corbel"/>
                <w:color w:val="auto"/>
                <w:sz w:val="24"/>
                <w:szCs w:val="24"/>
              </w:rPr>
              <w:t>Fonte de obtenção de receitas</w:t>
            </w:r>
          </w:p>
          <w:p w14:paraId="7B5755F6" w14:textId="77777777" w:rsidR="00B113A1" w:rsidRPr="00C95688" w:rsidRDefault="00B113A1" w:rsidP="00DF57D9">
            <w:pPr>
              <w:pStyle w:val="DecimalAligned"/>
              <w:rPr>
                <w:rFonts w:ascii="Corbel" w:hAnsi="Corbel"/>
                <w:color w:val="auto"/>
                <w:sz w:val="24"/>
                <w:szCs w:val="24"/>
              </w:rPr>
            </w:pPr>
            <w:r>
              <w:rPr>
                <w:rFonts w:ascii="Corbel" w:hAnsi="Corbel"/>
                <w:color w:val="auto"/>
                <w:sz w:val="24"/>
                <w:szCs w:val="24"/>
              </w:rPr>
              <w:t>Público-alvo da instituição</w:t>
            </w:r>
          </w:p>
          <w:p w14:paraId="6089A967" w14:textId="77777777" w:rsidR="00B113A1" w:rsidRPr="00C95688" w:rsidRDefault="00B113A1" w:rsidP="00DF57D9">
            <w:pPr>
              <w:pStyle w:val="DecimalAligned"/>
              <w:rPr>
                <w:rFonts w:ascii="Corbel" w:hAnsi="Corbel"/>
                <w:color w:val="auto"/>
                <w:sz w:val="24"/>
                <w:szCs w:val="24"/>
              </w:rPr>
            </w:pPr>
            <w:r>
              <w:rPr>
                <w:rFonts w:ascii="Corbel" w:hAnsi="Corbel"/>
                <w:color w:val="auto"/>
                <w:sz w:val="24"/>
                <w:szCs w:val="24"/>
              </w:rPr>
              <w:t>São o resultado que o ISTEC-PORTO produz</w:t>
            </w:r>
          </w:p>
        </w:tc>
        <w:tc>
          <w:tcPr>
            <w:tcW w:w="1052" w:type="pct"/>
            <w:tcBorders>
              <w:top w:val="single" w:sz="4" w:space="0" w:color="2F5496" w:themeColor="accent1" w:themeShade="BF"/>
            </w:tcBorders>
            <w:vAlign w:val="center"/>
          </w:tcPr>
          <w:p w14:paraId="1C34AD5C" w14:textId="77777777" w:rsidR="00B113A1" w:rsidRPr="00C95688" w:rsidRDefault="00B113A1" w:rsidP="00DF57D9">
            <w:pPr>
              <w:pStyle w:val="DecimalAligned"/>
              <w:rPr>
                <w:rFonts w:ascii="Corbel" w:hAnsi="Corbel"/>
                <w:color w:val="auto"/>
                <w:sz w:val="24"/>
                <w:szCs w:val="24"/>
              </w:rPr>
            </w:pPr>
            <w:r>
              <w:rPr>
                <w:rFonts w:ascii="Corbel" w:hAnsi="Corbel"/>
                <w:color w:val="auto"/>
                <w:sz w:val="24"/>
                <w:szCs w:val="24"/>
              </w:rPr>
              <w:t>Conhecimento</w:t>
            </w:r>
          </w:p>
        </w:tc>
        <w:tc>
          <w:tcPr>
            <w:tcW w:w="1360" w:type="pct"/>
            <w:vAlign w:val="center"/>
          </w:tcPr>
          <w:p w14:paraId="2BEB6D34" w14:textId="77777777" w:rsidR="00B113A1" w:rsidRPr="00C95688" w:rsidRDefault="00B113A1" w:rsidP="00A6388E">
            <w:pPr>
              <w:pStyle w:val="DecimalAligned"/>
              <w:jc w:val="center"/>
              <w:rPr>
                <w:rFonts w:ascii="Corbel" w:hAnsi="Corbel"/>
                <w:color w:val="auto"/>
                <w:sz w:val="24"/>
                <w:szCs w:val="24"/>
              </w:rPr>
            </w:pPr>
            <w:r>
              <w:rPr>
                <w:rFonts w:ascii="Corbel" w:hAnsi="Corbel"/>
                <w:color w:val="auto"/>
                <w:sz w:val="24"/>
                <w:szCs w:val="24"/>
              </w:rPr>
              <w:t>Inquéritos pedagógicos (preenchidos pelos próprios)</w:t>
            </w:r>
          </w:p>
        </w:tc>
      </w:tr>
      <w:tr w:rsidR="00B113A1" w14:paraId="58BDB82D" w14:textId="77777777" w:rsidTr="00DF57D9">
        <w:trPr>
          <w:trHeight w:val="1434"/>
        </w:trPr>
        <w:tc>
          <w:tcPr>
            <w:tcW w:w="1321" w:type="pct"/>
            <w:vMerge/>
            <w:noWrap/>
            <w:vAlign w:val="center"/>
          </w:tcPr>
          <w:p w14:paraId="1C2A7075" w14:textId="77777777" w:rsidR="00B113A1" w:rsidRPr="00C95688" w:rsidRDefault="00B113A1" w:rsidP="00012162">
            <w:pPr>
              <w:rPr>
                <w:rFonts w:ascii="Corbel" w:hAnsi="Corbel"/>
                <w:color w:val="auto"/>
                <w:sz w:val="24"/>
                <w:szCs w:val="24"/>
              </w:rPr>
            </w:pPr>
          </w:p>
        </w:tc>
        <w:tc>
          <w:tcPr>
            <w:tcW w:w="1267" w:type="pct"/>
            <w:vMerge/>
            <w:tcBorders>
              <w:top w:val="nil"/>
              <w:bottom w:val="nil"/>
            </w:tcBorders>
            <w:vAlign w:val="bottom"/>
          </w:tcPr>
          <w:p w14:paraId="23290828" w14:textId="77777777" w:rsidR="00B113A1" w:rsidRPr="00C95688" w:rsidRDefault="00B113A1" w:rsidP="00A01C99">
            <w:pPr>
              <w:pStyle w:val="DecimalAligned"/>
              <w:jc w:val="center"/>
              <w:rPr>
                <w:rFonts w:ascii="Corbel" w:hAnsi="Corbel"/>
                <w:color w:val="auto"/>
                <w:sz w:val="24"/>
                <w:szCs w:val="24"/>
              </w:rPr>
            </w:pPr>
          </w:p>
        </w:tc>
        <w:tc>
          <w:tcPr>
            <w:tcW w:w="1052" w:type="pct"/>
            <w:vAlign w:val="center"/>
          </w:tcPr>
          <w:p w14:paraId="782AB43B" w14:textId="77777777" w:rsidR="00B113A1" w:rsidRPr="00C95688" w:rsidRDefault="00B113A1" w:rsidP="00DF57D9">
            <w:pPr>
              <w:pStyle w:val="DecimalAligned"/>
              <w:rPr>
                <w:rFonts w:ascii="Corbel" w:hAnsi="Corbel"/>
                <w:color w:val="auto"/>
                <w:sz w:val="24"/>
                <w:szCs w:val="24"/>
              </w:rPr>
            </w:pPr>
            <w:r>
              <w:rPr>
                <w:rFonts w:ascii="Corbel" w:hAnsi="Corbel"/>
                <w:color w:val="auto"/>
                <w:sz w:val="24"/>
                <w:szCs w:val="24"/>
              </w:rPr>
              <w:t>Condições adequadas (material de apoio, instalações, equipamentos, localização)</w:t>
            </w:r>
          </w:p>
        </w:tc>
        <w:tc>
          <w:tcPr>
            <w:tcW w:w="1360" w:type="pct"/>
            <w:vAlign w:val="center"/>
          </w:tcPr>
          <w:p w14:paraId="19512323" w14:textId="77777777" w:rsidR="00B113A1" w:rsidRPr="00C95688" w:rsidRDefault="00B113A1" w:rsidP="00A6388E">
            <w:pPr>
              <w:pStyle w:val="DecimalAligned"/>
              <w:jc w:val="center"/>
              <w:rPr>
                <w:rFonts w:ascii="Corbel" w:hAnsi="Corbel"/>
                <w:color w:val="auto"/>
                <w:sz w:val="24"/>
                <w:szCs w:val="24"/>
              </w:rPr>
            </w:pPr>
            <w:r>
              <w:rPr>
                <w:rFonts w:ascii="Corbel" w:hAnsi="Corbel"/>
                <w:color w:val="auto"/>
                <w:sz w:val="24"/>
                <w:szCs w:val="24"/>
              </w:rPr>
              <w:t xml:space="preserve">Reuniões das </w:t>
            </w:r>
            <w:proofErr w:type="spellStart"/>
            <w:r>
              <w:rPr>
                <w:rFonts w:ascii="Corbel" w:hAnsi="Corbel"/>
                <w:color w:val="auto"/>
                <w:sz w:val="24"/>
                <w:szCs w:val="24"/>
              </w:rPr>
              <w:t>UCs</w:t>
            </w:r>
            <w:proofErr w:type="spellEnd"/>
          </w:p>
        </w:tc>
      </w:tr>
      <w:tr w:rsidR="00B113A1" w14:paraId="4F1BA4DE" w14:textId="77777777" w:rsidTr="00DF57D9">
        <w:trPr>
          <w:trHeight w:val="487"/>
        </w:trPr>
        <w:tc>
          <w:tcPr>
            <w:tcW w:w="1321" w:type="pct"/>
            <w:vMerge/>
            <w:noWrap/>
            <w:vAlign w:val="center"/>
          </w:tcPr>
          <w:p w14:paraId="014F749D" w14:textId="77777777" w:rsidR="00B113A1" w:rsidRPr="00C95688" w:rsidRDefault="00B113A1" w:rsidP="00012162">
            <w:pPr>
              <w:rPr>
                <w:rFonts w:ascii="Corbel" w:hAnsi="Corbel"/>
                <w:color w:val="auto"/>
                <w:sz w:val="24"/>
                <w:szCs w:val="24"/>
              </w:rPr>
            </w:pPr>
          </w:p>
        </w:tc>
        <w:tc>
          <w:tcPr>
            <w:tcW w:w="1267" w:type="pct"/>
            <w:vMerge/>
            <w:tcBorders>
              <w:top w:val="nil"/>
              <w:bottom w:val="nil"/>
            </w:tcBorders>
            <w:vAlign w:val="center"/>
          </w:tcPr>
          <w:p w14:paraId="60394B7A" w14:textId="77777777" w:rsidR="00B113A1" w:rsidRPr="00C95688" w:rsidRDefault="00B113A1" w:rsidP="00ED724F">
            <w:pPr>
              <w:pStyle w:val="DecimalAligned"/>
              <w:rPr>
                <w:rFonts w:ascii="Corbel" w:hAnsi="Corbel"/>
                <w:color w:val="auto"/>
                <w:sz w:val="24"/>
                <w:szCs w:val="24"/>
              </w:rPr>
            </w:pPr>
          </w:p>
        </w:tc>
        <w:tc>
          <w:tcPr>
            <w:tcW w:w="1052" w:type="pct"/>
            <w:vAlign w:val="center"/>
          </w:tcPr>
          <w:p w14:paraId="11117A1D" w14:textId="77777777" w:rsidR="00B113A1" w:rsidRPr="00C95688" w:rsidRDefault="00B113A1" w:rsidP="00DF57D9">
            <w:pPr>
              <w:pStyle w:val="DecimalAligned"/>
              <w:rPr>
                <w:rFonts w:ascii="Corbel" w:hAnsi="Corbel"/>
                <w:color w:val="auto"/>
                <w:sz w:val="24"/>
                <w:szCs w:val="24"/>
              </w:rPr>
            </w:pPr>
            <w:r>
              <w:rPr>
                <w:rFonts w:ascii="Corbel" w:hAnsi="Corbel"/>
                <w:color w:val="auto"/>
                <w:sz w:val="24"/>
                <w:szCs w:val="24"/>
              </w:rPr>
              <w:t>Conteúdos adequados ao que o mercado procura (novas tecnologias)</w:t>
            </w:r>
          </w:p>
        </w:tc>
        <w:tc>
          <w:tcPr>
            <w:tcW w:w="1360" w:type="pct"/>
            <w:vAlign w:val="center"/>
          </w:tcPr>
          <w:p w14:paraId="668673F6" w14:textId="77777777" w:rsidR="00B113A1" w:rsidRPr="00C95688" w:rsidRDefault="00B113A1" w:rsidP="00A6388E">
            <w:pPr>
              <w:pStyle w:val="DecimalAligned"/>
              <w:jc w:val="center"/>
              <w:rPr>
                <w:rFonts w:ascii="Corbel" w:hAnsi="Corbel"/>
                <w:color w:val="auto"/>
                <w:sz w:val="24"/>
                <w:szCs w:val="24"/>
              </w:rPr>
            </w:pPr>
            <w:r>
              <w:rPr>
                <w:rFonts w:ascii="Corbel" w:hAnsi="Corbel"/>
                <w:color w:val="auto"/>
                <w:sz w:val="24"/>
                <w:szCs w:val="24"/>
              </w:rPr>
              <w:t>Relatórios de Avaliação por entidades Externas</w:t>
            </w:r>
          </w:p>
        </w:tc>
      </w:tr>
      <w:tr w:rsidR="00B113A1" w14:paraId="63E9FDAF" w14:textId="77777777" w:rsidTr="00DF57D9">
        <w:trPr>
          <w:trHeight w:val="487"/>
        </w:trPr>
        <w:tc>
          <w:tcPr>
            <w:tcW w:w="1321" w:type="pct"/>
            <w:vMerge/>
            <w:noWrap/>
            <w:vAlign w:val="center"/>
          </w:tcPr>
          <w:p w14:paraId="7290C631" w14:textId="77777777" w:rsidR="00B113A1" w:rsidRPr="00C95688" w:rsidRDefault="00B113A1" w:rsidP="00012162">
            <w:pPr>
              <w:rPr>
                <w:rFonts w:ascii="Corbel" w:hAnsi="Corbel"/>
                <w:color w:val="auto"/>
                <w:sz w:val="24"/>
                <w:szCs w:val="24"/>
              </w:rPr>
            </w:pPr>
          </w:p>
        </w:tc>
        <w:tc>
          <w:tcPr>
            <w:tcW w:w="1267" w:type="pct"/>
            <w:vMerge/>
            <w:tcBorders>
              <w:top w:val="nil"/>
              <w:bottom w:val="nil"/>
            </w:tcBorders>
            <w:vAlign w:val="center"/>
          </w:tcPr>
          <w:p w14:paraId="37103512" w14:textId="77777777" w:rsidR="00B113A1" w:rsidRPr="00C95688" w:rsidRDefault="00B113A1" w:rsidP="00ED724F">
            <w:pPr>
              <w:pStyle w:val="DecimalAligned"/>
              <w:rPr>
                <w:rFonts w:ascii="Corbel" w:hAnsi="Corbel"/>
                <w:color w:val="auto"/>
                <w:sz w:val="24"/>
                <w:szCs w:val="24"/>
              </w:rPr>
            </w:pPr>
          </w:p>
        </w:tc>
        <w:tc>
          <w:tcPr>
            <w:tcW w:w="1052" w:type="pct"/>
            <w:vAlign w:val="center"/>
          </w:tcPr>
          <w:p w14:paraId="03D0C357" w14:textId="77777777" w:rsidR="00B113A1" w:rsidRPr="00C95688" w:rsidRDefault="00B113A1" w:rsidP="00DF57D9">
            <w:pPr>
              <w:pStyle w:val="DecimalAligned"/>
              <w:rPr>
                <w:rFonts w:ascii="Corbel" w:hAnsi="Corbel"/>
                <w:color w:val="auto"/>
                <w:sz w:val="24"/>
                <w:szCs w:val="24"/>
              </w:rPr>
            </w:pPr>
            <w:r>
              <w:rPr>
                <w:rFonts w:ascii="Corbel" w:hAnsi="Corbel"/>
                <w:color w:val="auto"/>
                <w:sz w:val="24"/>
                <w:szCs w:val="24"/>
              </w:rPr>
              <w:t>Colocação no mercado de trabalho</w:t>
            </w:r>
          </w:p>
        </w:tc>
        <w:tc>
          <w:tcPr>
            <w:tcW w:w="1360" w:type="pct"/>
            <w:vAlign w:val="center"/>
          </w:tcPr>
          <w:p w14:paraId="7AE2A53D" w14:textId="77777777" w:rsidR="00B113A1" w:rsidRPr="00C95688" w:rsidRDefault="00B113A1" w:rsidP="00A6388E">
            <w:pPr>
              <w:pStyle w:val="DecimalAligned"/>
              <w:jc w:val="center"/>
              <w:rPr>
                <w:rFonts w:ascii="Corbel" w:hAnsi="Corbel"/>
                <w:color w:val="auto"/>
                <w:sz w:val="24"/>
                <w:szCs w:val="24"/>
              </w:rPr>
            </w:pPr>
            <w:r>
              <w:rPr>
                <w:rFonts w:ascii="Corbel" w:hAnsi="Corbel"/>
                <w:color w:val="auto"/>
                <w:sz w:val="24"/>
                <w:szCs w:val="24"/>
              </w:rPr>
              <w:t>Provedor do Estudante</w:t>
            </w:r>
          </w:p>
        </w:tc>
      </w:tr>
      <w:tr w:rsidR="00B113A1" w14:paraId="0F5E490A" w14:textId="77777777" w:rsidTr="00DF57D9">
        <w:trPr>
          <w:trHeight w:val="487"/>
        </w:trPr>
        <w:tc>
          <w:tcPr>
            <w:tcW w:w="1321" w:type="pct"/>
            <w:vMerge/>
            <w:noWrap/>
            <w:vAlign w:val="center"/>
          </w:tcPr>
          <w:p w14:paraId="22B60B67" w14:textId="77777777" w:rsidR="00B113A1" w:rsidRPr="00C95688" w:rsidRDefault="00B113A1" w:rsidP="00012162">
            <w:pPr>
              <w:rPr>
                <w:rFonts w:ascii="Corbel" w:hAnsi="Corbel"/>
                <w:sz w:val="24"/>
                <w:szCs w:val="24"/>
              </w:rPr>
            </w:pPr>
          </w:p>
        </w:tc>
        <w:tc>
          <w:tcPr>
            <w:tcW w:w="1267" w:type="pct"/>
            <w:vMerge/>
            <w:tcBorders>
              <w:top w:val="nil"/>
              <w:bottom w:val="nil"/>
            </w:tcBorders>
            <w:vAlign w:val="center"/>
          </w:tcPr>
          <w:p w14:paraId="3CE02651" w14:textId="77777777" w:rsidR="00B113A1" w:rsidRPr="00C95688" w:rsidRDefault="00B113A1" w:rsidP="00ED724F">
            <w:pPr>
              <w:pStyle w:val="DecimalAligned"/>
              <w:rPr>
                <w:rFonts w:ascii="Corbel" w:hAnsi="Corbel"/>
                <w:color w:val="auto"/>
                <w:sz w:val="24"/>
                <w:szCs w:val="24"/>
              </w:rPr>
            </w:pPr>
          </w:p>
        </w:tc>
        <w:tc>
          <w:tcPr>
            <w:tcW w:w="1052" w:type="pct"/>
            <w:tcBorders>
              <w:bottom w:val="single" w:sz="4" w:space="0" w:color="2F5496" w:themeColor="accent1" w:themeShade="BF"/>
            </w:tcBorders>
            <w:vAlign w:val="center"/>
          </w:tcPr>
          <w:p w14:paraId="7E2AB83B" w14:textId="77777777" w:rsidR="00B113A1" w:rsidRPr="00C95688" w:rsidRDefault="00B113A1" w:rsidP="00DF57D9">
            <w:pPr>
              <w:pStyle w:val="DecimalAligned"/>
              <w:rPr>
                <w:rFonts w:ascii="Corbel" w:hAnsi="Corbel"/>
                <w:color w:val="auto"/>
                <w:sz w:val="24"/>
                <w:szCs w:val="24"/>
              </w:rPr>
            </w:pPr>
            <w:r>
              <w:rPr>
                <w:rFonts w:ascii="Corbel" w:hAnsi="Corbel"/>
                <w:color w:val="auto"/>
                <w:sz w:val="24"/>
                <w:szCs w:val="24"/>
              </w:rPr>
              <w:t>Ensino adaptado aos diferentes tipos de estudantes (trabalhador-estudante/ internacional/ portadores de deficiência)</w:t>
            </w:r>
          </w:p>
        </w:tc>
        <w:tc>
          <w:tcPr>
            <w:tcW w:w="1360" w:type="pct"/>
            <w:vAlign w:val="center"/>
          </w:tcPr>
          <w:p w14:paraId="47EAA239" w14:textId="77777777" w:rsidR="00B113A1" w:rsidRPr="00C95688" w:rsidRDefault="00B113A1" w:rsidP="00A6388E">
            <w:pPr>
              <w:pStyle w:val="DecimalAligned"/>
              <w:jc w:val="center"/>
              <w:rPr>
                <w:rFonts w:ascii="Corbel" w:hAnsi="Corbel"/>
                <w:color w:val="auto"/>
                <w:sz w:val="24"/>
                <w:szCs w:val="24"/>
              </w:rPr>
            </w:pPr>
            <w:r>
              <w:rPr>
                <w:rFonts w:ascii="Corbel" w:hAnsi="Corbel"/>
                <w:color w:val="auto"/>
                <w:sz w:val="24"/>
                <w:szCs w:val="24"/>
              </w:rPr>
              <w:t>Representação pela Associação de Estudantes</w:t>
            </w:r>
          </w:p>
        </w:tc>
      </w:tr>
      <w:tr w:rsidR="00A6388E" w14:paraId="749F4383" w14:textId="77777777" w:rsidTr="00DF57D9">
        <w:trPr>
          <w:trHeight w:val="789"/>
        </w:trPr>
        <w:tc>
          <w:tcPr>
            <w:tcW w:w="1321" w:type="pct"/>
            <w:vMerge/>
            <w:noWrap/>
            <w:vAlign w:val="center"/>
          </w:tcPr>
          <w:p w14:paraId="2F24C06D" w14:textId="77777777" w:rsidR="00A6388E" w:rsidRPr="00C95688" w:rsidRDefault="00A6388E" w:rsidP="00012162">
            <w:pPr>
              <w:rPr>
                <w:rFonts w:ascii="Corbel" w:hAnsi="Corbel"/>
                <w:sz w:val="24"/>
                <w:szCs w:val="24"/>
              </w:rPr>
            </w:pPr>
          </w:p>
        </w:tc>
        <w:tc>
          <w:tcPr>
            <w:tcW w:w="1267" w:type="pct"/>
            <w:tcBorders>
              <w:top w:val="nil"/>
              <w:bottom w:val="nil"/>
            </w:tcBorders>
            <w:vAlign w:val="center"/>
          </w:tcPr>
          <w:p w14:paraId="2FF6ED7D" w14:textId="77777777" w:rsidR="00A6388E" w:rsidRPr="00C95688" w:rsidRDefault="00A6388E" w:rsidP="00ED724F">
            <w:pPr>
              <w:pStyle w:val="DecimalAligned"/>
              <w:rPr>
                <w:rFonts w:ascii="Corbel" w:hAnsi="Corbel"/>
                <w:color w:val="auto"/>
                <w:sz w:val="24"/>
                <w:szCs w:val="24"/>
              </w:rPr>
            </w:pPr>
          </w:p>
        </w:tc>
        <w:tc>
          <w:tcPr>
            <w:tcW w:w="1052" w:type="pct"/>
            <w:vMerge w:val="restart"/>
            <w:tcBorders>
              <w:top w:val="single" w:sz="4" w:space="0" w:color="2F5496" w:themeColor="accent1" w:themeShade="BF"/>
              <w:bottom w:val="nil"/>
            </w:tcBorders>
            <w:vAlign w:val="center"/>
          </w:tcPr>
          <w:p w14:paraId="2F01B0B9" w14:textId="77777777" w:rsidR="00A6388E" w:rsidRPr="00C95688" w:rsidRDefault="00A6388E" w:rsidP="00DF57D9">
            <w:pPr>
              <w:pStyle w:val="DecimalAligned"/>
              <w:rPr>
                <w:rFonts w:ascii="Corbel" w:hAnsi="Corbel"/>
                <w:color w:val="auto"/>
                <w:sz w:val="24"/>
                <w:szCs w:val="24"/>
              </w:rPr>
            </w:pPr>
            <w:r>
              <w:rPr>
                <w:rFonts w:ascii="Corbel" w:hAnsi="Corbel"/>
                <w:color w:val="auto"/>
                <w:sz w:val="24"/>
                <w:szCs w:val="24"/>
              </w:rPr>
              <w:t>Oportunidade de fazer o programa E+</w:t>
            </w:r>
          </w:p>
        </w:tc>
        <w:tc>
          <w:tcPr>
            <w:tcW w:w="1360" w:type="pct"/>
            <w:vAlign w:val="center"/>
          </w:tcPr>
          <w:p w14:paraId="6EE57AA7" w14:textId="77777777" w:rsidR="00A6388E" w:rsidRPr="00C95688" w:rsidRDefault="00A6388E" w:rsidP="00A6388E">
            <w:pPr>
              <w:pStyle w:val="DecimalAligned"/>
              <w:jc w:val="center"/>
              <w:rPr>
                <w:rFonts w:ascii="Corbel" w:hAnsi="Corbel"/>
                <w:color w:val="auto"/>
                <w:sz w:val="24"/>
                <w:szCs w:val="24"/>
              </w:rPr>
            </w:pPr>
            <w:r>
              <w:rPr>
                <w:rFonts w:ascii="Corbel" w:hAnsi="Corbel"/>
                <w:color w:val="auto"/>
                <w:sz w:val="24"/>
                <w:szCs w:val="24"/>
              </w:rPr>
              <w:t>Reuniões do CTC</w:t>
            </w:r>
          </w:p>
        </w:tc>
      </w:tr>
      <w:tr w:rsidR="00A6388E" w14:paraId="577241E0" w14:textId="77777777" w:rsidTr="00A6388E">
        <w:trPr>
          <w:trHeight w:val="487"/>
        </w:trPr>
        <w:tc>
          <w:tcPr>
            <w:tcW w:w="1321" w:type="pct"/>
            <w:vMerge/>
            <w:noWrap/>
            <w:vAlign w:val="center"/>
          </w:tcPr>
          <w:p w14:paraId="1CEDF9B2" w14:textId="77777777" w:rsidR="00A6388E" w:rsidRPr="00C95688" w:rsidRDefault="00A6388E" w:rsidP="00012162">
            <w:pPr>
              <w:rPr>
                <w:rFonts w:ascii="Corbel" w:hAnsi="Corbel"/>
                <w:sz w:val="24"/>
                <w:szCs w:val="24"/>
              </w:rPr>
            </w:pPr>
          </w:p>
        </w:tc>
        <w:tc>
          <w:tcPr>
            <w:tcW w:w="1267" w:type="pct"/>
            <w:tcBorders>
              <w:top w:val="nil"/>
              <w:bottom w:val="nil"/>
            </w:tcBorders>
            <w:vAlign w:val="center"/>
          </w:tcPr>
          <w:p w14:paraId="7090D3F0" w14:textId="77777777" w:rsidR="00A6388E" w:rsidRPr="00C95688" w:rsidRDefault="00A6388E" w:rsidP="00ED724F">
            <w:pPr>
              <w:pStyle w:val="DecimalAligned"/>
              <w:rPr>
                <w:rFonts w:ascii="Corbel" w:hAnsi="Corbel"/>
                <w:color w:val="auto"/>
                <w:sz w:val="24"/>
                <w:szCs w:val="24"/>
              </w:rPr>
            </w:pPr>
          </w:p>
        </w:tc>
        <w:tc>
          <w:tcPr>
            <w:tcW w:w="1052" w:type="pct"/>
            <w:vMerge/>
            <w:tcBorders>
              <w:top w:val="nil"/>
              <w:bottom w:val="nil"/>
            </w:tcBorders>
            <w:vAlign w:val="center"/>
          </w:tcPr>
          <w:p w14:paraId="7F1F99D1" w14:textId="77777777" w:rsidR="00A6388E" w:rsidRPr="00C95688" w:rsidRDefault="00A6388E" w:rsidP="00ED724F">
            <w:pPr>
              <w:pStyle w:val="DecimalAligned"/>
              <w:rPr>
                <w:rFonts w:ascii="Corbel" w:hAnsi="Corbel"/>
                <w:color w:val="auto"/>
                <w:sz w:val="24"/>
                <w:szCs w:val="24"/>
              </w:rPr>
            </w:pPr>
          </w:p>
        </w:tc>
        <w:tc>
          <w:tcPr>
            <w:tcW w:w="1360" w:type="pct"/>
            <w:vAlign w:val="center"/>
          </w:tcPr>
          <w:p w14:paraId="7A5CDC09" w14:textId="77777777" w:rsidR="00A6388E" w:rsidRPr="00C95688" w:rsidRDefault="00A6388E" w:rsidP="00A6388E">
            <w:pPr>
              <w:pStyle w:val="DecimalAligned"/>
              <w:jc w:val="center"/>
              <w:rPr>
                <w:rFonts w:ascii="Corbel" w:hAnsi="Corbel"/>
                <w:color w:val="auto"/>
                <w:sz w:val="24"/>
                <w:szCs w:val="24"/>
              </w:rPr>
            </w:pPr>
            <w:r>
              <w:rPr>
                <w:rFonts w:ascii="Corbel" w:hAnsi="Corbel"/>
                <w:color w:val="auto"/>
                <w:sz w:val="24"/>
                <w:szCs w:val="24"/>
              </w:rPr>
              <w:t>Reuniões de Coordenação</w:t>
            </w:r>
          </w:p>
        </w:tc>
      </w:tr>
      <w:tr w:rsidR="00A6388E" w14:paraId="21DD6DE3" w14:textId="77777777" w:rsidTr="00A6388E">
        <w:trPr>
          <w:trHeight w:val="487"/>
        </w:trPr>
        <w:tc>
          <w:tcPr>
            <w:tcW w:w="1321" w:type="pct"/>
            <w:vMerge/>
            <w:noWrap/>
            <w:vAlign w:val="center"/>
          </w:tcPr>
          <w:p w14:paraId="55560AE9" w14:textId="77777777" w:rsidR="00A6388E" w:rsidRPr="00C95688" w:rsidRDefault="00A6388E" w:rsidP="00012162">
            <w:pPr>
              <w:rPr>
                <w:rFonts w:ascii="Corbel" w:hAnsi="Corbel"/>
                <w:sz w:val="24"/>
                <w:szCs w:val="24"/>
              </w:rPr>
            </w:pPr>
          </w:p>
        </w:tc>
        <w:tc>
          <w:tcPr>
            <w:tcW w:w="1267" w:type="pct"/>
            <w:tcBorders>
              <w:top w:val="nil"/>
              <w:bottom w:val="nil"/>
            </w:tcBorders>
            <w:vAlign w:val="center"/>
          </w:tcPr>
          <w:p w14:paraId="60ED72FF" w14:textId="77777777" w:rsidR="00A6388E" w:rsidRPr="00C95688" w:rsidRDefault="00A6388E" w:rsidP="00ED724F">
            <w:pPr>
              <w:pStyle w:val="DecimalAligned"/>
              <w:rPr>
                <w:rFonts w:ascii="Corbel" w:hAnsi="Corbel"/>
                <w:color w:val="auto"/>
                <w:sz w:val="24"/>
                <w:szCs w:val="24"/>
              </w:rPr>
            </w:pPr>
          </w:p>
        </w:tc>
        <w:tc>
          <w:tcPr>
            <w:tcW w:w="1052" w:type="pct"/>
            <w:vMerge/>
            <w:tcBorders>
              <w:top w:val="nil"/>
              <w:bottom w:val="nil"/>
            </w:tcBorders>
            <w:vAlign w:val="center"/>
          </w:tcPr>
          <w:p w14:paraId="10617F20" w14:textId="77777777" w:rsidR="00A6388E" w:rsidRPr="00C95688" w:rsidRDefault="00A6388E" w:rsidP="00ED724F">
            <w:pPr>
              <w:pStyle w:val="DecimalAligned"/>
              <w:rPr>
                <w:rFonts w:ascii="Corbel" w:hAnsi="Corbel"/>
                <w:color w:val="auto"/>
                <w:sz w:val="24"/>
                <w:szCs w:val="24"/>
              </w:rPr>
            </w:pPr>
          </w:p>
        </w:tc>
        <w:tc>
          <w:tcPr>
            <w:tcW w:w="1360" w:type="pct"/>
            <w:vAlign w:val="center"/>
          </w:tcPr>
          <w:p w14:paraId="0756A3FA" w14:textId="77777777" w:rsidR="00A6388E" w:rsidRPr="00C95688" w:rsidRDefault="00A6388E" w:rsidP="00A6388E">
            <w:pPr>
              <w:pStyle w:val="DecimalAligned"/>
              <w:jc w:val="center"/>
              <w:rPr>
                <w:rFonts w:ascii="Corbel" w:hAnsi="Corbel"/>
                <w:color w:val="auto"/>
                <w:sz w:val="24"/>
                <w:szCs w:val="24"/>
              </w:rPr>
            </w:pPr>
            <w:r>
              <w:rPr>
                <w:rFonts w:ascii="Corbel" w:hAnsi="Corbel"/>
                <w:color w:val="auto"/>
                <w:sz w:val="24"/>
                <w:szCs w:val="24"/>
              </w:rPr>
              <w:t>Auditorias externas aos ciclos de estudos</w:t>
            </w:r>
          </w:p>
        </w:tc>
      </w:tr>
      <w:tr w:rsidR="00B113A1" w14:paraId="3B86C0A6" w14:textId="77777777" w:rsidTr="00A6388E">
        <w:trPr>
          <w:trHeight w:val="487"/>
        </w:trPr>
        <w:tc>
          <w:tcPr>
            <w:tcW w:w="1321" w:type="pct"/>
            <w:vMerge/>
            <w:tcBorders>
              <w:bottom w:val="single" w:sz="4" w:space="0" w:color="2F5496" w:themeColor="accent1" w:themeShade="BF"/>
            </w:tcBorders>
            <w:noWrap/>
            <w:vAlign w:val="center"/>
          </w:tcPr>
          <w:p w14:paraId="46CD5C8E" w14:textId="77777777" w:rsidR="00B113A1" w:rsidRPr="00C95688" w:rsidRDefault="00B113A1" w:rsidP="00012162">
            <w:pPr>
              <w:rPr>
                <w:rFonts w:ascii="Corbel" w:hAnsi="Corbel"/>
                <w:color w:val="auto"/>
                <w:sz w:val="24"/>
                <w:szCs w:val="24"/>
              </w:rPr>
            </w:pPr>
          </w:p>
        </w:tc>
        <w:tc>
          <w:tcPr>
            <w:tcW w:w="1267" w:type="pct"/>
            <w:tcBorders>
              <w:top w:val="nil"/>
              <w:bottom w:val="single" w:sz="4" w:space="0" w:color="2F5496" w:themeColor="accent1" w:themeShade="BF"/>
            </w:tcBorders>
            <w:vAlign w:val="center"/>
          </w:tcPr>
          <w:p w14:paraId="4F648B2D" w14:textId="77777777" w:rsidR="00B113A1" w:rsidRPr="00C95688" w:rsidRDefault="00B113A1" w:rsidP="00ED724F">
            <w:pPr>
              <w:pStyle w:val="DecimalAligned"/>
              <w:rPr>
                <w:rFonts w:ascii="Corbel" w:hAnsi="Corbel"/>
                <w:color w:val="auto"/>
                <w:sz w:val="24"/>
                <w:szCs w:val="24"/>
              </w:rPr>
            </w:pPr>
          </w:p>
        </w:tc>
        <w:tc>
          <w:tcPr>
            <w:tcW w:w="1052" w:type="pct"/>
            <w:tcBorders>
              <w:top w:val="nil"/>
              <w:bottom w:val="single" w:sz="4" w:space="0" w:color="2F5496" w:themeColor="accent1" w:themeShade="BF"/>
            </w:tcBorders>
            <w:vAlign w:val="center"/>
          </w:tcPr>
          <w:p w14:paraId="5F3C2426" w14:textId="77777777" w:rsidR="00B113A1" w:rsidRPr="00C95688" w:rsidRDefault="00B113A1" w:rsidP="00ED724F">
            <w:pPr>
              <w:pStyle w:val="DecimalAligned"/>
              <w:rPr>
                <w:rFonts w:ascii="Corbel" w:hAnsi="Corbel"/>
                <w:color w:val="auto"/>
                <w:sz w:val="24"/>
                <w:szCs w:val="24"/>
              </w:rPr>
            </w:pPr>
          </w:p>
        </w:tc>
        <w:tc>
          <w:tcPr>
            <w:tcW w:w="1360" w:type="pct"/>
            <w:tcBorders>
              <w:bottom w:val="single" w:sz="4" w:space="0" w:color="2F5496" w:themeColor="accent1" w:themeShade="BF"/>
            </w:tcBorders>
            <w:vAlign w:val="center"/>
          </w:tcPr>
          <w:p w14:paraId="2143A7BD" w14:textId="77777777" w:rsidR="00B113A1" w:rsidRPr="00ED724F" w:rsidRDefault="00B113A1" w:rsidP="00A6388E">
            <w:pPr>
              <w:pStyle w:val="DecimalAligned"/>
              <w:jc w:val="center"/>
              <w:rPr>
                <w:rFonts w:ascii="Corbel" w:hAnsi="Corbel"/>
                <w:b/>
                <w:bCs/>
                <w:color w:val="auto"/>
                <w:sz w:val="24"/>
                <w:szCs w:val="24"/>
              </w:rPr>
            </w:pPr>
            <w:r w:rsidRPr="00ED724F">
              <w:rPr>
                <w:rFonts w:ascii="Corbel" w:hAnsi="Corbel"/>
                <w:color w:val="auto"/>
                <w:sz w:val="24"/>
                <w:szCs w:val="24"/>
              </w:rPr>
              <w:t>Auditorias Internas</w:t>
            </w:r>
          </w:p>
        </w:tc>
      </w:tr>
      <w:tr w:rsidR="00B113A1" w14:paraId="0EBAF74C" w14:textId="77777777" w:rsidTr="00A6388E">
        <w:trPr>
          <w:trHeight w:val="487"/>
        </w:trPr>
        <w:tc>
          <w:tcPr>
            <w:tcW w:w="1321" w:type="pct"/>
            <w:tcBorders>
              <w:top w:val="single" w:sz="4" w:space="0" w:color="2F5496" w:themeColor="accent1" w:themeShade="BF"/>
              <w:bottom w:val="nil"/>
            </w:tcBorders>
            <w:noWrap/>
            <w:vAlign w:val="center"/>
          </w:tcPr>
          <w:p w14:paraId="423B71E2" w14:textId="3F7013F2" w:rsidR="00B113A1" w:rsidRPr="003F4233" w:rsidRDefault="00B113A1" w:rsidP="003F4233">
            <w:pPr>
              <w:jc w:val="center"/>
              <w:rPr>
                <w:rFonts w:ascii="Corbel" w:hAnsi="Corbel"/>
                <w:b/>
                <w:bCs/>
                <w:sz w:val="28"/>
                <w:szCs w:val="28"/>
              </w:rPr>
            </w:pPr>
          </w:p>
        </w:tc>
        <w:tc>
          <w:tcPr>
            <w:tcW w:w="1267" w:type="pct"/>
            <w:tcBorders>
              <w:top w:val="single" w:sz="4" w:space="0" w:color="2F5496" w:themeColor="accent1" w:themeShade="BF"/>
              <w:bottom w:val="nil"/>
            </w:tcBorders>
            <w:vAlign w:val="center"/>
          </w:tcPr>
          <w:p w14:paraId="7D8CBD38" w14:textId="696E16DD" w:rsidR="00B113A1" w:rsidRPr="003F4233" w:rsidRDefault="00B113A1" w:rsidP="003F4233">
            <w:pPr>
              <w:pStyle w:val="DecimalAligned"/>
              <w:jc w:val="center"/>
              <w:rPr>
                <w:rFonts w:ascii="Corbel" w:hAnsi="Corbel"/>
                <w:sz w:val="28"/>
                <w:szCs w:val="28"/>
              </w:rPr>
            </w:pPr>
          </w:p>
        </w:tc>
        <w:tc>
          <w:tcPr>
            <w:tcW w:w="1052" w:type="pct"/>
            <w:tcBorders>
              <w:top w:val="single" w:sz="4" w:space="0" w:color="2F5496" w:themeColor="accent1" w:themeShade="BF"/>
              <w:bottom w:val="nil"/>
            </w:tcBorders>
            <w:vAlign w:val="center"/>
          </w:tcPr>
          <w:p w14:paraId="1B44108C" w14:textId="2D13BE08" w:rsidR="00B113A1" w:rsidRPr="003F4233" w:rsidRDefault="00B113A1" w:rsidP="003F4233">
            <w:pPr>
              <w:pStyle w:val="DecimalAligned"/>
              <w:jc w:val="center"/>
              <w:rPr>
                <w:rFonts w:ascii="Corbel" w:hAnsi="Corbel"/>
                <w:sz w:val="28"/>
                <w:szCs w:val="28"/>
              </w:rPr>
            </w:pPr>
          </w:p>
        </w:tc>
        <w:tc>
          <w:tcPr>
            <w:tcW w:w="1360" w:type="pct"/>
            <w:tcBorders>
              <w:top w:val="single" w:sz="4" w:space="0" w:color="2F5496" w:themeColor="accent1" w:themeShade="BF"/>
              <w:bottom w:val="nil"/>
            </w:tcBorders>
            <w:vAlign w:val="center"/>
          </w:tcPr>
          <w:p w14:paraId="1D3B8070" w14:textId="2C8608FE" w:rsidR="00B113A1" w:rsidRPr="003F4233" w:rsidRDefault="00B113A1" w:rsidP="003F4233">
            <w:pPr>
              <w:pStyle w:val="DecimalAligned"/>
              <w:jc w:val="center"/>
              <w:rPr>
                <w:rFonts w:ascii="Corbel" w:hAnsi="Corbel"/>
                <w:sz w:val="28"/>
                <w:szCs w:val="28"/>
              </w:rPr>
            </w:pPr>
          </w:p>
        </w:tc>
      </w:tr>
      <w:tr w:rsidR="00A6388E" w14:paraId="6F051026" w14:textId="77777777" w:rsidTr="00A6388E">
        <w:trPr>
          <w:trHeight w:val="487"/>
        </w:trPr>
        <w:tc>
          <w:tcPr>
            <w:tcW w:w="1321" w:type="pct"/>
            <w:tcBorders>
              <w:top w:val="nil"/>
              <w:bottom w:val="nil"/>
            </w:tcBorders>
            <w:noWrap/>
            <w:vAlign w:val="center"/>
          </w:tcPr>
          <w:p w14:paraId="5757D393" w14:textId="77777777" w:rsidR="00A6388E" w:rsidRPr="003F4233" w:rsidRDefault="00A6388E" w:rsidP="003F4233">
            <w:pPr>
              <w:jc w:val="center"/>
              <w:rPr>
                <w:rFonts w:ascii="Corbel" w:hAnsi="Corbel" w:cs="Tahoma"/>
                <w:sz w:val="28"/>
                <w:szCs w:val="28"/>
              </w:rPr>
            </w:pPr>
          </w:p>
        </w:tc>
        <w:tc>
          <w:tcPr>
            <w:tcW w:w="1267" w:type="pct"/>
            <w:tcBorders>
              <w:top w:val="nil"/>
              <w:bottom w:val="nil"/>
            </w:tcBorders>
            <w:vAlign w:val="center"/>
          </w:tcPr>
          <w:p w14:paraId="5F5C9833" w14:textId="77777777" w:rsidR="00A6388E" w:rsidRPr="003F4233" w:rsidRDefault="00A6388E" w:rsidP="003F4233">
            <w:pPr>
              <w:pStyle w:val="DecimalAligned"/>
              <w:jc w:val="center"/>
              <w:rPr>
                <w:rFonts w:ascii="Corbel" w:hAnsi="Corbel" w:cs="Tahoma"/>
                <w:sz w:val="28"/>
                <w:szCs w:val="28"/>
              </w:rPr>
            </w:pPr>
          </w:p>
        </w:tc>
        <w:tc>
          <w:tcPr>
            <w:tcW w:w="1052" w:type="pct"/>
            <w:tcBorders>
              <w:top w:val="nil"/>
              <w:bottom w:val="nil"/>
            </w:tcBorders>
            <w:vAlign w:val="center"/>
          </w:tcPr>
          <w:p w14:paraId="7E47C8A5" w14:textId="77777777" w:rsidR="00A6388E" w:rsidRPr="003F4233" w:rsidRDefault="00A6388E" w:rsidP="003F4233">
            <w:pPr>
              <w:pStyle w:val="DecimalAligned"/>
              <w:jc w:val="center"/>
              <w:rPr>
                <w:rFonts w:ascii="Corbel" w:hAnsi="Corbel" w:cs="Tahoma"/>
                <w:sz w:val="28"/>
                <w:szCs w:val="28"/>
              </w:rPr>
            </w:pPr>
          </w:p>
        </w:tc>
        <w:tc>
          <w:tcPr>
            <w:tcW w:w="1360" w:type="pct"/>
            <w:tcBorders>
              <w:top w:val="nil"/>
              <w:bottom w:val="nil"/>
            </w:tcBorders>
            <w:vAlign w:val="center"/>
          </w:tcPr>
          <w:p w14:paraId="22E96644" w14:textId="77777777" w:rsidR="00A6388E" w:rsidRPr="003F4233" w:rsidRDefault="00A6388E" w:rsidP="003F4233">
            <w:pPr>
              <w:pStyle w:val="DecimalAligned"/>
              <w:jc w:val="center"/>
              <w:rPr>
                <w:rFonts w:ascii="Corbel" w:hAnsi="Corbel" w:cs="Tahoma"/>
                <w:sz w:val="28"/>
                <w:szCs w:val="28"/>
              </w:rPr>
            </w:pPr>
          </w:p>
        </w:tc>
      </w:tr>
      <w:tr w:rsidR="00A6388E" w14:paraId="395CBD26" w14:textId="77777777" w:rsidTr="00A6388E">
        <w:trPr>
          <w:trHeight w:val="487"/>
        </w:trPr>
        <w:tc>
          <w:tcPr>
            <w:tcW w:w="1321" w:type="pct"/>
            <w:tcBorders>
              <w:top w:val="single" w:sz="4" w:space="0" w:color="2F5496" w:themeColor="accent1" w:themeShade="BF"/>
            </w:tcBorders>
            <w:noWrap/>
            <w:vAlign w:val="center"/>
          </w:tcPr>
          <w:p w14:paraId="366F1C93" w14:textId="793DFAA4" w:rsidR="00A6388E" w:rsidRPr="00974CD3" w:rsidRDefault="00A6388E" w:rsidP="00A6388E">
            <w:pPr>
              <w:jc w:val="center"/>
              <w:rPr>
                <w:rFonts w:ascii="Corbel" w:hAnsi="Corbel" w:cs="Tahoma"/>
                <w:color w:val="2F5496" w:themeColor="accent1" w:themeShade="BF"/>
                <w:sz w:val="28"/>
                <w:szCs w:val="28"/>
              </w:rPr>
            </w:pPr>
            <w:r w:rsidRPr="00974CD3">
              <w:rPr>
                <w:rFonts w:ascii="Corbel" w:hAnsi="Corbel" w:cs="Tahoma"/>
                <w:color w:val="2F5496" w:themeColor="accent1" w:themeShade="BF"/>
                <w:sz w:val="28"/>
                <w:szCs w:val="28"/>
              </w:rPr>
              <w:lastRenderedPageBreak/>
              <w:t>PARTES INTERESSADAS RELEVANTES</w:t>
            </w:r>
          </w:p>
        </w:tc>
        <w:tc>
          <w:tcPr>
            <w:tcW w:w="1267" w:type="pct"/>
            <w:tcBorders>
              <w:top w:val="single" w:sz="4" w:space="0" w:color="2F5496" w:themeColor="accent1" w:themeShade="BF"/>
            </w:tcBorders>
            <w:vAlign w:val="center"/>
          </w:tcPr>
          <w:p w14:paraId="5FA7FB42" w14:textId="59C552D3" w:rsidR="00A6388E" w:rsidRPr="00974CD3" w:rsidRDefault="00A6388E" w:rsidP="00A6388E">
            <w:pPr>
              <w:pStyle w:val="DecimalAligned"/>
              <w:jc w:val="center"/>
              <w:rPr>
                <w:rFonts w:ascii="Corbel" w:hAnsi="Corbel" w:cs="Tahoma"/>
                <w:color w:val="2F5496" w:themeColor="accent1" w:themeShade="BF"/>
                <w:sz w:val="28"/>
                <w:szCs w:val="28"/>
              </w:rPr>
            </w:pPr>
            <w:r w:rsidRPr="00974CD3">
              <w:rPr>
                <w:rFonts w:ascii="Corbel" w:hAnsi="Corbel" w:cs="Tahoma"/>
                <w:color w:val="2F5496" w:themeColor="accent1" w:themeShade="BF"/>
                <w:sz w:val="28"/>
                <w:szCs w:val="28"/>
              </w:rPr>
              <w:t>ENVOLVIMENTO | RELEVÂNCIA</w:t>
            </w:r>
          </w:p>
        </w:tc>
        <w:tc>
          <w:tcPr>
            <w:tcW w:w="1052" w:type="pct"/>
            <w:tcBorders>
              <w:top w:val="single" w:sz="4" w:space="0" w:color="2F5496" w:themeColor="accent1" w:themeShade="BF"/>
            </w:tcBorders>
            <w:vAlign w:val="center"/>
          </w:tcPr>
          <w:p w14:paraId="4A5EF43C" w14:textId="177E5548" w:rsidR="00A6388E" w:rsidRPr="00974CD3" w:rsidRDefault="00A6388E" w:rsidP="00A6388E">
            <w:pPr>
              <w:pStyle w:val="DecimalAligned"/>
              <w:jc w:val="center"/>
              <w:rPr>
                <w:rFonts w:ascii="Corbel" w:hAnsi="Corbel" w:cs="Tahoma"/>
                <w:color w:val="2F5496" w:themeColor="accent1" w:themeShade="BF"/>
                <w:sz w:val="28"/>
                <w:szCs w:val="28"/>
              </w:rPr>
            </w:pPr>
            <w:r w:rsidRPr="00974CD3">
              <w:rPr>
                <w:rFonts w:ascii="Corbel" w:hAnsi="Corbel" w:cs="Tahoma"/>
                <w:color w:val="2F5496" w:themeColor="accent1" w:themeShade="BF"/>
                <w:sz w:val="28"/>
                <w:szCs w:val="28"/>
              </w:rPr>
              <w:t>REQU</w:t>
            </w:r>
            <w:r w:rsidR="000F3833">
              <w:rPr>
                <w:rFonts w:ascii="Corbel" w:hAnsi="Corbel" w:cs="Tahoma"/>
                <w:color w:val="2F5496" w:themeColor="accent1" w:themeShade="BF"/>
                <w:sz w:val="28"/>
                <w:szCs w:val="28"/>
              </w:rPr>
              <w:t>I</w:t>
            </w:r>
            <w:r w:rsidRPr="00974CD3">
              <w:rPr>
                <w:rFonts w:ascii="Corbel" w:hAnsi="Corbel" w:cs="Tahoma"/>
                <w:color w:val="2F5496" w:themeColor="accent1" w:themeShade="BF"/>
                <w:sz w:val="28"/>
                <w:szCs w:val="28"/>
              </w:rPr>
              <w:t>SITOS (NECESSIDADES E EXPETATIVAS)</w:t>
            </w:r>
          </w:p>
        </w:tc>
        <w:tc>
          <w:tcPr>
            <w:tcW w:w="1360" w:type="pct"/>
            <w:tcBorders>
              <w:top w:val="single" w:sz="4" w:space="0" w:color="2F5496" w:themeColor="accent1" w:themeShade="BF"/>
            </w:tcBorders>
            <w:vAlign w:val="center"/>
          </w:tcPr>
          <w:p w14:paraId="37CC72CC" w14:textId="6A9D384E" w:rsidR="00A6388E" w:rsidRPr="00974CD3" w:rsidRDefault="00A6388E" w:rsidP="00A6388E">
            <w:pPr>
              <w:pStyle w:val="DecimalAligned"/>
              <w:jc w:val="center"/>
              <w:rPr>
                <w:rFonts w:ascii="Corbel" w:hAnsi="Corbel" w:cs="Tahoma"/>
                <w:color w:val="2F5496" w:themeColor="accent1" w:themeShade="BF"/>
                <w:sz w:val="28"/>
                <w:szCs w:val="28"/>
              </w:rPr>
            </w:pPr>
            <w:r w:rsidRPr="00974CD3">
              <w:rPr>
                <w:rFonts w:ascii="Corbel" w:hAnsi="Corbel" w:cs="Tahoma"/>
                <w:color w:val="2F5496" w:themeColor="accent1" w:themeShade="BF"/>
                <w:sz w:val="28"/>
                <w:szCs w:val="28"/>
              </w:rPr>
              <w:t>MONITORIZAÇÃO</w:t>
            </w:r>
          </w:p>
        </w:tc>
      </w:tr>
      <w:tr w:rsidR="00A6388E" w14:paraId="3A7AC870" w14:textId="77777777" w:rsidTr="00DF57D9">
        <w:trPr>
          <w:trHeight w:val="487"/>
        </w:trPr>
        <w:tc>
          <w:tcPr>
            <w:tcW w:w="1321" w:type="pct"/>
            <w:vMerge w:val="restart"/>
            <w:noWrap/>
            <w:vAlign w:val="center"/>
          </w:tcPr>
          <w:p w14:paraId="56C95B5C" w14:textId="2A911870" w:rsidR="00A6388E" w:rsidRPr="003F4233" w:rsidRDefault="00A6388E" w:rsidP="00F4449A">
            <w:pPr>
              <w:jc w:val="center"/>
              <w:rPr>
                <w:rFonts w:ascii="Corbel" w:hAnsi="Corbel" w:cs="Tahoma"/>
                <w:sz w:val="28"/>
                <w:szCs w:val="28"/>
              </w:rPr>
            </w:pPr>
            <w:r w:rsidRPr="001669D1">
              <w:rPr>
                <w:rFonts w:ascii="Corbel" w:hAnsi="Corbel"/>
                <w:b/>
                <w:bCs/>
                <w:color w:val="auto"/>
                <w:sz w:val="28"/>
                <w:szCs w:val="28"/>
              </w:rPr>
              <w:t>NÃO DOCENTES</w:t>
            </w:r>
          </w:p>
        </w:tc>
        <w:tc>
          <w:tcPr>
            <w:tcW w:w="1267" w:type="pct"/>
            <w:vMerge w:val="restart"/>
            <w:vAlign w:val="center"/>
          </w:tcPr>
          <w:p w14:paraId="6EF87E9F" w14:textId="77777777" w:rsidR="00A6388E" w:rsidRPr="003F4233" w:rsidRDefault="00A6388E" w:rsidP="00A01C99">
            <w:pPr>
              <w:pStyle w:val="DecimalAligned"/>
              <w:rPr>
                <w:rFonts w:ascii="Corbel" w:hAnsi="Corbel" w:cs="Tahoma"/>
                <w:sz w:val="28"/>
                <w:szCs w:val="28"/>
              </w:rPr>
            </w:pPr>
            <w:r>
              <w:rPr>
                <w:rFonts w:ascii="Corbel" w:hAnsi="Corbel"/>
                <w:color w:val="auto"/>
                <w:sz w:val="24"/>
                <w:szCs w:val="24"/>
              </w:rPr>
              <w:t>São o suporte para tudo funcionar</w:t>
            </w:r>
          </w:p>
          <w:p w14:paraId="05C2B5C9" w14:textId="28538DD7" w:rsidR="00A6388E" w:rsidRPr="003F4233" w:rsidRDefault="00A6388E" w:rsidP="00A01C99">
            <w:pPr>
              <w:pStyle w:val="DecimalAligned"/>
              <w:rPr>
                <w:rFonts w:ascii="Corbel" w:hAnsi="Corbel" w:cs="Tahoma"/>
                <w:sz w:val="28"/>
                <w:szCs w:val="28"/>
              </w:rPr>
            </w:pPr>
          </w:p>
        </w:tc>
        <w:tc>
          <w:tcPr>
            <w:tcW w:w="1052" w:type="pct"/>
            <w:vAlign w:val="center"/>
          </w:tcPr>
          <w:p w14:paraId="19C49FF0" w14:textId="7A374AF9" w:rsidR="00A6388E" w:rsidRPr="003F4233" w:rsidRDefault="00A6388E" w:rsidP="00DF57D9">
            <w:pPr>
              <w:pStyle w:val="DecimalAligned"/>
              <w:rPr>
                <w:rFonts w:ascii="Corbel" w:hAnsi="Corbel" w:cs="Tahoma"/>
                <w:sz w:val="28"/>
                <w:szCs w:val="28"/>
              </w:rPr>
            </w:pPr>
            <w:r>
              <w:rPr>
                <w:rFonts w:ascii="Corbel" w:hAnsi="Corbel"/>
                <w:color w:val="auto"/>
                <w:sz w:val="24"/>
                <w:szCs w:val="24"/>
              </w:rPr>
              <w:t>Renumerações compatíveis com as funções</w:t>
            </w:r>
          </w:p>
        </w:tc>
        <w:tc>
          <w:tcPr>
            <w:tcW w:w="1360" w:type="pct"/>
            <w:vMerge w:val="restart"/>
            <w:vAlign w:val="center"/>
          </w:tcPr>
          <w:p w14:paraId="71987AF7" w14:textId="77777777" w:rsidR="00A6388E" w:rsidRPr="003F4233" w:rsidRDefault="00A6388E" w:rsidP="00A6388E">
            <w:pPr>
              <w:pStyle w:val="DecimalAligned"/>
              <w:jc w:val="center"/>
              <w:rPr>
                <w:rFonts w:ascii="Corbel" w:hAnsi="Corbel" w:cs="Tahoma"/>
                <w:sz w:val="28"/>
                <w:szCs w:val="28"/>
              </w:rPr>
            </w:pPr>
            <w:r>
              <w:rPr>
                <w:rFonts w:ascii="Corbel" w:hAnsi="Corbel"/>
                <w:color w:val="auto"/>
                <w:sz w:val="24"/>
                <w:szCs w:val="24"/>
              </w:rPr>
              <w:t>Inquéritos ao pessoal não docente</w:t>
            </w:r>
          </w:p>
          <w:p w14:paraId="27386B58" w14:textId="388FC5C6" w:rsidR="00A6388E" w:rsidRPr="003F4233" w:rsidRDefault="00A6388E" w:rsidP="00A6388E">
            <w:pPr>
              <w:pStyle w:val="DecimalAligned"/>
              <w:jc w:val="center"/>
              <w:rPr>
                <w:rFonts w:ascii="Corbel" w:hAnsi="Corbel" w:cs="Tahoma"/>
                <w:sz w:val="28"/>
                <w:szCs w:val="28"/>
              </w:rPr>
            </w:pPr>
          </w:p>
        </w:tc>
      </w:tr>
      <w:tr w:rsidR="00A6388E" w14:paraId="7DFD4F2B" w14:textId="77777777" w:rsidTr="00DF57D9">
        <w:trPr>
          <w:trHeight w:val="487"/>
        </w:trPr>
        <w:tc>
          <w:tcPr>
            <w:tcW w:w="1321" w:type="pct"/>
            <w:vMerge/>
            <w:noWrap/>
            <w:vAlign w:val="center"/>
          </w:tcPr>
          <w:p w14:paraId="73CE94A6" w14:textId="42434A95" w:rsidR="00A6388E" w:rsidRPr="003F4233" w:rsidRDefault="00A6388E" w:rsidP="00F4449A">
            <w:pPr>
              <w:jc w:val="center"/>
              <w:rPr>
                <w:rFonts w:ascii="Corbel" w:hAnsi="Corbel" w:cs="Tahoma"/>
                <w:sz w:val="28"/>
                <w:szCs w:val="28"/>
              </w:rPr>
            </w:pPr>
          </w:p>
        </w:tc>
        <w:tc>
          <w:tcPr>
            <w:tcW w:w="1267" w:type="pct"/>
            <w:vMerge/>
            <w:vAlign w:val="center"/>
          </w:tcPr>
          <w:p w14:paraId="57298BB4" w14:textId="71AF590F" w:rsidR="00A6388E" w:rsidRPr="003F4233" w:rsidRDefault="00A6388E" w:rsidP="00A01C99">
            <w:pPr>
              <w:pStyle w:val="DecimalAligned"/>
              <w:jc w:val="center"/>
              <w:rPr>
                <w:rFonts w:ascii="Corbel" w:hAnsi="Corbel" w:cs="Tahoma"/>
                <w:sz w:val="28"/>
                <w:szCs w:val="28"/>
              </w:rPr>
            </w:pPr>
          </w:p>
        </w:tc>
        <w:tc>
          <w:tcPr>
            <w:tcW w:w="1052" w:type="pct"/>
            <w:vAlign w:val="center"/>
          </w:tcPr>
          <w:p w14:paraId="6FE16BB4" w14:textId="4682AF9A" w:rsidR="00A6388E" w:rsidRPr="003F4233" w:rsidRDefault="00A6388E" w:rsidP="00DF57D9">
            <w:pPr>
              <w:pStyle w:val="DecimalAligned"/>
              <w:rPr>
                <w:rFonts w:ascii="Corbel" w:hAnsi="Corbel" w:cs="Tahoma"/>
                <w:sz w:val="28"/>
                <w:szCs w:val="28"/>
              </w:rPr>
            </w:pPr>
            <w:r>
              <w:rPr>
                <w:rFonts w:ascii="Corbel" w:hAnsi="Corbel"/>
                <w:color w:val="auto"/>
                <w:sz w:val="24"/>
                <w:szCs w:val="24"/>
              </w:rPr>
              <w:t>Valorização profissional</w:t>
            </w:r>
          </w:p>
        </w:tc>
        <w:tc>
          <w:tcPr>
            <w:tcW w:w="1360" w:type="pct"/>
            <w:vMerge/>
            <w:vAlign w:val="center"/>
          </w:tcPr>
          <w:p w14:paraId="35EDC723" w14:textId="54E1B2E2" w:rsidR="00A6388E" w:rsidRPr="003F4233" w:rsidRDefault="00A6388E" w:rsidP="00A6388E">
            <w:pPr>
              <w:pStyle w:val="DecimalAligned"/>
              <w:jc w:val="center"/>
              <w:rPr>
                <w:rFonts w:ascii="Corbel" w:hAnsi="Corbel" w:cs="Tahoma"/>
                <w:sz w:val="28"/>
                <w:szCs w:val="28"/>
              </w:rPr>
            </w:pPr>
          </w:p>
        </w:tc>
      </w:tr>
      <w:tr w:rsidR="00A6388E" w14:paraId="4BD5FB26" w14:textId="77777777" w:rsidTr="00DF57D9">
        <w:trPr>
          <w:trHeight w:val="487"/>
        </w:trPr>
        <w:tc>
          <w:tcPr>
            <w:tcW w:w="1321" w:type="pct"/>
            <w:vMerge/>
            <w:noWrap/>
            <w:vAlign w:val="center"/>
          </w:tcPr>
          <w:p w14:paraId="3D81CB8E" w14:textId="3FADA683" w:rsidR="00A6388E" w:rsidRPr="003F4233" w:rsidRDefault="00A6388E" w:rsidP="00F4449A">
            <w:pPr>
              <w:jc w:val="center"/>
              <w:rPr>
                <w:rFonts w:ascii="Corbel" w:hAnsi="Corbel" w:cs="Tahoma"/>
                <w:sz w:val="28"/>
                <w:szCs w:val="28"/>
              </w:rPr>
            </w:pPr>
          </w:p>
        </w:tc>
        <w:tc>
          <w:tcPr>
            <w:tcW w:w="1267" w:type="pct"/>
            <w:vMerge/>
            <w:vAlign w:val="center"/>
          </w:tcPr>
          <w:p w14:paraId="376AD0B1" w14:textId="77777777" w:rsidR="00A6388E" w:rsidRDefault="00A6388E" w:rsidP="00A01C99">
            <w:pPr>
              <w:pStyle w:val="DecimalAligned"/>
              <w:jc w:val="center"/>
              <w:rPr>
                <w:rFonts w:ascii="Corbel" w:hAnsi="Corbel"/>
                <w:sz w:val="24"/>
                <w:szCs w:val="24"/>
              </w:rPr>
            </w:pPr>
          </w:p>
        </w:tc>
        <w:tc>
          <w:tcPr>
            <w:tcW w:w="1052" w:type="pct"/>
            <w:vAlign w:val="center"/>
          </w:tcPr>
          <w:p w14:paraId="17D4E26E" w14:textId="7854883A" w:rsidR="00A6388E" w:rsidRDefault="00A6388E" w:rsidP="00DF57D9">
            <w:pPr>
              <w:pStyle w:val="DecimalAligned"/>
              <w:rPr>
                <w:rFonts w:ascii="Corbel" w:hAnsi="Corbel"/>
                <w:sz w:val="24"/>
                <w:szCs w:val="24"/>
              </w:rPr>
            </w:pPr>
            <w:r>
              <w:rPr>
                <w:rFonts w:ascii="Corbel" w:hAnsi="Corbel"/>
                <w:color w:val="auto"/>
                <w:sz w:val="24"/>
                <w:szCs w:val="24"/>
              </w:rPr>
              <w:t>Desenvolvimento profissional</w:t>
            </w:r>
          </w:p>
        </w:tc>
        <w:tc>
          <w:tcPr>
            <w:tcW w:w="1360" w:type="pct"/>
            <w:vMerge w:val="restart"/>
            <w:vAlign w:val="center"/>
          </w:tcPr>
          <w:p w14:paraId="4950DA61" w14:textId="77777777" w:rsidR="00A6388E" w:rsidRPr="003F4233" w:rsidRDefault="00A6388E" w:rsidP="00A6388E">
            <w:pPr>
              <w:pStyle w:val="DecimalAligned"/>
              <w:jc w:val="center"/>
              <w:rPr>
                <w:rFonts w:ascii="Corbel" w:hAnsi="Corbel" w:cs="Tahoma"/>
                <w:sz w:val="28"/>
                <w:szCs w:val="28"/>
              </w:rPr>
            </w:pPr>
            <w:r>
              <w:rPr>
                <w:rFonts w:ascii="Corbel" w:hAnsi="Corbel"/>
                <w:color w:val="auto"/>
                <w:sz w:val="24"/>
                <w:szCs w:val="24"/>
              </w:rPr>
              <w:t>Reclamações e Sugestões</w:t>
            </w:r>
          </w:p>
          <w:p w14:paraId="5CFF5E6A" w14:textId="4CAFBEF9" w:rsidR="00A6388E" w:rsidRDefault="00A6388E" w:rsidP="00A6388E">
            <w:pPr>
              <w:pStyle w:val="DecimalAligned"/>
              <w:jc w:val="center"/>
              <w:rPr>
                <w:rFonts w:ascii="Corbel" w:hAnsi="Corbel"/>
                <w:sz w:val="24"/>
                <w:szCs w:val="24"/>
              </w:rPr>
            </w:pPr>
          </w:p>
        </w:tc>
      </w:tr>
      <w:tr w:rsidR="00A6388E" w14:paraId="7E3B42F7" w14:textId="77777777" w:rsidTr="00A6388E">
        <w:trPr>
          <w:trHeight w:val="487"/>
        </w:trPr>
        <w:tc>
          <w:tcPr>
            <w:tcW w:w="1321" w:type="pct"/>
            <w:vMerge/>
            <w:noWrap/>
            <w:vAlign w:val="center"/>
          </w:tcPr>
          <w:p w14:paraId="35ADD156" w14:textId="0FFFD60C" w:rsidR="00A6388E" w:rsidRPr="001669D1" w:rsidRDefault="00A6388E" w:rsidP="00A01C99">
            <w:pPr>
              <w:jc w:val="center"/>
              <w:rPr>
                <w:rFonts w:ascii="Corbel" w:hAnsi="Corbel"/>
                <w:b/>
                <w:bCs/>
                <w:color w:val="auto"/>
                <w:sz w:val="28"/>
                <w:szCs w:val="28"/>
              </w:rPr>
            </w:pPr>
          </w:p>
        </w:tc>
        <w:tc>
          <w:tcPr>
            <w:tcW w:w="1267" w:type="pct"/>
            <w:vMerge/>
            <w:vAlign w:val="center"/>
          </w:tcPr>
          <w:p w14:paraId="6844A8F5" w14:textId="77777777" w:rsidR="00A6388E" w:rsidRPr="001669D1" w:rsidRDefault="00A6388E" w:rsidP="00A01C99">
            <w:pPr>
              <w:pStyle w:val="DecimalAligned"/>
              <w:rPr>
                <w:rFonts w:ascii="Corbel" w:hAnsi="Corbel"/>
                <w:color w:val="auto"/>
                <w:sz w:val="24"/>
                <w:szCs w:val="24"/>
              </w:rPr>
            </w:pPr>
          </w:p>
        </w:tc>
        <w:tc>
          <w:tcPr>
            <w:tcW w:w="1052" w:type="pct"/>
            <w:vAlign w:val="center"/>
          </w:tcPr>
          <w:p w14:paraId="2D129B3E" w14:textId="77777777" w:rsidR="00A6388E" w:rsidRPr="001669D1" w:rsidRDefault="00A6388E" w:rsidP="00A01C99">
            <w:pPr>
              <w:pStyle w:val="DecimalAligned"/>
              <w:rPr>
                <w:rFonts w:ascii="Corbel" w:hAnsi="Corbel"/>
                <w:color w:val="auto"/>
                <w:sz w:val="24"/>
                <w:szCs w:val="24"/>
              </w:rPr>
            </w:pPr>
            <w:r>
              <w:rPr>
                <w:rFonts w:ascii="Corbel" w:hAnsi="Corbel"/>
                <w:color w:val="auto"/>
                <w:sz w:val="24"/>
                <w:szCs w:val="24"/>
              </w:rPr>
              <w:t>Condições adequadas às funções</w:t>
            </w:r>
          </w:p>
        </w:tc>
        <w:tc>
          <w:tcPr>
            <w:tcW w:w="1360" w:type="pct"/>
            <w:vMerge/>
            <w:vAlign w:val="center"/>
          </w:tcPr>
          <w:p w14:paraId="3DDA6401" w14:textId="36872BDD" w:rsidR="00A6388E" w:rsidRPr="001669D1" w:rsidRDefault="00A6388E" w:rsidP="00A6388E">
            <w:pPr>
              <w:pStyle w:val="DecimalAligned"/>
              <w:jc w:val="center"/>
              <w:rPr>
                <w:rFonts w:ascii="Corbel" w:hAnsi="Corbel"/>
                <w:color w:val="auto"/>
                <w:sz w:val="24"/>
                <w:szCs w:val="24"/>
              </w:rPr>
            </w:pPr>
          </w:p>
        </w:tc>
      </w:tr>
      <w:tr w:rsidR="00A6388E" w14:paraId="2F9713A9" w14:textId="77777777" w:rsidTr="00A6388E">
        <w:trPr>
          <w:trHeight w:val="487"/>
        </w:trPr>
        <w:tc>
          <w:tcPr>
            <w:tcW w:w="1321" w:type="pct"/>
            <w:vMerge/>
            <w:noWrap/>
            <w:vAlign w:val="center"/>
          </w:tcPr>
          <w:p w14:paraId="4284FE4F" w14:textId="77777777" w:rsidR="00A6388E" w:rsidRPr="00C95688" w:rsidRDefault="00A6388E" w:rsidP="00A01C99">
            <w:pPr>
              <w:rPr>
                <w:rFonts w:ascii="Corbel" w:hAnsi="Corbel"/>
                <w:sz w:val="24"/>
                <w:szCs w:val="24"/>
              </w:rPr>
            </w:pPr>
          </w:p>
        </w:tc>
        <w:tc>
          <w:tcPr>
            <w:tcW w:w="1267" w:type="pct"/>
            <w:vMerge/>
            <w:vAlign w:val="center"/>
          </w:tcPr>
          <w:p w14:paraId="031CEADA" w14:textId="77777777" w:rsidR="00A6388E" w:rsidRPr="001669D1" w:rsidRDefault="00A6388E" w:rsidP="00A01C99">
            <w:pPr>
              <w:pStyle w:val="DecimalAligned"/>
              <w:rPr>
                <w:rFonts w:ascii="Corbel" w:hAnsi="Corbel"/>
                <w:sz w:val="24"/>
                <w:szCs w:val="24"/>
              </w:rPr>
            </w:pPr>
          </w:p>
        </w:tc>
        <w:tc>
          <w:tcPr>
            <w:tcW w:w="1052" w:type="pct"/>
            <w:vAlign w:val="center"/>
          </w:tcPr>
          <w:p w14:paraId="076A71FC" w14:textId="77777777" w:rsidR="00A6388E" w:rsidRPr="001669D1" w:rsidRDefault="00A6388E" w:rsidP="00A01C99">
            <w:pPr>
              <w:pStyle w:val="DecimalAligned"/>
              <w:rPr>
                <w:rFonts w:ascii="Corbel" w:hAnsi="Corbel"/>
                <w:color w:val="auto"/>
                <w:sz w:val="24"/>
                <w:szCs w:val="24"/>
              </w:rPr>
            </w:pPr>
            <w:r w:rsidRPr="001669D1">
              <w:rPr>
                <w:rFonts w:ascii="Corbel" w:hAnsi="Corbel"/>
                <w:color w:val="auto"/>
                <w:sz w:val="24"/>
                <w:szCs w:val="24"/>
              </w:rPr>
              <w:t xml:space="preserve">Obtenção de </w:t>
            </w:r>
            <w:r>
              <w:rPr>
                <w:rFonts w:ascii="Corbel" w:hAnsi="Corbel"/>
                <w:color w:val="auto"/>
                <w:sz w:val="24"/>
                <w:szCs w:val="24"/>
              </w:rPr>
              <w:t>Formação</w:t>
            </w:r>
          </w:p>
        </w:tc>
        <w:tc>
          <w:tcPr>
            <w:tcW w:w="1360" w:type="pct"/>
            <w:vMerge w:val="restart"/>
            <w:vAlign w:val="center"/>
          </w:tcPr>
          <w:p w14:paraId="254A2EED" w14:textId="77777777" w:rsidR="00A6388E" w:rsidRPr="001669D1" w:rsidRDefault="00A6388E" w:rsidP="00A6388E">
            <w:pPr>
              <w:pStyle w:val="DecimalAligned"/>
              <w:jc w:val="center"/>
              <w:rPr>
                <w:rFonts w:ascii="Corbel" w:hAnsi="Corbel"/>
                <w:color w:val="auto"/>
                <w:sz w:val="24"/>
                <w:szCs w:val="24"/>
              </w:rPr>
            </w:pPr>
            <w:r>
              <w:rPr>
                <w:rFonts w:ascii="Corbel" w:hAnsi="Corbel"/>
                <w:color w:val="auto"/>
                <w:sz w:val="24"/>
                <w:szCs w:val="24"/>
              </w:rPr>
              <w:t>Auditorias internas</w:t>
            </w:r>
          </w:p>
          <w:p w14:paraId="19A37A49" w14:textId="4DD26351" w:rsidR="00A6388E" w:rsidRPr="001669D1" w:rsidRDefault="00A6388E" w:rsidP="00A6388E">
            <w:pPr>
              <w:pStyle w:val="DecimalAligned"/>
              <w:jc w:val="center"/>
              <w:rPr>
                <w:rFonts w:ascii="Corbel" w:hAnsi="Corbel"/>
                <w:color w:val="auto"/>
                <w:sz w:val="24"/>
                <w:szCs w:val="24"/>
              </w:rPr>
            </w:pPr>
          </w:p>
        </w:tc>
      </w:tr>
      <w:tr w:rsidR="00A6388E" w14:paraId="39EA92A4" w14:textId="77777777" w:rsidTr="00A6388E">
        <w:trPr>
          <w:trHeight w:val="487"/>
        </w:trPr>
        <w:tc>
          <w:tcPr>
            <w:tcW w:w="1321" w:type="pct"/>
            <w:vMerge/>
            <w:noWrap/>
            <w:vAlign w:val="center"/>
          </w:tcPr>
          <w:p w14:paraId="51D9FA1F" w14:textId="77777777" w:rsidR="00A6388E" w:rsidRPr="00C95688" w:rsidRDefault="00A6388E" w:rsidP="00A01C99">
            <w:pPr>
              <w:rPr>
                <w:rFonts w:ascii="Corbel" w:hAnsi="Corbel"/>
                <w:sz w:val="24"/>
                <w:szCs w:val="24"/>
              </w:rPr>
            </w:pPr>
          </w:p>
        </w:tc>
        <w:tc>
          <w:tcPr>
            <w:tcW w:w="1267" w:type="pct"/>
            <w:vMerge w:val="restart"/>
            <w:vAlign w:val="center"/>
          </w:tcPr>
          <w:p w14:paraId="325D508A" w14:textId="28753B10" w:rsidR="00A6388E" w:rsidRPr="001669D1" w:rsidRDefault="00A6388E" w:rsidP="00A01C99">
            <w:pPr>
              <w:pStyle w:val="DecimalAligned"/>
              <w:rPr>
                <w:rFonts w:ascii="Corbel" w:hAnsi="Corbel"/>
                <w:sz w:val="24"/>
                <w:szCs w:val="24"/>
              </w:rPr>
            </w:pPr>
            <w:r>
              <w:rPr>
                <w:rFonts w:ascii="Corbel" w:hAnsi="Corbel"/>
                <w:color w:val="auto"/>
                <w:sz w:val="24"/>
                <w:szCs w:val="24"/>
              </w:rPr>
              <w:t>Possui todo o conhecimento necessário para a vida da instituição</w:t>
            </w:r>
          </w:p>
        </w:tc>
        <w:tc>
          <w:tcPr>
            <w:tcW w:w="1052" w:type="pct"/>
            <w:vAlign w:val="center"/>
          </w:tcPr>
          <w:p w14:paraId="40E7950D" w14:textId="77777777" w:rsidR="00A6388E" w:rsidRPr="001669D1" w:rsidRDefault="00A6388E" w:rsidP="00A01C99">
            <w:pPr>
              <w:pStyle w:val="DecimalAligned"/>
              <w:rPr>
                <w:rFonts w:ascii="Corbel" w:hAnsi="Corbel"/>
                <w:color w:val="auto"/>
                <w:sz w:val="24"/>
                <w:szCs w:val="24"/>
              </w:rPr>
            </w:pPr>
            <w:r>
              <w:rPr>
                <w:rFonts w:ascii="Corbel" w:hAnsi="Corbel"/>
                <w:color w:val="auto"/>
                <w:sz w:val="24"/>
                <w:szCs w:val="24"/>
              </w:rPr>
              <w:t>Segurança no Emprego</w:t>
            </w:r>
          </w:p>
        </w:tc>
        <w:tc>
          <w:tcPr>
            <w:tcW w:w="1360" w:type="pct"/>
            <w:vMerge/>
            <w:vAlign w:val="center"/>
          </w:tcPr>
          <w:p w14:paraId="0F4DE22D" w14:textId="77777777" w:rsidR="00A6388E" w:rsidRPr="001669D1" w:rsidRDefault="00A6388E" w:rsidP="00A6388E">
            <w:pPr>
              <w:pStyle w:val="DecimalAligned"/>
              <w:jc w:val="center"/>
              <w:rPr>
                <w:rFonts w:ascii="Corbel" w:hAnsi="Corbel"/>
                <w:color w:val="auto"/>
                <w:sz w:val="24"/>
                <w:szCs w:val="24"/>
              </w:rPr>
            </w:pPr>
          </w:p>
        </w:tc>
      </w:tr>
      <w:tr w:rsidR="00A6388E" w14:paraId="12F223D5" w14:textId="77777777" w:rsidTr="00A6388E">
        <w:trPr>
          <w:trHeight w:val="487"/>
        </w:trPr>
        <w:tc>
          <w:tcPr>
            <w:tcW w:w="1321" w:type="pct"/>
            <w:vMerge/>
            <w:noWrap/>
            <w:vAlign w:val="center"/>
          </w:tcPr>
          <w:p w14:paraId="7708838D" w14:textId="77777777" w:rsidR="00A6388E" w:rsidRPr="00C95688" w:rsidRDefault="00A6388E" w:rsidP="00A01C99">
            <w:pPr>
              <w:rPr>
                <w:rFonts w:ascii="Corbel" w:hAnsi="Corbel"/>
                <w:sz w:val="24"/>
                <w:szCs w:val="24"/>
              </w:rPr>
            </w:pPr>
          </w:p>
        </w:tc>
        <w:tc>
          <w:tcPr>
            <w:tcW w:w="1267" w:type="pct"/>
            <w:vMerge/>
            <w:vAlign w:val="center"/>
          </w:tcPr>
          <w:p w14:paraId="1CABC098" w14:textId="77777777" w:rsidR="00A6388E" w:rsidRPr="001669D1" w:rsidRDefault="00A6388E" w:rsidP="00A01C99">
            <w:pPr>
              <w:pStyle w:val="DecimalAligned"/>
              <w:rPr>
                <w:rFonts w:ascii="Corbel" w:hAnsi="Corbel"/>
                <w:sz w:val="24"/>
                <w:szCs w:val="24"/>
              </w:rPr>
            </w:pPr>
          </w:p>
        </w:tc>
        <w:tc>
          <w:tcPr>
            <w:tcW w:w="1052" w:type="pct"/>
            <w:vAlign w:val="center"/>
          </w:tcPr>
          <w:p w14:paraId="0408512D" w14:textId="77777777" w:rsidR="00A6388E" w:rsidRPr="001669D1" w:rsidRDefault="00A6388E" w:rsidP="00A01C99">
            <w:pPr>
              <w:pStyle w:val="DecimalAligned"/>
              <w:rPr>
                <w:rFonts w:ascii="Corbel" w:hAnsi="Corbel"/>
                <w:color w:val="auto"/>
                <w:sz w:val="24"/>
                <w:szCs w:val="24"/>
              </w:rPr>
            </w:pPr>
            <w:r>
              <w:rPr>
                <w:rFonts w:ascii="Corbel" w:hAnsi="Corbel"/>
                <w:color w:val="auto"/>
                <w:sz w:val="24"/>
                <w:szCs w:val="24"/>
              </w:rPr>
              <w:t>Progressão na Carreira</w:t>
            </w:r>
          </w:p>
        </w:tc>
        <w:tc>
          <w:tcPr>
            <w:tcW w:w="1360" w:type="pct"/>
            <w:vMerge w:val="restart"/>
            <w:vAlign w:val="center"/>
          </w:tcPr>
          <w:p w14:paraId="4E1EE98A" w14:textId="7EA30AA0" w:rsidR="00A6388E" w:rsidRPr="001669D1" w:rsidRDefault="00A6388E" w:rsidP="00A6388E">
            <w:pPr>
              <w:pStyle w:val="DecimalAligned"/>
              <w:jc w:val="center"/>
              <w:rPr>
                <w:rFonts w:ascii="Corbel" w:hAnsi="Corbel"/>
                <w:color w:val="auto"/>
                <w:sz w:val="24"/>
                <w:szCs w:val="24"/>
              </w:rPr>
            </w:pPr>
            <w:r>
              <w:rPr>
                <w:rFonts w:ascii="Corbel" w:hAnsi="Corbel"/>
                <w:color w:val="auto"/>
                <w:sz w:val="24"/>
                <w:szCs w:val="24"/>
              </w:rPr>
              <w:t>Reuniões com Equipa de trabalho no âmbito SIGQ</w:t>
            </w:r>
          </w:p>
        </w:tc>
      </w:tr>
      <w:tr w:rsidR="00A6388E" w14:paraId="785EFAD3" w14:textId="77777777" w:rsidTr="00A6388E">
        <w:trPr>
          <w:trHeight w:val="487"/>
        </w:trPr>
        <w:tc>
          <w:tcPr>
            <w:tcW w:w="1321" w:type="pct"/>
            <w:vMerge/>
            <w:noWrap/>
            <w:vAlign w:val="center"/>
          </w:tcPr>
          <w:p w14:paraId="6E556DE7" w14:textId="77777777" w:rsidR="00A6388E" w:rsidRPr="00C95688" w:rsidRDefault="00A6388E" w:rsidP="00A01C99">
            <w:pPr>
              <w:rPr>
                <w:rFonts w:ascii="Corbel" w:hAnsi="Corbel"/>
                <w:sz w:val="24"/>
                <w:szCs w:val="24"/>
              </w:rPr>
            </w:pPr>
          </w:p>
        </w:tc>
        <w:tc>
          <w:tcPr>
            <w:tcW w:w="1267" w:type="pct"/>
            <w:vMerge/>
            <w:vAlign w:val="center"/>
          </w:tcPr>
          <w:p w14:paraId="5E663AB7" w14:textId="77777777" w:rsidR="00A6388E" w:rsidRPr="001669D1" w:rsidRDefault="00A6388E" w:rsidP="00A01C99">
            <w:pPr>
              <w:pStyle w:val="DecimalAligned"/>
              <w:rPr>
                <w:rFonts w:ascii="Corbel" w:hAnsi="Corbel"/>
                <w:sz w:val="24"/>
                <w:szCs w:val="24"/>
              </w:rPr>
            </w:pPr>
          </w:p>
        </w:tc>
        <w:tc>
          <w:tcPr>
            <w:tcW w:w="1052" w:type="pct"/>
            <w:vAlign w:val="center"/>
          </w:tcPr>
          <w:p w14:paraId="12E76BCE" w14:textId="77777777" w:rsidR="00A6388E" w:rsidRPr="001669D1" w:rsidRDefault="00A6388E" w:rsidP="00A01C99">
            <w:pPr>
              <w:pStyle w:val="DecimalAligned"/>
              <w:rPr>
                <w:rFonts w:ascii="Corbel" w:hAnsi="Corbel"/>
                <w:color w:val="auto"/>
                <w:sz w:val="24"/>
                <w:szCs w:val="24"/>
              </w:rPr>
            </w:pPr>
            <w:r>
              <w:rPr>
                <w:rFonts w:ascii="Corbel" w:hAnsi="Corbel"/>
                <w:color w:val="auto"/>
                <w:sz w:val="24"/>
                <w:szCs w:val="24"/>
              </w:rPr>
              <w:t>Boas condições de ambiente de trabalho</w:t>
            </w:r>
          </w:p>
        </w:tc>
        <w:tc>
          <w:tcPr>
            <w:tcW w:w="1360" w:type="pct"/>
            <w:vMerge/>
            <w:vAlign w:val="center"/>
          </w:tcPr>
          <w:p w14:paraId="531F71D6" w14:textId="77777777" w:rsidR="00A6388E" w:rsidRPr="001669D1" w:rsidRDefault="00A6388E" w:rsidP="00A6388E">
            <w:pPr>
              <w:pStyle w:val="DecimalAligned"/>
              <w:jc w:val="center"/>
              <w:rPr>
                <w:rFonts w:ascii="Corbel" w:hAnsi="Corbel"/>
                <w:color w:val="auto"/>
                <w:sz w:val="24"/>
                <w:szCs w:val="24"/>
              </w:rPr>
            </w:pPr>
          </w:p>
        </w:tc>
      </w:tr>
      <w:tr w:rsidR="00A6388E" w14:paraId="405DC408" w14:textId="77777777" w:rsidTr="00A6388E">
        <w:trPr>
          <w:trHeight w:val="106"/>
        </w:trPr>
        <w:tc>
          <w:tcPr>
            <w:tcW w:w="1321" w:type="pct"/>
            <w:vMerge/>
            <w:noWrap/>
            <w:vAlign w:val="center"/>
          </w:tcPr>
          <w:p w14:paraId="6EC979EB" w14:textId="77777777" w:rsidR="00A6388E" w:rsidRPr="00C95688" w:rsidRDefault="00A6388E" w:rsidP="00A01C99">
            <w:pPr>
              <w:rPr>
                <w:rFonts w:ascii="Corbel" w:hAnsi="Corbel"/>
                <w:sz w:val="24"/>
                <w:szCs w:val="24"/>
              </w:rPr>
            </w:pPr>
          </w:p>
        </w:tc>
        <w:tc>
          <w:tcPr>
            <w:tcW w:w="1267" w:type="pct"/>
            <w:vMerge/>
            <w:vAlign w:val="center"/>
          </w:tcPr>
          <w:p w14:paraId="42572395" w14:textId="77777777" w:rsidR="00A6388E" w:rsidRPr="001669D1" w:rsidRDefault="00A6388E" w:rsidP="00A01C99">
            <w:pPr>
              <w:pStyle w:val="DecimalAligned"/>
              <w:rPr>
                <w:rFonts w:ascii="Corbel" w:hAnsi="Corbel"/>
                <w:sz w:val="24"/>
                <w:szCs w:val="24"/>
              </w:rPr>
            </w:pPr>
          </w:p>
        </w:tc>
        <w:tc>
          <w:tcPr>
            <w:tcW w:w="1052" w:type="pct"/>
            <w:vAlign w:val="center"/>
          </w:tcPr>
          <w:p w14:paraId="23FCE4AC" w14:textId="77777777" w:rsidR="00A6388E" w:rsidRPr="001669D1" w:rsidRDefault="00A6388E" w:rsidP="00A01C99">
            <w:pPr>
              <w:pStyle w:val="DecimalAligned"/>
              <w:rPr>
                <w:rFonts w:ascii="Corbel" w:hAnsi="Corbel"/>
                <w:color w:val="auto"/>
                <w:sz w:val="24"/>
                <w:szCs w:val="24"/>
              </w:rPr>
            </w:pPr>
            <w:r>
              <w:rPr>
                <w:rFonts w:ascii="Corbel" w:hAnsi="Corbel"/>
                <w:color w:val="auto"/>
                <w:sz w:val="24"/>
                <w:szCs w:val="24"/>
              </w:rPr>
              <w:t>Conciliação entre a vida pessoal e profissional</w:t>
            </w:r>
          </w:p>
        </w:tc>
        <w:tc>
          <w:tcPr>
            <w:tcW w:w="1360" w:type="pct"/>
            <w:vMerge w:val="restart"/>
            <w:vAlign w:val="center"/>
          </w:tcPr>
          <w:p w14:paraId="37DD5049" w14:textId="3E541541" w:rsidR="00A6388E" w:rsidRPr="00A6388E" w:rsidRDefault="00A6388E" w:rsidP="00A6388E">
            <w:pPr>
              <w:pStyle w:val="DecimalAligned"/>
              <w:jc w:val="center"/>
              <w:rPr>
                <w:rFonts w:ascii="Corbel" w:hAnsi="Corbel"/>
                <w:sz w:val="24"/>
                <w:szCs w:val="24"/>
              </w:rPr>
            </w:pPr>
            <w:r>
              <w:rPr>
                <w:rFonts w:ascii="Corbel" w:hAnsi="Corbel"/>
                <w:color w:val="auto"/>
                <w:sz w:val="24"/>
                <w:szCs w:val="24"/>
              </w:rPr>
              <w:t>Feedback dos docentes</w:t>
            </w:r>
          </w:p>
        </w:tc>
      </w:tr>
      <w:tr w:rsidR="00A6388E" w14:paraId="6018E10F" w14:textId="77777777" w:rsidTr="00610E2F">
        <w:trPr>
          <w:trHeight w:val="106"/>
        </w:trPr>
        <w:tc>
          <w:tcPr>
            <w:tcW w:w="1321" w:type="pct"/>
            <w:vMerge/>
            <w:noWrap/>
            <w:vAlign w:val="center"/>
          </w:tcPr>
          <w:p w14:paraId="683633A1" w14:textId="77777777" w:rsidR="00A6388E" w:rsidRPr="00C95688" w:rsidRDefault="00A6388E" w:rsidP="00A01C99">
            <w:pPr>
              <w:rPr>
                <w:rFonts w:ascii="Corbel" w:hAnsi="Corbel"/>
                <w:sz w:val="24"/>
                <w:szCs w:val="24"/>
              </w:rPr>
            </w:pPr>
          </w:p>
        </w:tc>
        <w:tc>
          <w:tcPr>
            <w:tcW w:w="1267" w:type="pct"/>
            <w:vMerge/>
            <w:tcBorders>
              <w:bottom w:val="single" w:sz="4" w:space="0" w:color="2F5496" w:themeColor="accent1" w:themeShade="BF"/>
            </w:tcBorders>
            <w:vAlign w:val="center"/>
          </w:tcPr>
          <w:p w14:paraId="0267A7B2" w14:textId="77777777" w:rsidR="00A6388E" w:rsidRPr="001669D1" w:rsidRDefault="00A6388E" w:rsidP="00A01C99">
            <w:pPr>
              <w:pStyle w:val="DecimalAligned"/>
              <w:rPr>
                <w:rFonts w:ascii="Corbel" w:hAnsi="Corbel"/>
                <w:sz w:val="24"/>
                <w:szCs w:val="24"/>
              </w:rPr>
            </w:pPr>
          </w:p>
        </w:tc>
        <w:tc>
          <w:tcPr>
            <w:tcW w:w="1052" w:type="pct"/>
            <w:tcBorders>
              <w:bottom w:val="single" w:sz="4" w:space="0" w:color="2F5496" w:themeColor="accent1" w:themeShade="BF"/>
            </w:tcBorders>
            <w:vAlign w:val="center"/>
          </w:tcPr>
          <w:p w14:paraId="5D9902F9" w14:textId="77777777" w:rsidR="00A6388E" w:rsidRDefault="00A6388E" w:rsidP="00A01C99">
            <w:pPr>
              <w:pStyle w:val="DecimalAligned"/>
              <w:rPr>
                <w:rFonts w:ascii="Corbel" w:hAnsi="Corbel"/>
                <w:sz w:val="24"/>
                <w:szCs w:val="24"/>
              </w:rPr>
            </w:pPr>
            <w:r w:rsidRPr="001669D1">
              <w:rPr>
                <w:rFonts w:ascii="Corbel" w:hAnsi="Corbel"/>
                <w:color w:val="auto"/>
                <w:sz w:val="24"/>
                <w:szCs w:val="24"/>
              </w:rPr>
              <w:t>Cumprimentos com os requisitos normativos internos e externos</w:t>
            </w:r>
          </w:p>
        </w:tc>
        <w:tc>
          <w:tcPr>
            <w:tcW w:w="1360" w:type="pct"/>
            <w:vMerge/>
            <w:tcBorders>
              <w:bottom w:val="single" w:sz="4" w:space="0" w:color="2F5496" w:themeColor="accent1" w:themeShade="BF"/>
            </w:tcBorders>
            <w:vAlign w:val="center"/>
          </w:tcPr>
          <w:p w14:paraId="5213E3D9" w14:textId="77777777" w:rsidR="00A6388E" w:rsidRPr="001669D1" w:rsidRDefault="00A6388E" w:rsidP="00A01C99">
            <w:pPr>
              <w:pStyle w:val="DecimalAligned"/>
              <w:rPr>
                <w:rFonts w:ascii="Corbel" w:hAnsi="Corbel"/>
                <w:color w:val="auto"/>
                <w:sz w:val="24"/>
                <w:szCs w:val="24"/>
              </w:rPr>
            </w:pPr>
          </w:p>
        </w:tc>
      </w:tr>
      <w:tr w:rsidR="00A01C99" w14:paraId="74E3CF04" w14:textId="77777777" w:rsidTr="00A6388E">
        <w:trPr>
          <w:trHeight w:val="106"/>
        </w:trPr>
        <w:tc>
          <w:tcPr>
            <w:tcW w:w="1321" w:type="pct"/>
            <w:vMerge w:val="restart"/>
            <w:noWrap/>
            <w:vAlign w:val="center"/>
          </w:tcPr>
          <w:p w14:paraId="357EE580" w14:textId="77777777" w:rsidR="00A01C99" w:rsidRPr="00847F78" w:rsidRDefault="00A01C99" w:rsidP="00A01C99">
            <w:pPr>
              <w:jc w:val="center"/>
              <w:rPr>
                <w:rFonts w:ascii="Corbel" w:hAnsi="Corbel"/>
                <w:b/>
                <w:bCs/>
                <w:color w:val="auto"/>
                <w:sz w:val="28"/>
                <w:szCs w:val="28"/>
              </w:rPr>
            </w:pPr>
            <w:r w:rsidRPr="00847F78">
              <w:rPr>
                <w:rFonts w:ascii="Corbel" w:hAnsi="Corbel"/>
                <w:b/>
                <w:bCs/>
                <w:color w:val="auto"/>
                <w:sz w:val="28"/>
                <w:szCs w:val="28"/>
              </w:rPr>
              <w:t>DIREÇÃO</w:t>
            </w:r>
          </w:p>
        </w:tc>
        <w:tc>
          <w:tcPr>
            <w:tcW w:w="1267" w:type="pct"/>
            <w:tcBorders>
              <w:top w:val="single" w:sz="4" w:space="0" w:color="2F5496" w:themeColor="accent1" w:themeShade="BF"/>
              <w:bottom w:val="nil"/>
            </w:tcBorders>
            <w:vAlign w:val="center"/>
          </w:tcPr>
          <w:p w14:paraId="60372C4D" w14:textId="77777777" w:rsidR="00A01C99" w:rsidRPr="00847F78" w:rsidRDefault="00A01C99" w:rsidP="00A01C99">
            <w:pPr>
              <w:pStyle w:val="DecimalAligned"/>
              <w:rPr>
                <w:rFonts w:ascii="Corbel" w:hAnsi="Corbel"/>
                <w:color w:val="auto"/>
                <w:sz w:val="24"/>
                <w:szCs w:val="24"/>
              </w:rPr>
            </w:pPr>
          </w:p>
        </w:tc>
        <w:tc>
          <w:tcPr>
            <w:tcW w:w="1052" w:type="pct"/>
            <w:tcBorders>
              <w:top w:val="single" w:sz="4" w:space="0" w:color="2F5496" w:themeColor="accent1" w:themeShade="BF"/>
            </w:tcBorders>
            <w:vAlign w:val="center"/>
          </w:tcPr>
          <w:p w14:paraId="3FAB66C8" w14:textId="77777777" w:rsidR="00A01C99" w:rsidRPr="00847F78" w:rsidRDefault="00A01C99" w:rsidP="00A01C99">
            <w:pPr>
              <w:pStyle w:val="DecimalAligned"/>
              <w:rPr>
                <w:rFonts w:ascii="Corbel" w:hAnsi="Corbel"/>
                <w:color w:val="auto"/>
                <w:sz w:val="24"/>
                <w:szCs w:val="24"/>
              </w:rPr>
            </w:pPr>
            <w:r>
              <w:rPr>
                <w:rFonts w:ascii="Corbel" w:hAnsi="Corbel"/>
                <w:color w:val="auto"/>
                <w:sz w:val="24"/>
                <w:szCs w:val="24"/>
              </w:rPr>
              <w:t>Retorno do investimento</w:t>
            </w:r>
          </w:p>
        </w:tc>
        <w:tc>
          <w:tcPr>
            <w:tcW w:w="1360" w:type="pct"/>
            <w:tcBorders>
              <w:top w:val="single" w:sz="4" w:space="0" w:color="2F5496" w:themeColor="accent1" w:themeShade="BF"/>
            </w:tcBorders>
            <w:vAlign w:val="center"/>
          </w:tcPr>
          <w:p w14:paraId="2D92D435" w14:textId="77777777" w:rsidR="00A01C99" w:rsidRPr="00847F78" w:rsidRDefault="00A01C99" w:rsidP="00A6388E">
            <w:pPr>
              <w:pStyle w:val="DecimalAligned"/>
              <w:jc w:val="center"/>
              <w:rPr>
                <w:rFonts w:ascii="Corbel" w:hAnsi="Corbel"/>
                <w:color w:val="auto"/>
                <w:sz w:val="24"/>
                <w:szCs w:val="24"/>
              </w:rPr>
            </w:pPr>
            <w:r>
              <w:rPr>
                <w:rFonts w:ascii="Corbel" w:hAnsi="Corbel"/>
                <w:color w:val="auto"/>
                <w:sz w:val="24"/>
                <w:szCs w:val="24"/>
              </w:rPr>
              <w:t>Inquéritos aos docentes</w:t>
            </w:r>
          </w:p>
        </w:tc>
      </w:tr>
      <w:tr w:rsidR="00A01C99" w14:paraId="758E5B84" w14:textId="77777777" w:rsidTr="00A6388E">
        <w:trPr>
          <w:trHeight w:val="106"/>
        </w:trPr>
        <w:tc>
          <w:tcPr>
            <w:tcW w:w="1321" w:type="pct"/>
            <w:vMerge/>
            <w:noWrap/>
            <w:vAlign w:val="center"/>
          </w:tcPr>
          <w:p w14:paraId="6289BD85" w14:textId="77777777" w:rsidR="00A01C99" w:rsidRPr="00847F78" w:rsidRDefault="00A01C99" w:rsidP="00A01C99">
            <w:pPr>
              <w:rPr>
                <w:rFonts w:ascii="Corbel" w:hAnsi="Corbel"/>
                <w:color w:val="auto"/>
                <w:sz w:val="24"/>
                <w:szCs w:val="24"/>
              </w:rPr>
            </w:pPr>
          </w:p>
        </w:tc>
        <w:tc>
          <w:tcPr>
            <w:tcW w:w="1267" w:type="pct"/>
            <w:tcBorders>
              <w:top w:val="nil"/>
              <w:bottom w:val="nil"/>
            </w:tcBorders>
            <w:vAlign w:val="center"/>
          </w:tcPr>
          <w:p w14:paraId="593874E7" w14:textId="77777777" w:rsidR="00A01C99" w:rsidRPr="00847F78" w:rsidRDefault="00A01C99" w:rsidP="00A01C99">
            <w:pPr>
              <w:pStyle w:val="DecimalAligned"/>
              <w:rPr>
                <w:rFonts w:ascii="Corbel" w:hAnsi="Corbel"/>
                <w:color w:val="auto"/>
                <w:sz w:val="24"/>
                <w:szCs w:val="24"/>
              </w:rPr>
            </w:pPr>
          </w:p>
        </w:tc>
        <w:tc>
          <w:tcPr>
            <w:tcW w:w="1052" w:type="pct"/>
            <w:vAlign w:val="center"/>
          </w:tcPr>
          <w:p w14:paraId="65E996BC" w14:textId="77777777" w:rsidR="00A01C99" w:rsidRPr="00847F78" w:rsidRDefault="00A01C99" w:rsidP="00A01C99">
            <w:pPr>
              <w:pStyle w:val="DecimalAligned"/>
              <w:rPr>
                <w:rFonts w:ascii="Corbel" w:hAnsi="Corbel"/>
                <w:color w:val="auto"/>
                <w:sz w:val="24"/>
                <w:szCs w:val="24"/>
              </w:rPr>
            </w:pPr>
            <w:r>
              <w:rPr>
                <w:rFonts w:ascii="Corbel" w:hAnsi="Corbel"/>
                <w:color w:val="auto"/>
                <w:sz w:val="24"/>
                <w:szCs w:val="24"/>
              </w:rPr>
              <w:t xml:space="preserve">Receitas </w:t>
            </w:r>
          </w:p>
        </w:tc>
        <w:tc>
          <w:tcPr>
            <w:tcW w:w="1360" w:type="pct"/>
            <w:vAlign w:val="center"/>
          </w:tcPr>
          <w:p w14:paraId="4D489BD0" w14:textId="77777777" w:rsidR="00A01C99" w:rsidRPr="00847F78" w:rsidRDefault="00A01C99" w:rsidP="00A6388E">
            <w:pPr>
              <w:pStyle w:val="DecimalAligned"/>
              <w:jc w:val="center"/>
              <w:rPr>
                <w:rFonts w:ascii="Corbel" w:hAnsi="Corbel"/>
                <w:color w:val="auto"/>
                <w:sz w:val="24"/>
                <w:szCs w:val="24"/>
              </w:rPr>
            </w:pPr>
            <w:r>
              <w:rPr>
                <w:rFonts w:ascii="Corbel" w:hAnsi="Corbel"/>
                <w:color w:val="auto"/>
                <w:sz w:val="24"/>
                <w:szCs w:val="24"/>
              </w:rPr>
              <w:t>Inquéritos aos não docentes</w:t>
            </w:r>
          </w:p>
        </w:tc>
      </w:tr>
      <w:tr w:rsidR="00A01C99" w14:paraId="0CA34A92" w14:textId="77777777" w:rsidTr="00A6388E">
        <w:trPr>
          <w:trHeight w:val="106"/>
        </w:trPr>
        <w:tc>
          <w:tcPr>
            <w:tcW w:w="1321" w:type="pct"/>
            <w:vMerge/>
            <w:noWrap/>
            <w:vAlign w:val="center"/>
          </w:tcPr>
          <w:p w14:paraId="7159D8CD" w14:textId="77777777" w:rsidR="00A01C99" w:rsidRPr="00847F78" w:rsidRDefault="00A01C99" w:rsidP="00A01C99">
            <w:pPr>
              <w:rPr>
                <w:rFonts w:ascii="Corbel" w:hAnsi="Corbel"/>
                <w:color w:val="auto"/>
                <w:sz w:val="24"/>
                <w:szCs w:val="24"/>
              </w:rPr>
            </w:pPr>
          </w:p>
        </w:tc>
        <w:tc>
          <w:tcPr>
            <w:tcW w:w="1267" w:type="pct"/>
            <w:vMerge w:val="restart"/>
            <w:tcBorders>
              <w:top w:val="nil"/>
              <w:bottom w:val="nil"/>
            </w:tcBorders>
            <w:vAlign w:val="center"/>
          </w:tcPr>
          <w:p w14:paraId="1EDF286F" w14:textId="77777777" w:rsidR="00A01C99" w:rsidRPr="00847F78" w:rsidRDefault="00A01C99" w:rsidP="00A01C99">
            <w:pPr>
              <w:pStyle w:val="DecimalAligned"/>
              <w:rPr>
                <w:rFonts w:ascii="Corbel" w:hAnsi="Corbel"/>
                <w:color w:val="auto"/>
                <w:sz w:val="24"/>
                <w:szCs w:val="24"/>
              </w:rPr>
            </w:pPr>
            <w:r>
              <w:rPr>
                <w:rFonts w:ascii="Corbel" w:hAnsi="Corbel"/>
                <w:color w:val="auto"/>
                <w:sz w:val="24"/>
                <w:szCs w:val="24"/>
              </w:rPr>
              <w:t>Determina as ações e estratégias da organização</w:t>
            </w:r>
          </w:p>
        </w:tc>
        <w:tc>
          <w:tcPr>
            <w:tcW w:w="1052" w:type="pct"/>
            <w:vMerge w:val="restart"/>
            <w:vAlign w:val="center"/>
          </w:tcPr>
          <w:p w14:paraId="721EFCD1" w14:textId="77777777" w:rsidR="00A01C99" w:rsidRPr="00847F78" w:rsidRDefault="00A01C99" w:rsidP="00A01C99">
            <w:pPr>
              <w:pStyle w:val="DecimalAligned"/>
              <w:rPr>
                <w:rFonts w:ascii="Corbel" w:hAnsi="Corbel"/>
                <w:color w:val="auto"/>
                <w:sz w:val="24"/>
                <w:szCs w:val="24"/>
              </w:rPr>
            </w:pPr>
            <w:r>
              <w:rPr>
                <w:rFonts w:ascii="Corbel" w:hAnsi="Corbel"/>
                <w:color w:val="auto"/>
                <w:sz w:val="24"/>
                <w:szCs w:val="24"/>
              </w:rPr>
              <w:t>Novos alunos</w:t>
            </w:r>
          </w:p>
        </w:tc>
        <w:tc>
          <w:tcPr>
            <w:tcW w:w="1360" w:type="pct"/>
            <w:vAlign w:val="center"/>
          </w:tcPr>
          <w:p w14:paraId="29D5DD9B" w14:textId="77777777" w:rsidR="00A01C99" w:rsidRPr="00847F78" w:rsidRDefault="00A01C99" w:rsidP="00A6388E">
            <w:pPr>
              <w:pStyle w:val="DecimalAligned"/>
              <w:jc w:val="center"/>
              <w:rPr>
                <w:rFonts w:ascii="Corbel" w:hAnsi="Corbel"/>
                <w:color w:val="auto"/>
                <w:sz w:val="24"/>
                <w:szCs w:val="24"/>
              </w:rPr>
            </w:pPr>
            <w:r>
              <w:rPr>
                <w:rFonts w:ascii="Corbel" w:hAnsi="Corbel"/>
                <w:color w:val="auto"/>
                <w:sz w:val="24"/>
                <w:szCs w:val="24"/>
              </w:rPr>
              <w:t>Inquéritos aos estudantes</w:t>
            </w:r>
          </w:p>
        </w:tc>
      </w:tr>
      <w:tr w:rsidR="00A01C99" w14:paraId="4A0AB247" w14:textId="77777777" w:rsidTr="00A6388E">
        <w:trPr>
          <w:trHeight w:val="106"/>
        </w:trPr>
        <w:tc>
          <w:tcPr>
            <w:tcW w:w="1321" w:type="pct"/>
            <w:vMerge/>
            <w:noWrap/>
            <w:vAlign w:val="center"/>
          </w:tcPr>
          <w:p w14:paraId="6F706C8C" w14:textId="77777777" w:rsidR="00A01C99" w:rsidRPr="00847F78" w:rsidRDefault="00A01C99" w:rsidP="00A01C99">
            <w:pPr>
              <w:rPr>
                <w:rFonts w:ascii="Corbel" w:hAnsi="Corbel"/>
                <w:color w:val="auto"/>
                <w:sz w:val="24"/>
                <w:szCs w:val="24"/>
              </w:rPr>
            </w:pPr>
          </w:p>
        </w:tc>
        <w:tc>
          <w:tcPr>
            <w:tcW w:w="1267" w:type="pct"/>
            <w:vMerge/>
            <w:tcBorders>
              <w:top w:val="nil"/>
              <w:bottom w:val="nil"/>
            </w:tcBorders>
            <w:vAlign w:val="center"/>
          </w:tcPr>
          <w:p w14:paraId="470128D3" w14:textId="77777777" w:rsidR="00A01C99" w:rsidRPr="00847F78" w:rsidRDefault="00A01C99" w:rsidP="00A01C99">
            <w:pPr>
              <w:pStyle w:val="DecimalAligned"/>
              <w:rPr>
                <w:rFonts w:ascii="Corbel" w:hAnsi="Corbel"/>
                <w:color w:val="auto"/>
                <w:sz w:val="24"/>
                <w:szCs w:val="24"/>
              </w:rPr>
            </w:pPr>
          </w:p>
        </w:tc>
        <w:tc>
          <w:tcPr>
            <w:tcW w:w="1052" w:type="pct"/>
            <w:vMerge/>
            <w:vAlign w:val="center"/>
          </w:tcPr>
          <w:p w14:paraId="12880B22" w14:textId="77777777" w:rsidR="00A01C99" w:rsidRPr="00847F78" w:rsidRDefault="00A01C99" w:rsidP="00A01C99">
            <w:pPr>
              <w:pStyle w:val="DecimalAligned"/>
              <w:rPr>
                <w:rFonts w:ascii="Corbel" w:hAnsi="Corbel"/>
                <w:color w:val="auto"/>
                <w:sz w:val="24"/>
                <w:szCs w:val="24"/>
              </w:rPr>
            </w:pPr>
          </w:p>
        </w:tc>
        <w:tc>
          <w:tcPr>
            <w:tcW w:w="1360" w:type="pct"/>
            <w:vAlign w:val="center"/>
          </w:tcPr>
          <w:p w14:paraId="081FE116" w14:textId="77777777" w:rsidR="00A01C99" w:rsidRPr="00847F78" w:rsidRDefault="00A01C99" w:rsidP="00A6388E">
            <w:pPr>
              <w:pStyle w:val="DecimalAligned"/>
              <w:jc w:val="center"/>
              <w:rPr>
                <w:rFonts w:ascii="Corbel" w:hAnsi="Corbel"/>
                <w:color w:val="auto"/>
                <w:sz w:val="24"/>
                <w:szCs w:val="24"/>
              </w:rPr>
            </w:pPr>
            <w:r>
              <w:rPr>
                <w:rFonts w:ascii="Corbel" w:hAnsi="Corbel"/>
                <w:color w:val="auto"/>
                <w:sz w:val="24"/>
                <w:szCs w:val="24"/>
              </w:rPr>
              <w:t>Inquéritos aos empregadores</w:t>
            </w:r>
          </w:p>
        </w:tc>
      </w:tr>
      <w:tr w:rsidR="00A01C99" w14:paraId="66F104D2" w14:textId="77777777" w:rsidTr="00A6388E">
        <w:trPr>
          <w:trHeight w:val="106"/>
        </w:trPr>
        <w:tc>
          <w:tcPr>
            <w:tcW w:w="1321" w:type="pct"/>
            <w:vMerge/>
            <w:noWrap/>
            <w:vAlign w:val="center"/>
          </w:tcPr>
          <w:p w14:paraId="17662ADB" w14:textId="77777777" w:rsidR="00A01C99" w:rsidRPr="00847F78" w:rsidRDefault="00A01C99" w:rsidP="00A01C99">
            <w:pPr>
              <w:rPr>
                <w:rFonts w:ascii="Corbel" w:hAnsi="Corbel"/>
                <w:color w:val="auto"/>
                <w:sz w:val="24"/>
                <w:szCs w:val="24"/>
              </w:rPr>
            </w:pPr>
          </w:p>
        </w:tc>
        <w:tc>
          <w:tcPr>
            <w:tcW w:w="1267" w:type="pct"/>
            <w:tcBorders>
              <w:top w:val="nil"/>
              <w:bottom w:val="nil"/>
            </w:tcBorders>
            <w:vAlign w:val="center"/>
          </w:tcPr>
          <w:p w14:paraId="4586DDF6" w14:textId="77777777" w:rsidR="00A01C99" w:rsidRPr="00847F78" w:rsidRDefault="00A01C99" w:rsidP="00A01C99">
            <w:pPr>
              <w:pStyle w:val="DecimalAligned"/>
              <w:rPr>
                <w:rFonts w:ascii="Corbel" w:hAnsi="Corbel"/>
                <w:color w:val="auto"/>
                <w:sz w:val="24"/>
                <w:szCs w:val="24"/>
              </w:rPr>
            </w:pPr>
          </w:p>
        </w:tc>
        <w:tc>
          <w:tcPr>
            <w:tcW w:w="1052" w:type="pct"/>
            <w:vMerge w:val="restart"/>
            <w:vAlign w:val="center"/>
          </w:tcPr>
          <w:p w14:paraId="61FE0E5E" w14:textId="77777777" w:rsidR="00A01C99" w:rsidRPr="00847F78" w:rsidRDefault="00A01C99" w:rsidP="00A01C99">
            <w:pPr>
              <w:pStyle w:val="DecimalAligned"/>
              <w:rPr>
                <w:rFonts w:ascii="Corbel" w:hAnsi="Corbel"/>
                <w:color w:val="auto"/>
                <w:sz w:val="24"/>
                <w:szCs w:val="24"/>
              </w:rPr>
            </w:pPr>
            <w:r>
              <w:rPr>
                <w:rFonts w:ascii="Corbel" w:hAnsi="Corbel"/>
                <w:color w:val="auto"/>
                <w:sz w:val="24"/>
                <w:szCs w:val="24"/>
              </w:rPr>
              <w:t>Reconhecimento por entidade externas</w:t>
            </w:r>
          </w:p>
        </w:tc>
        <w:tc>
          <w:tcPr>
            <w:tcW w:w="1360" w:type="pct"/>
            <w:vAlign w:val="center"/>
          </w:tcPr>
          <w:p w14:paraId="6A7A0A7B" w14:textId="77777777" w:rsidR="00A01C99" w:rsidRPr="00847F78" w:rsidRDefault="00A01C99" w:rsidP="00A6388E">
            <w:pPr>
              <w:pStyle w:val="DecimalAligned"/>
              <w:jc w:val="center"/>
              <w:rPr>
                <w:rFonts w:ascii="Corbel" w:hAnsi="Corbel"/>
                <w:color w:val="auto"/>
                <w:sz w:val="24"/>
                <w:szCs w:val="24"/>
              </w:rPr>
            </w:pPr>
            <w:r>
              <w:rPr>
                <w:rFonts w:ascii="Corbel" w:hAnsi="Corbel"/>
                <w:color w:val="auto"/>
                <w:sz w:val="24"/>
                <w:szCs w:val="24"/>
              </w:rPr>
              <w:t>Auditorias internas</w:t>
            </w:r>
          </w:p>
        </w:tc>
      </w:tr>
      <w:tr w:rsidR="00A01C99" w14:paraId="47E93738" w14:textId="77777777" w:rsidTr="00A6388E">
        <w:trPr>
          <w:trHeight w:val="106"/>
        </w:trPr>
        <w:tc>
          <w:tcPr>
            <w:tcW w:w="1321" w:type="pct"/>
            <w:vMerge/>
            <w:noWrap/>
            <w:vAlign w:val="center"/>
          </w:tcPr>
          <w:p w14:paraId="4752DAF5" w14:textId="77777777" w:rsidR="00A01C99" w:rsidRPr="00847F78" w:rsidRDefault="00A01C99" w:rsidP="00A01C99">
            <w:pPr>
              <w:rPr>
                <w:rFonts w:ascii="Corbel" w:hAnsi="Corbel"/>
                <w:color w:val="auto"/>
                <w:sz w:val="24"/>
                <w:szCs w:val="24"/>
              </w:rPr>
            </w:pPr>
          </w:p>
        </w:tc>
        <w:tc>
          <w:tcPr>
            <w:tcW w:w="1267" w:type="pct"/>
            <w:tcBorders>
              <w:top w:val="nil"/>
            </w:tcBorders>
            <w:vAlign w:val="center"/>
          </w:tcPr>
          <w:p w14:paraId="50A6CDB5" w14:textId="77777777" w:rsidR="00A01C99" w:rsidRPr="00847F78" w:rsidRDefault="00A01C99" w:rsidP="00A01C99">
            <w:pPr>
              <w:pStyle w:val="DecimalAligned"/>
              <w:rPr>
                <w:rFonts w:ascii="Corbel" w:hAnsi="Corbel"/>
                <w:color w:val="auto"/>
                <w:sz w:val="24"/>
                <w:szCs w:val="24"/>
              </w:rPr>
            </w:pPr>
          </w:p>
        </w:tc>
        <w:tc>
          <w:tcPr>
            <w:tcW w:w="1052" w:type="pct"/>
            <w:vMerge/>
            <w:vAlign w:val="center"/>
          </w:tcPr>
          <w:p w14:paraId="2A2E7764" w14:textId="77777777" w:rsidR="00A01C99" w:rsidRPr="00847F78" w:rsidRDefault="00A01C99" w:rsidP="00A01C99">
            <w:pPr>
              <w:pStyle w:val="DecimalAligned"/>
              <w:rPr>
                <w:rFonts w:ascii="Corbel" w:hAnsi="Corbel"/>
                <w:color w:val="auto"/>
                <w:sz w:val="24"/>
                <w:szCs w:val="24"/>
              </w:rPr>
            </w:pPr>
          </w:p>
        </w:tc>
        <w:tc>
          <w:tcPr>
            <w:tcW w:w="1360" w:type="pct"/>
            <w:vAlign w:val="center"/>
          </w:tcPr>
          <w:p w14:paraId="53A6FA9D" w14:textId="77777777" w:rsidR="00A01C99" w:rsidRPr="00847F78" w:rsidRDefault="00A01C99" w:rsidP="00A6388E">
            <w:pPr>
              <w:pStyle w:val="DecimalAligned"/>
              <w:jc w:val="center"/>
              <w:rPr>
                <w:rFonts w:ascii="Corbel" w:hAnsi="Corbel"/>
                <w:color w:val="auto"/>
                <w:sz w:val="24"/>
                <w:szCs w:val="24"/>
              </w:rPr>
            </w:pPr>
            <w:r>
              <w:rPr>
                <w:rFonts w:ascii="Corbel" w:hAnsi="Corbel"/>
                <w:color w:val="auto"/>
                <w:sz w:val="24"/>
                <w:szCs w:val="24"/>
              </w:rPr>
              <w:t>Relatórios de entidades externas</w:t>
            </w:r>
          </w:p>
        </w:tc>
      </w:tr>
      <w:tr w:rsidR="00A01C99" w14:paraId="0D07B6F5" w14:textId="77777777" w:rsidTr="00A6388E">
        <w:trPr>
          <w:trHeight w:val="106"/>
        </w:trPr>
        <w:tc>
          <w:tcPr>
            <w:tcW w:w="1321" w:type="pct"/>
            <w:vMerge w:val="restart"/>
            <w:noWrap/>
            <w:vAlign w:val="center"/>
          </w:tcPr>
          <w:p w14:paraId="58F8458B" w14:textId="77777777" w:rsidR="00A01C99" w:rsidRPr="00847F78" w:rsidRDefault="00A01C99" w:rsidP="00A01C99">
            <w:pPr>
              <w:jc w:val="center"/>
              <w:rPr>
                <w:rFonts w:ascii="Corbel" w:hAnsi="Corbel"/>
                <w:b/>
                <w:bCs/>
                <w:color w:val="auto"/>
                <w:sz w:val="24"/>
                <w:szCs w:val="24"/>
              </w:rPr>
            </w:pPr>
            <w:r w:rsidRPr="00847F78">
              <w:rPr>
                <w:rFonts w:ascii="Corbel" w:hAnsi="Corbel"/>
                <w:b/>
                <w:bCs/>
                <w:color w:val="auto"/>
                <w:sz w:val="28"/>
                <w:szCs w:val="28"/>
              </w:rPr>
              <w:t>ENTIDADES EMPREGADORAS</w:t>
            </w:r>
          </w:p>
        </w:tc>
        <w:tc>
          <w:tcPr>
            <w:tcW w:w="1267" w:type="pct"/>
            <w:vAlign w:val="center"/>
          </w:tcPr>
          <w:p w14:paraId="4790DC68" w14:textId="77777777" w:rsidR="00A01C99" w:rsidRPr="00847F78" w:rsidRDefault="00A01C99" w:rsidP="00A01C99">
            <w:pPr>
              <w:pStyle w:val="DecimalAligned"/>
              <w:rPr>
                <w:rFonts w:ascii="Corbel" w:hAnsi="Corbel"/>
                <w:color w:val="auto"/>
                <w:sz w:val="24"/>
                <w:szCs w:val="24"/>
              </w:rPr>
            </w:pPr>
            <w:r>
              <w:rPr>
                <w:rFonts w:ascii="Corbel" w:hAnsi="Corbel"/>
                <w:color w:val="auto"/>
                <w:sz w:val="24"/>
                <w:szCs w:val="24"/>
              </w:rPr>
              <w:t>Recrutamento dos estudantes do ISTEC-PORTO</w:t>
            </w:r>
          </w:p>
        </w:tc>
        <w:tc>
          <w:tcPr>
            <w:tcW w:w="1052" w:type="pct"/>
            <w:vAlign w:val="center"/>
          </w:tcPr>
          <w:p w14:paraId="1B6465BD" w14:textId="77777777" w:rsidR="00A01C99" w:rsidRPr="00847F78" w:rsidRDefault="00A01C99" w:rsidP="00A01C99">
            <w:pPr>
              <w:pStyle w:val="DecimalAligned"/>
              <w:rPr>
                <w:rFonts w:ascii="Corbel" w:hAnsi="Corbel"/>
                <w:color w:val="auto"/>
                <w:sz w:val="24"/>
                <w:szCs w:val="24"/>
              </w:rPr>
            </w:pPr>
            <w:r>
              <w:rPr>
                <w:rFonts w:ascii="Corbel" w:hAnsi="Corbel"/>
                <w:color w:val="auto"/>
                <w:sz w:val="24"/>
                <w:szCs w:val="24"/>
              </w:rPr>
              <w:t>Conhecimento dos alunos</w:t>
            </w:r>
          </w:p>
        </w:tc>
        <w:tc>
          <w:tcPr>
            <w:tcW w:w="1360" w:type="pct"/>
            <w:vAlign w:val="center"/>
          </w:tcPr>
          <w:p w14:paraId="759FC2F9" w14:textId="77777777" w:rsidR="00A01C99" w:rsidRPr="00847F78" w:rsidRDefault="00A01C99" w:rsidP="00A6388E">
            <w:pPr>
              <w:pStyle w:val="DecimalAligned"/>
              <w:jc w:val="center"/>
              <w:rPr>
                <w:rFonts w:ascii="Corbel" w:hAnsi="Corbel"/>
                <w:color w:val="auto"/>
                <w:sz w:val="24"/>
                <w:szCs w:val="24"/>
              </w:rPr>
            </w:pPr>
            <w:r>
              <w:rPr>
                <w:rFonts w:ascii="Corbel" w:hAnsi="Corbel"/>
                <w:color w:val="auto"/>
                <w:sz w:val="24"/>
                <w:szCs w:val="24"/>
              </w:rPr>
              <w:t>Inquéritos aos empregadores</w:t>
            </w:r>
          </w:p>
        </w:tc>
      </w:tr>
      <w:tr w:rsidR="00A01C99" w14:paraId="49C2C6D9" w14:textId="77777777" w:rsidTr="00A6388E">
        <w:trPr>
          <w:trHeight w:val="106"/>
        </w:trPr>
        <w:tc>
          <w:tcPr>
            <w:tcW w:w="1321" w:type="pct"/>
            <w:vMerge/>
            <w:noWrap/>
            <w:vAlign w:val="center"/>
          </w:tcPr>
          <w:p w14:paraId="7C028913" w14:textId="77777777" w:rsidR="00A01C99" w:rsidRPr="00847F78" w:rsidRDefault="00A01C99" w:rsidP="00A01C99">
            <w:pPr>
              <w:rPr>
                <w:rFonts w:ascii="Corbel" w:hAnsi="Corbel"/>
                <w:color w:val="auto"/>
                <w:sz w:val="24"/>
                <w:szCs w:val="24"/>
              </w:rPr>
            </w:pPr>
          </w:p>
        </w:tc>
        <w:tc>
          <w:tcPr>
            <w:tcW w:w="1267" w:type="pct"/>
            <w:vAlign w:val="center"/>
          </w:tcPr>
          <w:p w14:paraId="0851A753" w14:textId="77777777" w:rsidR="00A01C99" w:rsidRPr="00847F78" w:rsidRDefault="00A01C99" w:rsidP="00A01C99">
            <w:pPr>
              <w:pStyle w:val="DecimalAligned"/>
              <w:rPr>
                <w:rFonts w:ascii="Corbel" w:hAnsi="Corbel"/>
                <w:color w:val="auto"/>
                <w:sz w:val="24"/>
                <w:szCs w:val="24"/>
              </w:rPr>
            </w:pPr>
            <w:r>
              <w:rPr>
                <w:rFonts w:ascii="Corbel" w:hAnsi="Corbel"/>
                <w:color w:val="auto"/>
                <w:sz w:val="24"/>
                <w:szCs w:val="24"/>
              </w:rPr>
              <w:t>Parcerias para cursos</w:t>
            </w:r>
          </w:p>
        </w:tc>
        <w:tc>
          <w:tcPr>
            <w:tcW w:w="1052" w:type="pct"/>
            <w:vAlign w:val="center"/>
          </w:tcPr>
          <w:p w14:paraId="3F8CD3B9" w14:textId="77777777" w:rsidR="00A01C99" w:rsidRPr="00847F78" w:rsidRDefault="00A01C99" w:rsidP="00A01C99">
            <w:pPr>
              <w:pStyle w:val="DecimalAligned"/>
              <w:rPr>
                <w:rFonts w:ascii="Corbel" w:hAnsi="Corbel"/>
                <w:color w:val="auto"/>
                <w:sz w:val="24"/>
                <w:szCs w:val="24"/>
              </w:rPr>
            </w:pPr>
            <w:r>
              <w:rPr>
                <w:rFonts w:ascii="Corbel" w:hAnsi="Corbel"/>
                <w:color w:val="auto"/>
                <w:sz w:val="24"/>
                <w:szCs w:val="24"/>
              </w:rPr>
              <w:t>Recrutamento altamente qualificado</w:t>
            </w:r>
          </w:p>
        </w:tc>
        <w:tc>
          <w:tcPr>
            <w:tcW w:w="1360" w:type="pct"/>
            <w:vAlign w:val="center"/>
          </w:tcPr>
          <w:p w14:paraId="18A33F5E" w14:textId="77777777" w:rsidR="00A01C99" w:rsidRPr="00847F78" w:rsidRDefault="00A01C99" w:rsidP="00A6388E">
            <w:pPr>
              <w:pStyle w:val="DecimalAligned"/>
              <w:jc w:val="center"/>
              <w:rPr>
                <w:rFonts w:ascii="Corbel" w:hAnsi="Corbel"/>
                <w:color w:val="auto"/>
                <w:sz w:val="24"/>
                <w:szCs w:val="24"/>
              </w:rPr>
            </w:pPr>
            <w:r>
              <w:rPr>
                <w:rFonts w:ascii="Corbel" w:hAnsi="Corbel"/>
                <w:color w:val="auto"/>
                <w:sz w:val="24"/>
                <w:szCs w:val="24"/>
              </w:rPr>
              <w:t>Cadernetas de estágio</w:t>
            </w:r>
          </w:p>
        </w:tc>
      </w:tr>
      <w:tr w:rsidR="00A01C99" w14:paraId="0DEABE63" w14:textId="77777777" w:rsidTr="00A6388E">
        <w:trPr>
          <w:trHeight w:val="106"/>
        </w:trPr>
        <w:tc>
          <w:tcPr>
            <w:tcW w:w="1321" w:type="pct"/>
            <w:vMerge/>
            <w:noWrap/>
            <w:vAlign w:val="center"/>
          </w:tcPr>
          <w:p w14:paraId="50535A88" w14:textId="77777777" w:rsidR="00A01C99" w:rsidRPr="00847F78" w:rsidRDefault="00A01C99" w:rsidP="00A01C99">
            <w:pPr>
              <w:rPr>
                <w:rFonts w:ascii="Corbel" w:hAnsi="Corbel"/>
                <w:color w:val="auto"/>
                <w:sz w:val="24"/>
                <w:szCs w:val="24"/>
              </w:rPr>
            </w:pPr>
          </w:p>
        </w:tc>
        <w:tc>
          <w:tcPr>
            <w:tcW w:w="1267" w:type="pct"/>
            <w:vAlign w:val="center"/>
          </w:tcPr>
          <w:p w14:paraId="28C4FC3C" w14:textId="77777777" w:rsidR="00A01C99" w:rsidRPr="00847F78" w:rsidRDefault="00A01C99" w:rsidP="00A01C99">
            <w:pPr>
              <w:pStyle w:val="DecimalAligned"/>
              <w:rPr>
                <w:rFonts w:ascii="Corbel" w:hAnsi="Corbel"/>
                <w:color w:val="auto"/>
                <w:sz w:val="24"/>
                <w:szCs w:val="24"/>
              </w:rPr>
            </w:pPr>
            <w:r>
              <w:rPr>
                <w:rFonts w:ascii="Corbel" w:hAnsi="Corbel"/>
                <w:color w:val="auto"/>
                <w:sz w:val="24"/>
                <w:szCs w:val="24"/>
              </w:rPr>
              <w:t>Contactos estratégicos</w:t>
            </w:r>
          </w:p>
        </w:tc>
        <w:tc>
          <w:tcPr>
            <w:tcW w:w="1052" w:type="pct"/>
            <w:vAlign w:val="center"/>
          </w:tcPr>
          <w:p w14:paraId="280D41B2" w14:textId="77777777" w:rsidR="00A01C99" w:rsidRPr="00847F78" w:rsidRDefault="00A01C99" w:rsidP="00A01C99">
            <w:pPr>
              <w:pStyle w:val="DecimalAligned"/>
              <w:rPr>
                <w:rFonts w:ascii="Corbel" w:hAnsi="Corbel"/>
                <w:color w:val="auto"/>
                <w:sz w:val="24"/>
                <w:szCs w:val="24"/>
              </w:rPr>
            </w:pPr>
          </w:p>
        </w:tc>
        <w:tc>
          <w:tcPr>
            <w:tcW w:w="1360" w:type="pct"/>
            <w:vAlign w:val="center"/>
          </w:tcPr>
          <w:p w14:paraId="1F9E1079" w14:textId="77777777" w:rsidR="00A01C99" w:rsidRPr="00847F78" w:rsidRDefault="00A01C99" w:rsidP="00A6388E">
            <w:pPr>
              <w:pStyle w:val="DecimalAligned"/>
              <w:jc w:val="center"/>
              <w:rPr>
                <w:rFonts w:ascii="Corbel" w:hAnsi="Corbel"/>
                <w:color w:val="auto"/>
                <w:sz w:val="24"/>
                <w:szCs w:val="24"/>
              </w:rPr>
            </w:pPr>
            <w:r>
              <w:rPr>
                <w:rFonts w:ascii="Corbel" w:hAnsi="Corbel"/>
                <w:color w:val="auto"/>
                <w:sz w:val="24"/>
                <w:szCs w:val="24"/>
              </w:rPr>
              <w:t>Reuniões com o GAEE</w:t>
            </w:r>
          </w:p>
        </w:tc>
      </w:tr>
      <w:tr w:rsidR="00A01C99" w14:paraId="6044E4B8" w14:textId="77777777" w:rsidTr="00A6388E">
        <w:trPr>
          <w:trHeight w:val="106"/>
        </w:trPr>
        <w:tc>
          <w:tcPr>
            <w:tcW w:w="1321" w:type="pct"/>
            <w:vMerge w:val="restart"/>
            <w:noWrap/>
            <w:vAlign w:val="center"/>
          </w:tcPr>
          <w:p w14:paraId="019699EF" w14:textId="77777777" w:rsidR="00A01C99" w:rsidRPr="00854E36" w:rsidRDefault="00A01C99" w:rsidP="00A01C99">
            <w:pPr>
              <w:jc w:val="center"/>
              <w:rPr>
                <w:rFonts w:ascii="Corbel" w:hAnsi="Corbel"/>
                <w:b/>
                <w:bCs/>
                <w:color w:val="auto"/>
                <w:sz w:val="24"/>
                <w:szCs w:val="24"/>
              </w:rPr>
            </w:pPr>
            <w:r w:rsidRPr="00854E36">
              <w:rPr>
                <w:rFonts w:ascii="Corbel" w:hAnsi="Corbel"/>
                <w:b/>
                <w:bCs/>
                <w:color w:val="auto"/>
                <w:sz w:val="28"/>
                <w:szCs w:val="28"/>
              </w:rPr>
              <w:t>ANTIGOS ESTUDANTES (ALLUMI)</w:t>
            </w:r>
          </w:p>
        </w:tc>
        <w:tc>
          <w:tcPr>
            <w:tcW w:w="1267" w:type="pct"/>
            <w:tcBorders>
              <w:bottom w:val="nil"/>
            </w:tcBorders>
            <w:vAlign w:val="center"/>
          </w:tcPr>
          <w:p w14:paraId="099C219F" w14:textId="77777777" w:rsidR="00A01C99" w:rsidRPr="00847F78" w:rsidRDefault="00A01C99" w:rsidP="00A01C99">
            <w:pPr>
              <w:pStyle w:val="DecimalAligned"/>
              <w:rPr>
                <w:rFonts w:ascii="Corbel" w:hAnsi="Corbel"/>
                <w:color w:val="auto"/>
                <w:sz w:val="24"/>
                <w:szCs w:val="24"/>
              </w:rPr>
            </w:pPr>
          </w:p>
        </w:tc>
        <w:tc>
          <w:tcPr>
            <w:tcW w:w="1052" w:type="pct"/>
            <w:vAlign w:val="center"/>
          </w:tcPr>
          <w:p w14:paraId="45C2824A" w14:textId="77777777" w:rsidR="00A01C99" w:rsidRPr="00847F78" w:rsidRDefault="00A01C99" w:rsidP="00A01C99">
            <w:pPr>
              <w:pStyle w:val="DecimalAligned"/>
              <w:rPr>
                <w:rFonts w:ascii="Corbel" w:hAnsi="Corbel"/>
                <w:color w:val="auto"/>
                <w:sz w:val="24"/>
                <w:szCs w:val="24"/>
              </w:rPr>
            </w:pPr>
            <w:r>
              <w:rPr>
                <w:rFonts w:ascii="Corbel" w:hAnsi="Corbel"/>
                <w:color w:val="auto"/>
                <w:sz w:val="24"/>
                <w:szCs w:val="24"/>
              </w:rPr>
              <w:t>Informações sobre a empregabilidade dos antigos estudantes</w:t>
            </w:r>
          </w:p>
        </w:tc>
        <w:tc>
          <w:tcPr>
            <w:tcW w:w="1360" w:type="pct"/>
            <w:tcBorders>
              <w:bottom w:val="nil"/>
            </w:tcBorders>
            <w:vAlign w:val="center"/>
          </w:tcPr>
          <w:p w14:paraId="520D38B2" w14:textId="77777777" w:rsidR="00A01C99" w:rsidRPr="00847F78" w:rsidRDefault="00A01C99" w:rsidP="00A6388E">
            <w:pPr>
              <w:pStyle w:val="DecimalAligned"/>
              <w:jc w:val="center"/>
              <w:rPr>
                <w:rFonts w:ascii="Corbel" w:hAnsi="Corbel"/>
                <w:color w:val="auto"/>
                <w:sz w:val="24"/>
                <w:szCs w:val="24"/>
              </w:rPr>
            </w:pPr>
          </w:p>
        </w:tc>
      </w:tr>
      <w:tr w:rsidR="00A01C99" w14:paraId="065A5FAB" w14:textId="77777777" w:rsidTr="00A6388E">
        <w:trPr>
          <w:trHeight w:val="106"/>
        </w:trPr>
        <w:tc>
          <w:tcPr>
            <w:tcW w:w="1321" w:type="pct"/>
            <w:vMerge/>
            <w:noWrap/>
            <w:vAlign w:val="center"/>
          </w:tcPr>
          <w:p w14:paraId="4E0761CD" w14:textId="77777777" w:rsidR="00A01C99" w:rsidRPr="00847F78" w:rsidRDefault="00A01C99" w:rsidP="00A01C99">
            <w:pPr>
              <w:rPr>
                <w:rFonts w:ascii="Corbel" w:hAnsi="Corbel"/>
                <w:color w:val="auto"/>
                <w:sz w:val="24"/>
                <w:szCs w:val="24"/>
              </w:rPr>
            </w:pPr>
          </w:p>
        </w:tc>
        <w:tc>
          <w:tcPr>
            <w:tcW w:w="1267" w:type="pct"/>
            <w:vMerge w:val="restart"/>
            <w:tcBorders>
              <w:top w:val="nil"/>
              <w:bottom w:val="nil"/>
            </w:tcBorders>
            <w:vAlign w:val="center"/>
          </w:tcPr>
          <w:p w14:paraId="0C3FD216" w14:textId="77777777" w:rsidR="00A01C99" w:rsidRPr="00847F78" w:rsidRDefault="00A01C99" w:rsidP="00A01C99">
            <w:pPr>
              <w:pStyle w:val="DecimalAligned"/>
              <w:rPr>
                <w:rFonts w:ascii="Corbel" w:hAnsi="Corbel"/>
                <w:color w:val="auto"/>
                <w:sz w:val="24"/>
                <w:szCs w:val="24"/>
              </w:rPr>
            </w:pPr>
            <w:r>
              <w:rPr>
                <w:rFonts w:ascii="Corbel" w:hAnsi="Corbel"/>
                <w:color w:val="auto"/>
                <w:sz w:val="24"/>
                <w:szCs w:val="24"/>
              </w:rPr>
              <w:t>São o resultado do ensino no ISTEC-PORTO</w:t>
            </w:r>
          </w:p>
        </w:tc>
        <w:tc>
          <w:tcPr>
            <w:tcW w:w="1052" w:type="pct"/>
            <w:vAlign w:val="center"/>
          </w:tcPr>
          <w:p w14:paraId="076B5CF4" w14:textId="77777777" w:rsidR="00A01C99" w:rsidRPr="00847F78" w:rsidRDefault="00A01C99" w:rsidP="00A01C99">
            <w:pPr>
              <w:pStyle w:val="DecimalAligned"/>
              <w:rPr>
                <w:rFonts w:ascii="Corbel" w:hAnsi="Corbel"/>
                <w:color w:val="auto"/>
                <w:sz w:val="24"/>
                <w:szCs w:val="24"/>
              </w:rPr>
            </w:pPr>
            <w:r>
              <w:rPr>
                <w:rFonts w:ascii="Corbel" w:hAnsi="Corbel"/>
                <w:color w:val="auto"/>
                <w:sz w:val="24"/>
                <w:szCs w:val="24"/>
              </w:rPr>
              <w:t>Convites para troca de opiniões e possíveis contactos profissionais</w:t>
            </w:r>
          </w:p>
        </w:tc>
        <w:tc>
          <w:tcPr>
            <w:tcW w:w="1360" w:type="pct"/>
            <w:vMerge w:val="restart"/>
            <w:tcBorders>
              <w:top w:val="nil"/>
              <w:bottom w:val="nil"/>
            </w:tcBorders>
            <w:vAlign w:val="center"/>
          </w:tcPr>
          <w:p w14:paraId="3CD9B0A4" w14:textId="77777777" w:rsidR="00A01C99" w:rsidRPr="00847F78" w:rsidRDefault="00A01C99" w:rsidP="00A6388E">
            <w:pPr>
              <w:pStyle w:val="DecimalAligned"/>
              <w:jc w:val="center"/>
              <w:rPr>
                <w:rFonts w:ascii="Corbel" w:hAnsi="Corbel"/>
                <w:color w:val="auto"/>
                <w:sz w:val="24"/>
                <w:szCs w:val="24"/>
              </w:rPr>
            </w:pPr>
            <w:r>
              <w:rPr>
                <w:rFonts w:ascii="Corbel" w:hAnsi="Corbel"/>
                <w:color w:val="auto"/>
                <w:sz w:val="24"/>
                <w:szCs w:val="24"/>
              </w:rPr>
              <w:t>Inquéritos sobre a empregabilidade</w:t>
            </w:r>
          </w:p>
        </w:tc>
      </w:tr>
      <w:tr w:rsidR="00A01C99" w14:paraId="4154DC55" w14:textId="77777777" w:rsidTr="00A6388E">
        <w:trPr>
          <w:trHeight w:val="106"/>
        </w:trPr>
        <w:tc>
          <w:tcPr>
            <w:tcW w:w="1321" w:type="pct"/>
            <w:vMerge/>
            <w:noWrap/>
            <w:vAlign w:val="center"/>
          </w:tcPr>
          <w:p w14:paraId="5414DFAA" w14:textId="77777777" w:rsidR="00A01C99" w:rsidRPr="00847F78" w:rsidRDefault="00A01C99" w:rsidP="00A01C99">
            <w:pPr>
              <w:rPr>
                <w:rFonts w:ascii="Corbel" w:hAnsi="Corbel"/>
                <w:color w:val="auto"/>
                <w:sz w:val="24"/>
                <w:szCs w:val="24"/>
              </w:rPr>
            </w:pPr>
          </w:p>
        </w:tc>
        <w:tc>
          <w:tcPr>
            <w:tcW w:w="1267" w:type="pct"/>
            <w:vMerge/>
            <w:tcBorders>
              <w:top w:val="nil"/>
              <w:bottom w:val="nil"/>
            </w:tcBorders>
            <w:vAlign w:val="center"/>
          </w:tcPr>
          <w:p w14:paraId="3FD54D9B" w14:textId="77777777" w:rsidR="00A01C99" w:rsidRPr="00847F78" w:rsidRDefault="00A01C99" w:rsidP="00A01C99">
            <w:pPr>
              <w:pStyle w:val="DecimalAligned"/>
              <w:rPr>
                <w:rFonts w:ascii="Corbel" w:hAnsi="Corbel"/>
                <w:color w:val="auto"/>
                <w:sz w:val="24"/>
                <w:szCs w:val="24"/>
              </w:rPr>
            </w:pPr>
          </w:p>
        </w:tc>
        <w:tc>
          <w:tcPr>
            <w:tcW w:w="1052" w:type="pct"/>
            <w:vAlign w:val="center"/>
          </w:tcPr>
          <w:p w14:paraId="750F0CC5" w14:textId="77777777" w:rsidR="00A01C99" w:rsidRPr="00847F78" w:rsidRDefault="00A01C99" w:rsidP="00A01C99">
            <w:pPr>
              <w:pStyle w:val="DecimalAligned"/>
              <w:rPr>
                <w:rFonts w:ascii="Corbel" w:hAnsi="Corbel"/>
                <w:color w:val="auto"/>
                <w:sz w:val="24"/>
                <w:szCs w:val="24"/>
              </w:rPr>
            </w:pPr>
            <w:r>
              <w:rPr>
                <w:rFonts w:ascii="Corbel" w:hAnsi="Corbel"/>
                <w:color w:val="auto"/>
                <w:sz w:val="24"/>
                <w:szCs w:val="24"/>
              </w:rPr>
              <w:t>Passagem de testemunho para atuais estudantes</w:t>
            </w:r>
          </w:p>
        </w:tc>
        <w:tc>
          <w:tcPr>
            <w:tcW w:w="1360" w:type="pct"/>
            <w:vMerge/>
            <w:tcBorders>
              <w:top w:val="nil"/>
              <w:bottom w:val="nil"/>
            </w:tcBorders>
            <w:vAlign w:val="center"/>
          </w:tcPr>
          <w:p w14:paraId="5D69DD1F" w14:textId="77777777" w:rsidR="00A01C99" w:rsidRPr="00847F78" w:rsidRDefault="00A01C99" w:rsidP="00A6388E">
            <w:pPr>
              <w:pStyle w:val="DecimalAligned"/>
              <w:jc w:val="center"/>
              <w:rPr>
                <w:rFonts w:ascii="Corbel" w:hAnsi="Corbel"/>
                <w:color w:val="auto"/>
                <w:sz w:val="24"/>
                <w:szCs w:val="24"/>
              </w:rPr>
            </w:pPr>
          </w:p>
        </w:tc>
      </w:tr>
      <w:tr w:rsidR="00A01C99" w14:paraId="019947DC" w14:textId="77777777" w:rsidTr="00A6388E">
        <w:trPr>
          <w:trHeight w:val="106"/>
        </w:trPr>
        <w:tc>
          <w:tcPr>
            <w:tcW w:w="1321" w:type="pct"/>
            <w:vMerge/>
            <w:noWrap/>
            <w:vAlign w:val="center"/>
          </w:tcPr>
          <w:p w14:paraId="6F957C32" w14:textId="77777777" w:rsidR="00A01C99" w:rsidRPr="00847F78" w:rsidRDefault="00A01C99" w:rsidP="00A01C99">
            <w:pPr>
              <w:rPr>
                <w:rFonts w:ascii="Corbel" w:hAnsi="Corbel"/>
                <w:color w:val="auto"/>
                <w:sz w:val="24"/>
                <w:szCs w:val="24"/>
              </w:rPr>
            </w:pPr>
          </w:p>
        </w:tc>
        <w:tc>
          <w:tcPr>
            <w:tcW w:w="1267" w:type="pct"/>
            <w:tcBorders>
              <w:top w:val="nil"/>
            </w:tcBorders>
            <w:vAlign w:val="center"/>
          </w:tcPr>
          <w:p w14:paraId="54CA89C4" w14:textId="77777777" w:rsidR="00A01C99" w:rsidRPr="00847F78" w:rsidRDefault="00A01C99" w:rsidP="00A01C99">
            <w:pPr>
              <w:pStyle w:val="DecimalAligned"/>
              <w:rPr>
                <w:rFonts w:ascii="Corbel" w:hAnsi="Corbel"/>
                <w:color w:val="auto"/>
                <w:sz w:val="24"/>
                <w:szCs w:val="24"/>
              </w:rPr>
            </w:pPr>
          </w:p>
        </w:tc>
        <w:tc>
          <w:tcPr>
            <w:tcW w:w="1052" w:type="pct"/>
            <w:vAlign w:val="center"/>
          </w:tcPr>
          <w:p w14:paraId="79140AED" w14:textId="77777777" w:rsidR="00A01C99" w:rsidRPr="00847F78" w:rsidRDefault="00A01C99" w:rsidP="00A01C99">
            <w:pPr>
              <w:pStyle w:val="DecimalAligned"/>
              <w:rPr>
                <w:rFonts w:ascii="Corbel" w:hAnsi="Corbel"/>
                <w:color w:val="auto"/>
                <w:sz w:val="24"/>
                <w:szCs w:val="24"/>
              </w:rPr>
            </w:pPr>
            <w:r>
              <w:rPr>
                <w:rFonts w:ascii="Corbel" w:hAnsi="Corbel"/>
                <w:color w:val="auto"/>
                <w:sz w:val="24"/>
                <w:szCs w:val="24"/>
              </w:rPr>
              <w:t>Possível retorno num novo ciclo de estudos</w:t>
            </w:r>
          </w:p>
        </w:tc>
        <w:tc>
          <w:tcPr>
            <w:tcW w:w="1360" w:type="pct"/>
            <w:tcBorders>
              <w:top w:val="nil"/>
            </w:tcBorders>
            <w:vAlign w:val="center"/>
          </w:tcPr>
          <w:p w14:paraId="10F4276D" w14:textId="77777777" w:rsidR="00A01C99" w:rsidRPr="00847F78" w:rsidRDefault="00A01C99" w:rsidP="00A6388E">
            <w:pPr>
              <w:pStyle w:val="DecimalAligned"/>
              <w:jc w:val="center"/>
              <w:rPr>
                <w:rFonts w:ascii="Corbel" w:hAnsi="Corbel"/>
                <w:color w:val="auto"/>
                <w:sz w:val="24"/>
                <w:szCs w:val="24"/>
              </w:rPr>
            </w:pPr>
          </w:p>
        </w:tc>
      </w:tr>
      <w:tr w:rsidR="00A01C99" w14:paraId="00703AF4" w14:textId="77777777" w:rsidTr="00A6388E">
        <w:trPr>
          <w:trHeight w:val="106"/>
        </w:trPr>
        <w:tc>
          <w:tcPr>
            <w:tcW w:w="1321" w:type="pct"/>
            <w:vMerge w:val="restart"/>
            <w:noWrap/>
            <w:vAlign w:val="center"/>
          </w:tcPr>
          <w:p w14:paraId="70666C6E" w14:textId="77777777" w:rsidR="00A01C99" w:rsidRPr="008A75F6" w:rsidRDefault="00A01C99" w:rsidP="00A01C99">
            <w:pPr>
              <w:jc w:val="center"/>
              <w:rPr>
                <w:rFonts w:ascii="Corbel" w:hAnsi="Corbel"/>
                <w:b/>
                <w:bCs/>
                <w:color w:val="auto"/>
                <w:sz w:val="24"/>
                <w:szCs w:val="24"/>
              </w:rPr>
            </w:pPr>
            <w:r w:rsidRPr="008A75F6">
              <w:rPr>
                <w:rFonts w:ascii="Corbel" w:hAnsi="Corbel"/>
                <w:b/>
                <w:bCs/>
                <w:color w:val="auto"/>
                <w:sz w:val="28"/>
                <w:szCs w:val="28"/>
              </w:rPr>
              <w:t>ESCOLAS SECUNDÁRIAS (ENSINO REGULAS E PROFISSIONAL)</w:t>
            </w:r>
          </w:p>
        </w:tc>
        <w:tc>
          <w:tcPr>
            <w:tcW w:w="1267" w:type="pct"/>
            <w:vMerge w:val="restart"/>
            <w:vAlign w:val="center"/>
          </w:tcPr>
          <w:p w14:paraId="245AA9EE" w14:textId="77777777" w:rsidR="00A01C99" w:rsidRPr="008A75F6" w:rsidRDefault="00A01C99" w:rsidP="00A01C99">
            <w:pPr>
              <w:pStyle w:val="DecimalAligned"/>
              <w:rPr>
                <w:rFonts w:ascii="Corbel" w:hAnsi="Corbel"/>
                <w:color w:val="auto"/>
                <w:sz w:val="24"/>
                <w:szCs w:val="24"/>
              </w:rPr>
            </w:pPr>
            <w:r>
              <w:rPr>
                <w:rFonts w:ascii="Corbel" w:hAnsi="Corbel"/>
                <w:color w:val="auto"/>
                <w:sz w:val="24"/>
                <w:szCs w:val="24"/>
              </w:rPr>
              <w:t>Promoção do ensino existente no ISTEC-PORTO</w:t>
            </w:r>
          </w:p>
        </w:tc>
        <w:tc>
          <w:tcPr>
            <w:tcW w:w="1052" w:type="pct"/>
            <w:vAlign w:val="center"/>
          </w:tcPr>
          <w:p w14:paraId="4535D91E" w14:textId="77777777" w:rsidR="00A01C99" w:rsidRPr="008A75F6" w:rsidRDefault="00A01C99" w:rsidP="00A01C99">
            <w:pPr>
              <w:pStyle w:val="DecimalAligned"/>
              <w:rPr>
                <w:rFonts w:ascii="Corbel" w:hAnsi="Corbel"/>
                <w:color w:val="auto"/>
                <w:sz w:val="24"/>
                <w:szCs w:val="24"/>
              </w:rPr>
            </w:pPr>
            <w:r>
              <w:rPr>
                <w:rFonts w:ascii="Corbel" w:hAnsi="Corbel"/>
                <w:color w:val="auto"/>
                <w:sz w:val="24"/>
                <w:szCs w:val="24"/>
              </w:rPr>
              <w:t>Apoio na progressão dos estudos dos seus estudantes</w:t>
            </w:r>
          </w:p>
        </w:tc>
        <w:tc>
          <w:tcPr>
            <w:tcW w:w="1360" w:type="pct"/>
            <w:vMerge w:val="restart"/>
            <w:vAlign w:val="center"/>
          </w:tcPr>
          <w:p w14:paraId="3DD71C94" w14:textId="77777777" w:rsidR="00A01C99" w:rsidRPr="008A75F6" w:rsidRDefault="00A01C99" w:rsidP="00A6388E">
            <w:pPr>
              <w:pStyle w:val="DecimalAligned"/>
              <w:jc w:val="center"/>
              <w:rPr>
                <w:rFonts w:ascii="Corbel" w:hAnsi="Corbel"/>
                <w:color w:val="auto"/>
                <w:sz w:val="24"/>
                <w:szCs w:val="24"/>
              </w:rPr>
            </w:pPr>
            <w:r>
              <w:rPr>
                <w:rFonts w:ascii="Corbel" w:hAnsi="Corbel"/>
                <w:color w:val="auto"/>
                <w:sz w:val="24"/>
                <w:szCs w:val="24"/>
              </w:rPr>
              <w:t>Apresentação/promoção em escolas VS matrículas</w:t>
            </w:r>
          </w:p>
        </w:tc>
      </w:tr>
      <w:tr w:rsidR="00A01C99" w14:paraId="15434963" w14:textId="77777777" w:rsidTr="00916691">
        <w:trPr>
          <w:trHeight w:val="106"/>
        </w:trPr>
        <w:tc>
          <w:tcPr>
            <w:tcW w:w="1321" w:type="pct"/>
            <w:vMerge/>
            <w:noWrap/>
            <w:vAlign w:val="center"/>
          </w:tcPr>
          <w:p w14:paraId="6C92464E" w14:textId="77777777" w:rsidR="00A01C99" w:rsidRPr="00847F78" w:rsidRDefault="00A01C99" w:rsidP="00A01C99">
            <w:pPr>
              <w:rPr>
                <w:rFonts w:ascii="Corbel" w:hAnsi="Corbel"/>
                <w:color w:val="auto"/>
                <w:sz w:val="24"/>
                <w:szCs w:val="24"/>
              </w:rPr>
            </w:pPr>
          </w:p>
        </w:tc>
        <w:tc>
          <w:tcPr>
            <w:tcW w:w="1267" w:type="pct"/>
            <w:vMerge/>
            <w:vAlign w:val="center"/>
          </w:tcPr>
          <w:p w14:paraId="42A009DC" w14:textId="77777777" w:rsidR="00A01C99" w:rsidRPr="008A75F6" w:rsidRDefault="00A01C99" w:rsidP="00A01C99">
            <w:pPr>
              <w:pStyle w:val="DecimalAligned"/>
              <w:rPr>
                <w:rFonts w:ascii="Corbel" w:hAnsi="Corbel"/>
                <w:color w:val="auto"/>
                <w:sz w:val="24"/>
                <w:szCs w:val="24"/>
              </w:rPr>
            </w:pPr>
          </w:p>
        </w:tc>
        <w:tc>
          <w:tcPr>
            <w:tcW w:w="1052" w:type="pct"/>
            <w:vAlign w:val="center"/>
          </w:tcPr>
          <w:p w14:paraId="10A7151E" w14:textId="77777777" w:rsidR="00A01C99" w:rsidRPr="008A75F6" w:rsidRDefault="00A01C99" w:rsidP="00A01C99">
            <w:pPr>
              <w:pStyle w:val="DecimalAligned"/>
              <w:rPr>
                <w:rFonts w:ascii="Corbel" w:hAnsi="Corbel"/>
                <w:color w:val="auto"/>
                <w:sz w:val="24"/>
                <w:szCs w:val="24"/>
              </w:rPr>
            </w:pPr>
            <w:r>
              <w:rPr>
                <w:rFonts w:ascii="Corbel" w:hAnsi="Corbel"/>
                <w:color w:val="auto"/>
                <w:sz w:val="24"/>
                <w:szCs w:val="24"/>
              </w:rPr>
              <w:t>Parecerias para eventos e troca de conteúdos relevantes</w:t>
            </w:r>
          </w:p>
        </w:tc>
        <w:tc>
          <w:tcPr>
            <w:tcW w:w="1360" w:type="pct"/>
            <w:vMerge/>
            <w:vAlign w:val="center"/>
          </w:tcPr>
          <w:p w14:paraId="74E1CB5B" w14:textId="77777777" w:rsidR="00A01C99" w:rsidRPr="008A75F6" w:rsidRDefault="00A01C99" w:rsidP="00A01C99">
            <w:pPr>
              <w:pStyle w:val="DecimalAligned"/>
              <w:rPr>
                <w:rFonts w:ascii="Corbel" w:hAnsi="Corbel"/>
                <w:color w:val="auto"/>
                <w:sz w:val="24"/>
                <w:szCs w:val="24"/>
              </w:rPr>
            </w:pPr>
          </w:p>
        </w:tc>
      </w:tr>
      <w:tr w:rsidR="008076F3" w14:paraId="77733376" w14:textId="77777777" w:rsidTr="00916691">
        <w:trPr>
          <w:trHeight w:val="1621"/>
        </w:trPr>
        <w:tc>
          <w:tcPr>
            <w:tcW w:w="1321" w:type="pct"/>
            <w:noWrap/>
            <w:vAlign w:val="center"/>
          </w:tcPr>
          <w:p w14:paraId="51632106" w14:textId="518B0306" w:rsidR="008076F3" w:rsidRPr="00974CD3" w:rsidRDefault="008076F3" w:rsidP="008076F3">
            <w:pPr>
              <w:jc w:val="center"/>
              <w:rPr>
                <w:rFonts w:ascii="Corbel" w:hAnsi="Corbel"/>
                <w:b/>
                <w:bCs/>
                <w:color w:val="2F5496" w:themeColor="accent1" w:themeShade="BF"/>
                <w:sz w:val="24"/>
                <w:szCs w:val="24"/>
              </w:rPr>
            </w:pPr>
            <w:r w:rsidRPr="00974CD3">
              <w:rPr>
                <w:rFonts w:ascii="Corbel" w:hAnsi="Corbel" w:cs="Tahoma"/>
                <w:color w:val="2F5496" w:themeColor="accent1" w:themeShade="BF"/>
                <w:sz w:val="28"/>
                <w:szCs w:val="28"/>
              </w:rPr>
              <w:lastRenderedPageBreak/>
              <w:t>PARTES INTERESSADAS RELEVANTES</w:t>
            </w:r>
          </w:p>
        </w:tc>
        <w:tc>
          <w:tcPr>
            <w:tcW w:w="1267" w:type="pct"/>
            <w:vAlign w:val="center"/>
          </w:tcPr>
          <w:p w14:paraId="62F6B6A6" w14:textId="5CFFDFC9" w:rsidR="008076F3" w:rsidRPr="00974CD3" w:rsidRDefault="008076F3" w:rsidP="008076F3">
            <w:pPr>
              <w:pStyle w:val="DecimalAligned"/>
              <w:jc w:val="center"/>
              <w:rPr>
                <w:rFonts w:ascii="Corbel" w:hAnsi="Corbel"/>
                <w:color w:val="2F5496" w:themeColor="accent1" w:themeShade="BF"/>
                <w:sz w:val="24"/>
                <w:szCs w:val="24"/>
              </w:rPr>
            </w:pPr>
            <w:r w:rsidRPr="00974CD3">
              <w:rPr>
                <w:rFonts w:ascii="Corbel" w:hAnsi="Corbel" w:cs="Tahoma"/>
                <w:color w:val="2F5496" w:themeColor="accent1" w:themeShade="BF"/>
                <w:sz w:val="28"/>
                <w:szCs w:val="28"/>
              </w:rPr>
              <w:t>ENVOLVIMENTO | RELEVÂNCIA</w:t>
            </w:r>
          </w:p>
        </w:tc>
        <w:tc>
          <w:tcPr>
            <w:tcW w:w="1052" w:type="pct"/>
            <w:vAlign w:val="center"/>
          </w:tcPr>
          <w:p w14:paraId="2DC9E57B" w14:textId="14383B7B" w:rsidR="008076F3" w:rsidRPr="00974CD3" w:rsidRDefault="008076F3" w:rsidP="008076F3">
            <w:pPr>
              <w:pStyle w:val="DecimalAligned"/>
              <w:jc w:val="center"/>
              <w:rPr>
                <w:rFonts w:ascii="Corbel" w:hAnsi="Corbel"/>
                <w:color w:val="2F5496" w:themeColor="accent1" w:themeShade="BF"/>
                <w:sz w:val="24"/>
                <w:szCs w:val="24"/>
              </w:rPr>
            </w:pPr>
            <w:r w:rsidRPr="00974CD3">
              <w:rPr>
                <w:rFonts w:ascii="Corbel" w:hAnsi="Corbel" w:cs="Tahoma"/>
                <w:color w:val="2F5496" w:themeColor="accent1" w:themeShade="BF"/>
                <w:sz w:val="28"/>
                <w:szCs w:val="28"/>
              </w:rPr>
              <w:t>REQU</w:t>
            </w:r>
            <w:r w:rsidR="000F3833">
              <w:rPr>
                <w:rFonts w:ascii="Corbel" w:hAnsi="Corbel" w:cs="Tahoma"/>
                <w:color w:val="2F5496" w:themeColor="accent1" w:themeShade="BF"/>
                <w:sz w:val="28"/>
                <w:szCs w:val="28"/>
              </w:rPr>
              <w:t>I</w:t>
            </w:r>
            <w:r w:rsidRPr="00974CD3">
              <w:rPr>
                <w:rFonts w:ascii="Corbel" w:hAnsi="Corbel" w:cs="Tahoma"/>
                <w:color w:val="2F5496" w:themeColor="accent1" w:themeShade="BF"/>
                <w:sz w:val="28"/>
                <w:szCs w:val="28"/>
              </w:rPr>
              <w:t>SITOS (NECESSIDADES E EXPETATIVAS)</w:t>
            </w:r>
          </w:p>
        </w:tc>
        <w:tc>
          <w:tcPr>
            <w:tcW w:w="1360" w:type="pct"/>
            <w:vAlign w:val="center"/>
          </w:tcPr>
          <w:p w14:paraId="35757E18" w14:textId="285C7602" w:rsidR="008076F3" w:rsidRPr="00974CD3" w:rsidRDefault="008076F3" w:rsidP="008076F3">
            <w:pPr>
              <w:pStyle w:val="DecimalAligned"/>
              <w:jc w:val="center"/>
              <w:rPr>
                <w:rFonts w:ascii="Corbel" w:hAnsi="Corbel"/>
                <w:color w:val="2F5496" w:themeColor="accent1" w:themeShade="BF"/>
                <w:sz w:val="24"/>
                <w:szCs w:val="24"/>
              </w:rPr>
            </w:pPr>
            <w:r w:rsidRPr="00974CD3">
              <w:rPr>
                <w:rFonts w:ascii="Corbel" w:hAnsi="Corbel" w:cs="Tahoma"/>
                <w:color w:val="2F5496" w:themeColor="accent1" w:themeShade="BF"/>
                <w:sz w:val="28"/>
                <w:szCs w:val="28"/>
              </w:rPr>
              <w:t>MONITORIZAÇÃO</w:t>
            </w:r>
          </w:p>
        </w:tc>
      </w:tr>
      <w:tr w:rsidR="008076F3" w14:paraId="50A60881" w14:textId="77777777" w:rsidTr="00DF57D9">
        <w:trPr>
          <w:trHeight w:val="895"/>
        </w:trPr>
        <w:tc>
          <w:tcPr>
            <w:tcW w:w="1321" w:type="pct"/>
            <w:vMerge w:val="restart"/>
            <w:noWrap/>
            <w:vAlign w:val="center"/>
          </w:tcPr>
          <w:p w14:paraId="0716AC66" w14:textId="6A765CCE" w:rsidR="008076F3" w:rsidRPr="00353BDA" w:rsidRDefault="008076F3" w:rsidP="008076F3">
            <w:pPr>
              <w:jc w:val="center"/>
              <w:rPr>
                <w:rFonts w:ascii="Corbel" w:hAnsi="Corbel"/>
                <w:b/>
                <w:bCs/>
                <w:sz w:val="28"/>
                <w:szCs w:val="28"/>
              </w:rPr>
            </w:pPr>
            <w:r w:rsidRPr="00353BDA">
              <w:rPr>
                <w:rFonts w:ascii="Corbel" w:hAnsi="Corbel"/>
                <w:b/>
                <w:bCs/>
                <w:color w:val="auto"/>
                <w:sz w:val="28"/>
                <w:szCs w:val="28"/>
              </w:rPr>
              <w:t>UNIVERSIDADES (NACIONAIS E INTERNACIONAIS)</w:t>
            </w:r>
          </w:p>
        </w:tc>
        <w:tc>
          <w:tcPr>
            <w:tcW w:w="1267" w:type="pct"/>
            <w:vMerge w:val="restart"/>
            <w:vAlign w:val="center"/>
          </w:tcPr>
          <w:p w14:paraId="0BE07F47" w14:textId="59D332C3" w:rsidR="008076F3" w:rsidRDefault="008076F3" w:rsidP="002B5851">
            <w:pPr>
              <w:pStyle w:val="DecimalAligned"/>
              <w:rPr>
                <w:rFonts w:ascii="Corbel" w:hAnsi="Corbel"/>
                <w:sz w:val="24"/>
                <w:szCs w:val="24"/>
              </w:rPr>
            </w:pPr>
            <w:r>
              <w:rPr>
                <w:rFonts w:ascii="Corbel" w:hAnsi="Corbel"/>
                <w:color w:val="auto"/>
                <w:sz w:val="24"/>
                <w:szCs w:val="24"/>
              </w:rPr>
              <w:t>Fomentar parcerias de investigação e projetos, de mobilidade para estudantes, docentes e não docentes</w:t>
            </w:r>
          </w:p>
        </w:tc>
        <w:tc>
          <w:tcPr>
            <w:tcW w:w="1052" w:type="pct"/>
            <w:vAlign w:val="center"/>
          </w:tcPr>
          <w:p w14:paraId="3E7F7F70" w14:textId="164F3A36" w:rsidR="008076F3" w:rsidRDefault="008076F3" w:rsidP="00DF57D9">
            <w:pPr>
              <w:pStyle w:val="DecimalAligned"/>
              <w:rPr>
                <w:rFonts w:ascii="Corbel" w:hAnsi="Corbel"/>
                <w:sz w:val="24"/>
                <w:szCs w:val="24"/>
              </w:rPr>
            </w:pPr>
            <w:r>
              <w:rPr>
                <w:rFonts w:ascii="Corbel" w:hAnsi="Corbel"/>
                <w:color w:val="auto"/>
                <w:sz w:val="24"/>
                <w:szCs w:val="24"/>
              </w:rPr>
              <w:t>Partilha de conhecimento</w:t>
            </w:r>
          </w:p>
        </w:tc>
        <w:tc>
          <w:tcPr>
            <w:tcW w:w="1360" w:type="pct"/>
            <w:vMerge w:val="restart"/>
            <w:vAlign w:val="center"/>
          </w:tcPr>
          <w:p w14:paraId="3C48D1D1" w14:textId="4C5C4A54" w:rsidR="008076F3" w:rsidRDefault="008076F3" w:rsidP="00A6388E">
            <w:pPr>
              <w:pStyle w:val="DecimalAligned"/>
              <w:jc w:val="center"/>
              <w:rPr>
                <w:rFonts w:ascii="Corbel" w:hAnsi="Corbel"/>
                <w:sz w:val="24"/>
                <w:szCs w:val="24"/>
              </w:rPr>
            </w:pPr>
            <w:r>
              <w:rPr>
                <w:rFonts w:ascii="Corbel" w:hAnsi="Corbel"/>
                <w:color w:val="auto"/>
                <w:sz w:val="24"/>
                <w:szCs w:val="24"/>
              </w:rPr>
              <w:t>Indicadores do SIGQ (nº projetos, estudantes/docentes e não docentes envolvidos em mobilidade/ protocolos)</w:t>
            </w:r>
          </w:p>
        </w:tc>
      </w:tr>
      <w:tr w:rsidR="008076F3" w14:paraId="2ADA9106" w14:textId="77777777" w:rsidTr="00DF57D9">
        <w:trPr>
          <w:trHeight w:val="893"/>
        </w:trPr>
        <w:tc>
          <w:tcPr>
            <w:tcW w:w="1321" w:type="pct"/>
            <w:vMerge/>
            <w:noWrap/>
            <w:vAlign w:val="center"/>
          </w:tcPr>
          <w:p w14:paraId="5442A92B" w14:textId="77777777" w:rsidR="008076F3" w:rsidRPr="00353BDA" w:rsidRDefault="008076F3" w:rsidP="008076F3">
            <w:pPr>
              <w:jc w:val="center"/>
              <w:rPr>
                <w:rFonts w:ascii="Corbel" w:hAnsi="Corbel"/>
                <w:b/>
                <w:bCs/>
                <w:sz w:val="28"/>
                <w:szCs w:val="28"/>
              </w:rPr>
            </w:pPr>
          </w:p>
        </w:tc>
        <w:tc>
          <w:tcPr>
            <w:tcW w:w="1267" w:type="pct"/>
            <w:vMerge/>
            <w:vAlign w:val="center"/>
          </w:tcPr>
          <w:p w14:paraId="1C60C944" w14:textId="77777777" w:rsidR="008076F3" w:rsidRDefault="008076F3" w:rsidP="008076F3">
            <w:pPr>
              <w:pStyle w:val="DecimalAligned"/>
              <w:jc w:val="center"/>
              <w:rPr>
                <w:rFonts w:ascii="Corbel" w:hAnsi="Corbel"/>
                <w:sz w:val="24"/>
                <w:szCs w:val="24"/>
              </w:rPr>
            </w:pPr>
          </w:p>
        </w:tc>
        <w:tc>
          <w:tcPr>
            <w:tcW w:w="1052" w:type="pct"/>
            <w:vAlign w:val="center"/>
          </w:tcPr>
          <w:p w14:paraId="4815E5BB" w14:textId="7878D526" w:rsidR="008076F3" w:rsidRDefault="008076F3" w:rsidP="00DF57D9">
            <w:pPr>
              <w:pStyle w:val="DecimalAligned"/>
              <w:rPr>
                <w:rFonts w:ascii="Corbel" w:hAnsi="Corbel"/>
                <w:sz w:val="24"/>
                <w:szCs w:val="24"/>
              </w:rPr>
            </w:pPr>
            <w:r>
              <w:rPr>
                <w:rFonts w:ascii="Corbel" w:hAnsi="Corbel"/>
                <w:color w:val="auto"/>
                <w:sz w:val="24"/>
                <w:szCs w:val="24"/>
              </w:rPr>
              <w:t>Protocolos</w:t>
            </w:r>
          </w:p>
        </w:tc>
        <w:tc>
          <w:tcPr>
            <w:tcW w:w="1360" w:type="pct"/>
            <w:vMerge/>
            <w:vAlign w:val="center"/>
          </w:tcPr>
          <w:p w14:paraId="0B1B2156" w14:textId="77777777" w:rsidR="008076F3" w:rsidRDefault="008076F3" w:rsidP="00A6388E">
            <w:pPr>
              <w:pStyle w:val="DecimalAligned"/>
              <w:jc w:val="center"/>
              <w:rPr>
                <w:rFonts w:ascii="Corbel" w:hAnsi="Corbel"/>
                <w:sz w:val="24"/>
                <w:szCs w:val="24"/>
              </w:rPr>
            </w:pPr>
          </w:p>
        </w:tc>
      </w:tr>
      <w:tr w:rsidR="008076F3" w14:paraId="7EE06DB7" w14:textId="77777777" w:rsidTr="00DF57D9">
        <w:trPr>
          <w:trHeight w:val="1099"/>
        </w:trPr>
        <w:tc>
          <w:tcPr>
            <w:tcW w:w="1321" w:type="pct"/>
            <w:vMerge/>
            <w:noWrap/>
            <w:vAlign w:val="center"/>
          </w:tcPr>
          <w:p w14:paraId="1DFA502C" w14:textId="77777777" w:rsidR="008076F3" w:rsidRPr="00353BDA" w:rsidRDefault="008076F3" w:rsidP="008076F3">
            <w:pPr>
              <w:jc w:val="center"/>
              <w:rPr>
                <w:rFonts w:ascii="Corbel" w:hAnsi="Corbel"/>
                <w:b/>
                <w:bCs/>
                <w:sz w:val="28"/>
                <w:szCs w:val="28"/>
              </w:rPr>
            </w:pPr>
          </w:p>
        </w:tc>
        <w:tc>
          <w:tcPr>
            <w:tcW w:w="1267" w:type="pct"/>
            <w:vMerge/>
            <w:vAlign w:val="center"/>
          </w:tcPr>
          <w:p w14:paraId="26E27C48" w14:textId="77777777" w:rsidR="008076F3" w:rsidRDefault="008076F3" w:rsidP="008076F3">
            <w:pPr>
              <w:pStyle w:val="DecimalAligned"/>
              <w:jc w:val="center"/>
              <w:rPr>
                <w:rFonts w:ascii="Corbel" w:hAnsi="Corbel"/>
                <w:sz w:val="24"/>
                <w:szCs w:val="24"/>
              </w:rPr>
            </w:pPr>
          </w:p>
        </w:tc>
        <w:tc>
          <w:tcPr>
            <w:tcW w:w="1052" w:type="pct"/>
            <w:vAlign w:val="center"/>
          </w:tcPr>
          <w:p w14:paraId="59C696E5" w14:textId="4E960119" w:rsidR="008076F3" w:rsidRDefault="008076F3" w:rsidP="00DF57D9">
            <w:pPr>
              <w:pStyle w:val="DecimalAligned"/>
              <w:rPr>
                <w:rFonts w:ascii="Corbel" w:hAnsi="Corbel"/>
                <w:sz w:val="24"/>
                <w:szCs w:val="24"/>
              </w:rPr>
            </w:pPr>
            <w:r>
              <w:rPr>
                <w:rFonts w:ascii="Corbel" w:hAnsi="Corbel"/>
                <w:color w:val="auto"/>
                <w:sz w:val="24"/>
                <w:szCs w:val="24"/>
              </w:rPr>
              <w:t>Projetos da União Europeia (Erasmus)</w:t>
            </w:r>
          </w:p>
        </w:tc>
        <w:tc>
          <w:tcPr>
            <w:tcW w:w="1360" w:type="pct"/>
            <w:vMerge/>
            <w:vAlign w:val="center"/>
          </w:tcPr>
          <w:p w14:paraId="3297A6A2" w14:textId="77777777" w:rsidR="008076F3" w:rsidRDefault="008076F3" w:rsidP="00A6388E">
            <w:pPr>
              <w:pStyle w:val="DecimalAligned"/>
              <w:jc w:val="center"/>
              <w:rPr>
                <w:rFonts w:ascii="Corbel" w:hAnsi="Corbel"/>
                <w:sz w:val="24"/>
                <w:szCs w:val="24"/>
              </w:rPr>
            </w:pPr>
          </w:p>
        </w:tc>
      </w:tr>
      <w:tr w:rsidR="008076F3" w14:paraId="3B77F0F4" w14:textId="77777777" w:rsidTr="00A6388E">
        <w:trPr>
          <w:trHeight w:val="1621"/>
        </w:trPr>
        <w:tc>
          <w:tcPr>
            <w:tcW w:w="1321" w:type="pct"/>
            <w:noWrap/>
            <w:vAlign w:val="center"/>
          </w:tcPr>
          <w:p w14:paraId="0CA124F1" w14:textId="77777777" w:rsidR="008076F3" w:rsidRPr="00353BDA" w:rsidRDefault="008076F3" w:rsidP="008076F3">
            <w:pPr>
              <w:jc w:val="center"/>
              <w:rPr>
                <w:rFonts w:ascii="Corbel" w:hAnsi="Corbel"/>
                <w:b/>
                <w:bCs/>
                <w:color w:val="auto"/>
                <w:sz w:val="24"/>
                <w:szCs w:val="24"/>
              </w:rPr>
            </w:pPr>
            <w:r w:rsidRPr="00353BDA">
              <w:rPr>
                <w:rFonts w:ascii="Corbel" w:hAnsi="Corbel"/>
                <w:b/>
                <w:bCs/>
                <w:color w:val="auto"/>
                <w:sz w:val="28"/>
                <w:szCs w:val="28"/>
              </w:rPr>
              <w:t>INSTITUIÇÕES DE ACREDITAÇÃO</w:t>
            </w:r>
          </w:p>
        </w:tc>
        <w:tc>
          <w:tcPr>
            <w:tcW w:w="1267" w:type="pct"/>
            <w:vAlign w:val="center"/>
          </w:tcPr>
          <w:p w14:paraId="1D12F07E" w14:textId="77777777" w:rsidR="008076F3" w:rsidRPr="00353BDA" w:rsidRDefault="008076F3" w:rsidP="008076F3">
            <w:pPr>
              <w:pStyle w:val="DecimalAligned"/>
              <w:rPr>
                <w:rFonts w:ascii="Corbel" w:hAnsi="Corbel"/>
                <w:color w:val="auto"/>
                <w:sz w:val="24"/>
                <w:szCs w:val="24"/>
              </w:rPr>
            </w:pPr>
            <w:r>
              <w:rPr>
                <w:rFonts w:ascii="Corbel" w:hAnsi="Corbel"/>
                <w:color w:val="auto"/>
                <w:sz w:val="24"/>
                <w:szCs w:val="24"/>
              </w:rPr>
              <w:t>Verificar a conformidade com os requisitos (ensino, qualidade, investigação…)</w:t>
            </w:r>
          </w:p>
        </w:tc>
        <w:tc>
          <w:tcPr>
            <w:tcW w:w="1052" w:type="pct"/>
            <w:vAlign w:val="center"/>
          </w:tcPr>
          <w:p w14:paraId="7AA0DB6D" w14:textId="77777777" w:rsidR="008076F3" w:rsidRPr="00353BDA" w:rsidRDefault="008076F3" w:rsidP="008076F3">
            <w:pPr>
              <w:pStyle w:val="DecimalAligned"/>
              <w:rPr>
                <w:rFonts w:ascii="Corbel" w:hAnsi="Corbel"/>
                <w:color w:val="auto"/>
                <w:sz w:val="24"/>
                <w:szCs w:val="24"/>
              </w:rPr>
            </w:pPr>
            <w:r>
              <w:rPr>
                <w:rFonts w:ascii="Corbel" w:hAnsi="Corbel"/>
                <w:color w:val="auto"/>
                <w:sz w:val="24"/>
                <w:szCs w:val="24"/>
              </w:rPr>
              <w:t>Cumprir com o disposto nos referenciais, leis e estatutos</w:t>
            </w:r>
          </w:p>
        </w:tc>
        <w:tc>
          <w:tcPr>
            <w:tcW w:w="1360" w:type="pct"/>
            <w:vAlign w:val="center"/>
          </w:tcPr>
          <w:p w14:paraId="080ED3A5" w14:textId="77777777" w:rsidR="008076F3" w:rsidRPr="00353BDA" w:rsidRDefault="008076F3" w:rsidP="00A6388E">
            <w:pPr>
              <w:pStyle w:val="DecimalAligned"/>
              <w:jc w:val="center"/>
              <w:rPr>
                <w:rFonts w:ascii="Corbel" w:hAnsi="Corbel"/>
                <w:color w:val="auto"/>
                <w:sz w:val="24"/>
                <w:szCs w:val="24"/>
              </w:rPr>
            </w:pPr>
            <w:r>
              <w:rPr>
                <w:rFonts w:ascii="Corbel" w:hAnsi="Corbel"/>
                <w:color w:val="auto"/>
                <w:sz w:val="24"/>
                <w:szCs w:val="24"/>
              </w:rPr>
              <w:t>Acreditações</w:t>
            </w:r>
          </w:p>
          <w:p w14:paraId="3BDA1BE9" w14:textId="77777777" w:rsidR="008076F3" w:rsidRDefault="008076F3" w:rsidP="00A6388E">
            <w:pPr>
              <w:pStyle w:val="DecimalAligned"/>
              <w:jc w:val="center"/>
              <w:rPr>
                <w:rFonts w:ascii="Corbel" w:hAnsi="Corbel"/>
                <w:color w:val="auto"/>
                <w:sz w:val="24"/>
                <w:szCs w:val="24"/>
              </w:rPr>
            </w:pPr>
            <w:r>
              <w:rPr>
                <w:rFonts w:ascii="Corbel" w:hAnsi="Corbel"/>
                <w:color w:val="auto"/>
                <w:sz w:val="24"/>
                <w:szCs w:val="24"/>
              </w:rPr>
              <w:t>Relatórios de auditorias externas</w:t>
            </w:r>
          </w:p>
          <w:p w14:paraId="396D919C" w14:textId="77777777" w:rsidR="008076F3" w:rsidRPr="00353BDA" w:rsidRDefault="008076F3" w:rsidP="00A6388E">
            <w:pPr>
              <w:pStyle w:val="DecimalAligned"/>
              <w:jc w:val="center"/>
              <w:rPr>
                <w:rFonts w:ascii="Corbel" w:hAnsi="Corbel"/>
                <w:color w:val="auto"/>
                <w:sz w:val="24"/>
                <w:szCs w:val="24"/>
              </w:rPr>
            </w:pPr>
            <w:r>
              <w:rPr>
                <w:rFonts w:ascii="Corbel" w:hAnsi="Corbel"/>
                <w:color w:val="auto"/>
                <w:sz w:val="24"/>
                <w:szCs w:val="24"/>
              </w:rPr>
              <w:t>Certificações</w:t>
            </w:r>
          </w:p>
        </w:tc>
      </w:tr>
      <w:tr w:rsidR="008076F3" w14:paraId="39C06B7F" w14:textId="77777777" w:rsidTr="00A6388E">
        <w:trPr>
          <w:trHeight w:val="106"/>
        </w:trPr>
        <w:tc>
          <w:tcPr>
            <w:tcW w:w="1321" w:type="pct"/>
            <w:vMerge w:val="restart"/>
            <w:noWrap/>
            <w:vAlign w:val="center"/>
          </w:tcPr>
          <w:p w14:paraId="03638DF8" w14:textId="77777777" w:rsidR="008076F3" w:rsidRPr="00353BDA" w:rsidRDefault="008076F3" w:rsidP="008076F3">
            <w:pPr>
              <w:jc w:val="center"/>
              <w:rPr>
                <w:rFonts w:ascii="Corbel" w:hAnsi="Corbel"/>
                <w:b/>
                <w:bCs/>
                <w:color w:val="auto"/>
                <w:sz w:val="28"/>
                <w:szCs w:val="28"/>
              </w:rPr>
            </w:pPr>
            <w:r w:rsidRPr="00353BDA">
              <w:rPr>
                <w:rFonts w:ascii="Corbel" w:hAnsi="Corbel"/>
                <w:b/>
                <w:bCs/>
                <w:color w:val="auto"/>
                <w:sz w:val="28"/>
                <w:szCs w:val="28"/>
              </w:rPr>
              <w:t>FORNECEDORES</w:t>
            </w:r>
          </w:p>
        </w:tc>
        <w:tc>
          <w:tcPr>
            <w:tcW w:w="1267" w:type="pct"/>
            <w:vMerge w:val="restart"/>
            <w:vAlign w:val="center"/>
          </w:tcPr>
          <w:p w14:paraId="1D4A27F5" w14:textId="77777777" w:rsidR="008076F3" w:rsidRPr="00353BDA" w:rsidRDefault="008076F3" w:rsidP="008076F3">
            <w:pPr>
              <w:pStyle w:val="DecimalAligned"/>
              <w:rPr>
                <w:rFonts w:ascii="Corbel" w:hAnsi="Corbel"/>
                <w:color w:val="auto"/>
                <w:sz w:val="24"/>
                <w:szCs w:val="24"/>
              </w:rPr>
            </w:pPr>
            <w:r>
              <w:rPr>
                <w:rFonts w:ascii="Corbel" w:hAnsi="Corbel"/>
                <w:color w:val="auto"/>
                <w:sz w:val="24"/>
                <w:szCs w:val="24"/>
              </w:rPr>
              <w:t>Apoiam no bom funcionamento do projeto educativo</w:t>
            </w:r>
          </w:p>
        </w:tc>
        <w:tc>
          <w:tcPr>
            <w:tcW w:w="1052" w:type="pct"/>
            <w:vAlign w:val="center"/>
          </w:tcPr>
          <w:p w14:paraId="40EB92B5" w14:textId="77777777" w:rsidR="008076F3" w:rsidRPr="00353BDA" w:rsidRDefault="008076F3" w:rsidP="008076F3">
            <w:pPr>
              <w:pStyle w:val="DecimalAligned"/>
              <w:rPr>
                <w:rFonts w:ascii="Corbel" w:hAnsi="Corbel"/>
                <w:color w:val="auto"/>
                <w:sz w:val="24"/>
                <w:szCs w:val="24"/>
              </w:rPr>
            </w:pPr>
            <w:r>
              <w:rPr>
                <w:rFonts w:ascii="Corbel" w:hAnsi="Corbel"/>
                <w:color w:val="auto"/>
                <w:sz w:val="24"/>
                <w:szCs w:val="24"/>
              </w:rPr>
              <w:t xml:space="preserve">Pagamentos de acordo com o estabelecido </w:t>
            </w:r>
          </w:p>
        </w:tc>
        <w:tc>
          <w:tcPr>
            <w:tcW w:w="1360" w:type="pct"/>
            <w:vMerge w:val="restart"/>
            <w:vAlign w:val="center"/>
          </w:tcPr>
          <w:p w14:paraId="28680624" w14:textId="77777777" w:rsidR="008076F3" w:rsidRPr="00353BDA" w:rsidRDefault="008076F3" w:rsidP="00A6388E">
            <w:pPr>
              <w:pStyle w:val="DecimalAligned"/>
              <w:jc w:val="center"/>
              <w:rPr>
                <w:rFonts w:ascii="Corbel" w:hAnsi="Corbel"/>
                <w:color w:val="auto"/>
                <w:sz w:val="24"/>
                <w:szCs w:val="24"/>
              </w:rPr>
            </w:pPr>
            <w:r>
              <w:rPr>
                <w:rFonts w:ascii="Corbel" w:hAnsi="Corbel"/>
                <w:color w:val="auto"/>
                <w:sz w:val="24"/>
                <w:szCs w:val="24"/>
              </w:rPr>
              <w:t>Reclamações a Fornecedores</w:t>
            </w:r>
          </w:p>
        </w:tc>
      </w:tr>
      <w:tr w:rsidR="008076F3" w14:paraId="77A06756" w14:textId="77777777" w:rsidTr="00A6388E">
        <w:trPr>
          <w:trHeight w:val="1458"/>
        </w:trPr>
        <w:tc>
          <w:tcPr>
            <w:tcW w:w="1321" w:type="pct"/>
            <w:vMerge/>
            <w:noWrap/>
            <w:vAlign w:val="center"/>
          </w:tcPr>
          <w:p w14:paraId="25E8A781" w14:textId="77777777" w:rsidR="008076F3" w:rsidRPr="00847F78" w:rsidRDefault="008076F3" w:rsidP="008076F3">
            <w:pPr>
              <w:rPr>
                <w:rFonts w:ascii="Corbel" w:hAnsi="Corbel"/>
                <w:sz w:val="24"/>
                <w:szCs w:val="24"/>
              </w:rPr>
            </w:pPr>
          </w:p>
        </w:tc>
        <w:tc>
          <w:tcPr>
            <w:tcW w:w="1267" w:type="pct"/>
            <w:vMerge/>
            <w:vAlign w:val="center"/>
          </w:tcPr>
          <w:p w14:paraId="696EB476" w14:textId="77777777" w:rsidR="008076F3" w:rsidRPr="008A75F6" w:rsidRDefault="008076F3" w:rsidP="008076F3">
            <w:pPr>
              <w:pStyle w:val="DecimalAligned"/>
              <w:rPr>
                <w:rFonts w:ascii="Corbel" w:hAnsi="Corbel"/>
                <w:sz w:val="24"/>
                <w:szCs w:val="24"/>
              </w:rPr>
            </w:pPr>
          </w:p>
        </w:tc>
        <w:tc>
          <w:tcPr>
            <w:tcW w:w="1052" w:type="pct"/>
            <w:vAlign w:val="center"/>
          </w:tcPr>
          <w:p w14:paraId="570E0056" w14:textId="77777777" w:rsidR="008076F3" w:rsidRPr="00353BDA" w:rsidRDefault="008076F3" w:rsidP="008076F3">
            <w:pPr>
              <w:pStyle w:val="DecimalAligned"/>
              <w:rPr>
                <w:rFonts w:ascii="Corbel" w:hAnsi="Corbel"/>
                <w:color w:val="auto"/>
                <w:sz w:val="24"/>
                <w:szCs w:val="24"/>
              </w:rPr>
            </w:pPr>
            <w:r w:rsidRPr="00353BDA">
              <w:rPr>
                <w:rFonts w:ascii="Corbel" w:hAnsi="Corbel"/>
                <w:color w:val="auto"/>
                <w:sz w:val="24"/>
                <w:szCs w:val="24"/>
              </w:rPr>
              <w:t>Garantir a qualidade dos produtos/ serviços dos pretendidos</w:t>
            </w:r>
          </w:p>
        </w:tc>
        <w:tc>
          <w:tcPr>
            <w:tcW w:w="1360" w:type="pct"/>
            <w:vMerge/>
            <w:vAlign w:val="center"/>
          </w:tcPr>
          <w:p w14:paraId="4F2FCB8B" w14:textId="77777777" w:rsidR="008076F3" w:rsidRPr="008A75F6" w:rsidRDefault="008076F3" w:rsidP="00A6388E">
            <w:pPr>
              <w:pStyle w:val="DecimalAligned"/>
              <w:jc w:val="center"/>
              <w:rPr>
                <w:rFonts w:ascii="Corbel" w:hAnsi="Corbel"/>
                <w:sz w:val="24"/>
                <w:szCs w:val="24"/>
              </w:rPr>
            </w:pPr>
          </w:p>
        </w:tc>
      </w:tr>
      <w:tr w:rsidR="002B5851" w14:paraId="7A49CD40" w14:textId="77777777" w:rsidTr="00A6388E">
        <w:trPr>
          <w:trHeight w:val="106"/>
        </w:trPr>
        <w:tc>
          <w:tcPr>
            <w:tcW w:w="1321" w:type="pct"/>
            <w:vMerge w:val="restart"/>
            <w:noWrap/>
            <w:vAlign w:val="center"/>
          </w:tcPr>
          <w:p w14:paraId="5FA95842" w14:textId="01CDF699" w:rsidR="002B5851" w:rsidRPr="002B5851" w:rsidRDefault="002B5851" w:rsidP="002B5851">
            <w:pPr>
              <w:jc w:val="center"/>
              <w:rPr>
                <w:rFonts w:ascii="Corbel" w:hAnsi="Corbel"/>
                <w:b/>
                <w:bCs/>
                <w:color w:val="auto"/>
                <w:sz w:val="24"/>
                <w:szCs w:val="24"/>
              </w:rPr>
            </w:pPr>
            <w:r w:rsidRPr="002B5851">
              <w:rPr>
                <w:rFonts w:ascii="Corbel" w:hAnsi="Corbel"/>
                <w:b/>
                <w:bCs/>
                <w:color w:val="auto"/>
                <w:sz w:val="28"/>
                <w:szCs w:val="28"/>
              </w:rPr>
              <w:t>DIREÇÃO GERAL DO ENSINO SUPEERIOR</w:t>
            </w:r>
          </w:p>
        </w:tc>
        <w:tc>
          <w:tcPr>
            <w:tcW w:w="1267" w:type="pct"/>
            <w:vMerge w:val="restart"/>
            <w:vAlign w:val="center"/>
          </w:tcPr>
          <w:p w14:paraId="7EABCC4A" w14:textId="6B50691C" w:rsidR="002B5851" w:rsidRPr="002B5851" w:rsidRDefault="002B5851" w:rsidP="008076F3">
            <w:pPr>
              <w:pStyle w:val="DecimalAligned"/>
              <w:rPr>
                <w:rFonts w:ascii="Corbel" w:hAnsi="Corbel"/>
                <w:color w:val="auto"/>
                <w:sz w:val="24"/>
                <w:szCs w:val="24"/>
              </w:rPr>
            </w:pPr>
            <w:r w:rsidRPr="002B5851">
              <w:rPr>
                <w:rFonts w:ascii="Corbel" w:hAnsi="Corbel"/>
                <w:color w:val="auto"/>
                <w:sz w:val="24"/>
                <w:szCs w:val="24"/>
              </w:rPr>
              <w:t>Cumprimento dos requisitos legais relacionados com a integração no Sistema de Ensino Superior Português</w:t>
            </w:r>
          </w:p>
        </w:tc>
        <w:tc>
          <w:tcPr>
            <w:tcW w:w="1052" w:type="pct"/>
            <w:vAlign w:val="center"/>
          </w:tcPr>
          <w:p w14:paraId="1FC93DCD" w14:textId="04327520" w:rsidR="002B5851" w:rsidRPr="00A6388E" w:rsidRDefault="002B5851" w:rsidP="008076F3">
            <w:pPr>
              <w:pStyle w:val="DecimalAligned"/>
              <w:rPr>
                <w:rFonts w:ascii="Corbel" w:hAnsi="Corbel"/>
                <w:color w:val="auto"/>
                <w:sz w:val="24"/>
                <w:szCs w:val="24"/>
              </w:rPr>
            </w:pPr>
            <w:r w:rsidRPr="00A6388E">
              <w:rPr>
                <w:rFonts w:ascii="Corbel" w:hAnsi="Corbel"/>
                <w:color w:val="auto"/>
                <w:sz w:val="24"/>
                <w:szCs w:val="24"/>
              </w:rPr>
              <w:t>Integração no Sistema de Ensino Superior Português</w:t>
            </w:r>
          </w:p>
        </w:tc>
        <w:tc>
          <w:tcPr>
            <w:tcW w:w="1360" w:type="pct"/>
            <w:vMerge w:val="restart"/>
            <w:vAlign w:val="center"/>
          </w:tcPr>
          <w:p w14:paraId="0654B253" w14:textId="65852D13" w:rsidR="002B5851" w:rsidRPr="002B5851" w:rsidRDefault="002B5851" w:rsidP="00A6388E">
            <w:pPr>
              <w:pStyle w:val="DecimalAligned"/>
              <w:jc w:val="center"/>
              <w:rPr>
                <w:rFonts w:ascii="Corbel" w:hAnsi="Corbel"/>
                <w:color w:val="auto"/>
                <w:sz w:val="24"/>
                <w:szCs w:val="24"/>
              </w:rPr>
            </w:pPr>
            <w:r w:rsidRPr="002B5851">
              <w:rPr>
                <w:rFonts w:ascii="Corbel" w:hAnsi="Corbel"/>
                <w:color w:val="auto"/>
                <w:sz w:val="24"/>
                <w:szCs w:val="24"/>
              </w:rPr>
              <w:t>Relatórios (RAIDES; REBIDES…)</w:t>
            </w:r>
          </w:p>
        </w:tc>
      </w:tr>
      <w:tr w:rsidR="002B5851" w14:paraId="72B2FA9D" w14:textId="77777777" w:rsidTr="00916691">
        <w:trPr>
          <w:cnfStyle w:val="010000000000" w:firstRow="0" w:lastRow="1" w:firstColumn="0" w:lastColumn="0" w:oddVBand="0" w:evenVBand="0" w:oddHBand="0" w:evenHBand="0" w:firstRowFirstColumn="0" w:firstRowLastColumn="0" w:lastRowFirstColumn="0" w:lastRowLastColumn="0"/>
          <w:trHeight w:val="106"/>
        </w:trPr>
        <w:tc>
          <w:tcPr>
            <w:tcW w:w="1321" w:type="pct"/>
            <w:vMerge/>
            <w:tcBorders>
              <w:top w:val="none" w:sz="0" w:space="0" w:color="auto"/>
              <w:left w:val="none" w:sz="0" w:space="0" w:color="auto"/>
              <w:bottom w:val="none" w:sz="0" w:space="0" w:color="auto"/>
              <w:right w:val="none" w:sz="0" w:space="0" w:color="auto"/>
            </w:tcBorders>
            <w:noWrap/>
            <w:vAlign w:val="center"/>
          </w:tcPr>
          <w:p w14:paraId="7C540BCE" w14:textId="77777777" w:rsidR="002B5851" w:rsidRPr="00847F78" w:rsidRDefault="002B5851" w:rsidP="008076F3">
            <w:pPr>
              <w:rPr>
                <w:rFonts w:ascii="Corbel" w:hAnsi="Corbel"/>
                <w:sz w:val="24"/>
                <w:szCs w:val="24"/>
              </w:rPr>
            </w:pPr>
          </w:p>
        </w:tc>
        <w:tc>
          <w:tcPr>
            <w:tcW w:w="1267" w:type="pct"/>
            <w:vMerge/>
            <w:tcBorders>
              <w:top w:val="none" w:sz="0" w:space="0" w:color="auto"/>
              <w:left w:val="none" w:sz="0" w:space="0" w:color="auto"/>
              <w:bottom w:val="none" w:sz="0" w:space="0" w:color="auto"/>
              <w:right w:val="none" w:sz="0" w:space="0" w:color="auto"/>
            </w:tcBorders>
            <w:vAlign w:val="center"/>
          </w:tcPr>
          <w:p w14:paraId="3F55CBE8" w14:textId="77777777" w:rsidR="002B5851" w:rsidRPr="008A75F6" w:rsidRDefault="002B5851" w:rsidP="008076F3">
            <w:pPr>
              <w:pStyle w:val="DecimalAligned"/>
              <w:rPr>
                <w:rFonts w:ascii="Corbel" w:hAnsi="Corbel"/>
                <w:sz w:val="24"/>
                <w:szCs w:val="24"/>
              </w:rPr>
            </w:pPr>
          </w:p>
        </w:tc>
        <w:tc>
          <w:tcPr>
            <w:tcW w:w="1052" w:type="pct"/>
            <w:tcBorders>
              <w:top w:val="none" w:sz="0" w:space="0" w:color="auto"/>
              <w:left w:val="none" w:sz="0" w:space="0" w:color="auto"/>
              <w:bottom w:val="none" w:sz="0" w:space="0" w:color="auto"/>
              <w:right w:val="none" w:sz="0" w:space="0" w:color="auto"/>
            </w:tcBorders>
            <w:vAlign w:val="center"/>
          </w:tcPr>
          <w:p w14:paraId="597C56AD" w14:textId="2446673E" w:rsidR="002B5851" w:rsidRPr="00A6388E" w:rsidRDefault="002B5851" w:rsidP="008076F3">
            <w:pPr>
              <w:pStyle w:val="DecimalAligned"/>
              <w:rPr>
                <w:rFonts w:ascii="Corbel" w:hAnsi="Corbel"/>
                <w:b w:val="0"/>
                <w:bCs w:val="0"/>
                <w:color w:val="auto"/>
                <w:sz w:val="24"/>
                <w:szCs w:val="24"/>
              </w:rPr>
            </w:pPr>
            <w:r w:rsidRPr="00A6388E">
              <w:rPr>
                <w:rFonts w:ascii="Corbel" w:hAnsi="Corbel"/>
                <w:b w:val="0"/>
                <w:bCs w:val="0"/>
                <w:color w:val="auto"/>
                <w:sz w:val="24"/>
                <w:szCs w:val="24"/>
              </w:rPr>
              <w:t>Ética e Transparência</w:t>
            </w:r>
          </w:p>
        </w:tc>
        <w:tc>
          <w:tcPr>
            <w:tcW w:w="1360" w:type="pct"/>
            <w:vMerge/>
            <w:tcBorders>
              <w:top w:val="none" w:sz="0" w:space="0" w:color="auto"/>
              <w:left w:val="none" w:sz="0" w:space="0" w:color="auto"/>
              <w:bottom w:val="none" w:sz="0" w:space="0" w:color="auto"/>
              <w:right w:val="none" w:sz="0" w:space="0" w:color="auto"/>
            </w:tcBorders>
            <w:vAlign w:val="center"/>
          </w:tcPr>
          <w:p w14:paraId="12160B0F" w14:textId="77777777" w:rsidR="002B5851" w:rsidRPr="008A75F6" w:rsidRDefault="002B5851" w:rsidP="008076F3">
            <w:pPr>
              <w:pStyle w:val="DecimalAligned"/>
              <w:rPr>
                <w:rFonts w:ascii="Corbel" w:hAnsi="Corbel"/>
                <w:sz w:val="24"/>
                <w:szCs w:val="24"/>
              </w:rPr>
            </w:pPr>
          </w:p>
        </w:tc>
      </w:tr>
    </w:tbl>
    <w:p w14:paraId="713E76BA" w14:textId="77777777" w:rsidR="00B113A1" w:rsidRDefault="00B113A1"/>
    <w:p w14:paraId="06C9E3AE" w14:textId="77777777" w:rsidR="00ED24B3" w:rsidRDefault="00ED24B3" w:rsidP="009F6C72">
      <w:pPr>
        <w:rPr>
          <w:rFonts w:eastAsiaTheme="minorEastAsia"/>
          <w:lang w:val="pt-PT" w:eastAsia="en-US"/>
        </w:rPr>
      </w:pPr>
    </w:p>
    <w:p w14:paraId="75EC8F6E" w14:textId="77777777" w:rsidR="00ED24B3" w:rsidRDefault="00ED24B3" w:rsidP="009F6C72">
      <w:pPr>
        <w:rPr>
          <w:rFonts w:eastAsiaTheme="minorEastAsia"/>
          <w:lang w:val="pt-PT" w:eastAsia="en-US"/>
        </w:rPr>
      </w:pPr>
    </w:p>
    <w:p w14:paraId="3E617F65" w14:textId="77777777" w:rsidR="00ED24B3" w:rsidRDefault="00ED24B3" w:rsidP="009F6C72">
      <w:pPr>
        <w:rPr>
          <w:rFonts w:eastAsiaTheme="minorEastAsia"/>
          <w:lang w:val="pt-PT" w:eastAsia="en-US"/>
        </w:rPr>
      </w:pPr>
    </w:p>
    <w:p w14:paraId="4EA23D01" w14:textId="77777777" w:rsidR="00ED24B3" w:rsidRDefault="00ED24B3" w:rsidP="009F6C72">
      <w:pPr>
        <w:rPr>
          <w:rFonts w:eastAsiaTheme="minorEastAsia"/>
          <w:lang w:val="pt-PT" w:eastAsia="en-US"/>
        </w:rPr>
      </w:pPr>
    </w:p>
    <w:p w14:paraId="6612CC39" w14:textId="77777777" w:rsidR="00ED24B3" w:rsidRDefault="00ED24B3" w:rsidP="009F6C72">
      <w:pPr>
        <w:rPr>
          <w:rFonts w:eastAsiaTheme="minorEastAsia"/>
          <w:lang w:val="pt-PT" w:eastAsia="en-US"/>
        </w:rPr>
      </w:pPr>
    </w:p>
    <w:p w14:paraId="59A15B12" w14:textId="77777777" w:rsidR="00ED24B3" w:rsidRDefault="00ED24B3" w:rsidP="009F6C72">
      <w:pPr>
        <w:rPr>
          <w:rFonts w:eastAsiaTheme="minorEastAsia"/>
          <w:lang w:val="pt-PT" w:eastAsia="en-US"/>
        </w:rPr>
      </w:pPr>
    </w:p>
    <w:p w14:paraId="26374995" w14:textId="77777777" w:rsidR="00ED24B3" w:rsidRDefault="00ED24B3" w:rsidP="009F6C72">
      <w:pPr>
        <w:rPr>
          <w:rFonts w:eastAsiaTheme="minorEastAsia"/>
          <w:lang w:val="pt-PT" w:eastAsia="en-US"/>
        </w:rPr>
      </w:pPr>
    </w:p>
    <w:p w14:paraId="73F85F2F" w14:textId="77777777" w:rsidR="00ED24B3" w:rsidRDefault="00ED24B3" w:rsidP="009F6C72">
      <w:pPr>
        <w:rPr>
          <w:rFonts w:eastAsiaTheme="minorEastAsia"/>
          <w:lang w:val="pt-PT" w:eastAsia="en-US"/>
        </w:rPr>
      </w:pPr>
    </w:p>
    <w:p w14:paraId="3655607E" w14:textId="77777777" w:rsidR="00ED24B3" w:rsidRDefault="00ED24B3" w:rsidP="009F6C72">
      <w:pPr>
        <w:rPr>
          <w:rFonts w:eastAsiaTheme="minorEastAsia"/>
          <w:lang w:val="pt-PT" w:eastAsia="en-US"/>
        </w:rPr>
      </w:pPr>
    </w:p>
    <w:p w14:paraId="79E02407" w14:textId="77777777" w:rsidR="00ED24B3" w:rsidRDefault="00ED24B3" w:rsidP="009F6C72">
      <w:pPr>
        <w:rPr>
          <w:rFonts w:eastAsiaTheme="minorEastAsia"/>
          <w:lang w:val="pt-PT" w:eastAsia="en-US"/>
        </w:rPr>
      </w:pPr>
    </w:p>
    <w:p w14:paraId="09D0516A" w14:textId="77777777" w:rsidR="00ED24B3" w:rsidRDefault="00ED24B3" w:rsidP="009F6C72">
      <w:pPr>
        <w:rPr>
          <w:rFonts w:eastAsiaTheme="minorEastAsia"/>
          <w:lang w:val="pt-PT" w:eastAsia="en-US"/>
        </w:rPr>
      </w:pPr>
    </w:p>
    <w:p w14:paraId="22A1E8A0" w14:textId="77777777" w:rsidR="00ED24B3" w:rsidRDefault="00ED24B3" w:rsidP="009F6C72">
      <w:pPr>
        <w:rPr>
          <w:rFonts w:eastAsiaTheme="minorEastAsia"/>
          <w:lang w:val="pt-PT" w:eastAsia="en-US"/>
        </w:rPr>
      </w:pPr>
    </w:p>
    <w:p w14:paraId="3D7A24DD" w14:textId="77777777" w:rsidR="00ED24B3" w:rsidRDefault="00ED24B3" w:rsidP="009F6C72">
      <w:pPr>
        <w:rPr>
          <w:rFonts w:eastAsiaTheme="minorEastAsia"/>
          <w:lang w:val="pt-PT" w:eastAsia="en-US"/>
        </w:rPr>
      </w:pPr>
    </w:p>
    <w:p w14:paraId="1AC71C88" w14:textId="77777777" w:rsidR="00ED24B3" w:rsidRDefault="00ED24B3" w:rsidP="009F6C72">
      <w:pPr>
        <w:rPr>
          <w:rFonts w:eastAsiaTheme="minorEastAsia"/>
          <w:lang w:val="pt-PT" w:eastAsia="en-US"/>
        </w:rPr>
      </w:pPr>
    </w:p>
    <w:p w14:paraId="4D0BA328" w14:textId="77777777" w:rsidR="00ED24B3" w:rsidRDefault="00ED24B3" w:rsidP="009F6C72">
      <w:pPr>
        <w:rPr>
          <w:rFonts w:eastAsiaTheme="minorEastAsia"/>
          <w:lang w:val="pt-PT" w:eastAsia="en-US"/>
        </w:rPr>
      </w:pPr>
    </w:p>
    <w:p w14:paraId="6F1325F7" w14:textId="77777777" w:rsidR="00ED24B3" w:rsidRDefault="00ED24B3" w:rsidP="009F6C72">
      <w:pPr>
        <w:rPr>
          <w:rFonts w:eastAsiaTheme="minorEastAsia"/>
          <w:lang w:val="pt-PT" w:eastAsia="en-US"/>
        </w:rPr>
      </w:pPr>
    </w:p>
    <w:p w14:paraId="5BF028F4" w14:textId="77777777" w:rsidR="00ED24B3" w:rsidRDefault="00ED24B3" w:rsidP="009F6C72">
      <w:pPr>
        <w:rPr>
          <w:rFonts w:eastAsiaTheme="minorEastAsia"/>
          <w:lang w:val="pt-PT" w:eastAsia="en-US"/>
        </w:rPr>
      </w:pPr>
    </w:p>
    <w:p w14:paraId="2711486B" w14:textId="77777777" w:rsidR="00ED24B3" w:rsidRDefault="00ED24B3" w:rsidP="009F6C72">
      <w:pPr>
        <w:rPr>
          <w:rFonts w:eastAsiaTheme="minorEastAsia"/>
          <w:lang w:val="pt-PT" w:eastAsia="en-US"/>
        </w:rPr>
      </w:pPr>
    </w:p>
    <w:p w14:paraId="6156C30B" w14:textId="77777777" w:rsidR="00ED24B3" w:rsidRDefault="00ED24B3" w:rsidP="009F6C72">
      <w:pPr>
        <w:rPr>
          <w:rFonts w:eastAsiaTheme="minorEastAsia"/>
          <w:lang w:val="pt-PT" w:eastAsia="en-US"/>
        </w:rPr>
      </w:pPr>
    </w:p>
    <w:p w14:paraId="0FD9B07A" w14:textId="77777777" w:rsidR="00ED24B3" w:rsidRDefault="00ED24B3" w:rsidP="009F6C72">
      <w:pPr>
        <w:rPr>
          <w:rFonts w:eastAsiaTheme="minorEastAsia"/>
          <w:lang w:val="pt-PT" w:eastAsia="en-US"/>
        </w:rPr>
      </w:pPr>
    </w:p>
    <w:p w14:paraId="070E2859" w14:textId="77777777" w:rsidR="00ED24B3" w:rsidRDefault="00ED24B3" w:rsidP="009F6C72">
      <w:pPr>
        <w:rPr>
          <w:rFonts w:eastAsiaTheme="minorEastAsia"/>
          <w:lang w:val="pt-PT" w:eastAsia="en-US"/>
        </w:rPr>
      </w:pPr>
    </w:p>
    <w:p w14:paraId="245ABDDE" w14:textId="77777777" w:rsidR="00ED24B3" w:rsidRDefault="00ED24B3" w:rsidP="009F6C72">
      <w:pPr>
        <w:rPr>
          <w:rFonts w:eastAsiaTheme="minorEastAsia"/>
          <w:lang w:val="pt-PT" w:eastAsia="en-US"/>
        </w:rPr>
      </w:pPr>
    </w:p>
    <w:p w14:paraId="5CB1D3E3" w14:textId="77777777" w:rsidR="00ED24B3" w:rsidRDefault="00ED24B3" w:rsidP="009F6C72">
      <w:pPr>
        <w:rPr>
          <w:rFonts w:eastAsiaTheme="minorEastAsia"/>
          <w:lang w:val="pt-PT" w:eastAsia="en-US"/>
        </w:rPr>
      </w:pPr>
    </w:p>
    <w:p w14:paraId="6DF46D72" w14:textId="77777777" w:rsidR="00ED24B3" w:rsidRDefault="00ED24B3" w:rsidP="009F6C72">
      <w:pPr>
        <w:rPr>
          <w:rFonts w:eastAsiaTheme="minorEastAsia"/>
          <w:lang w:val="pt-PT" w:eastAsia="en-US"/>
        </w:rPr>
      </w:pPr>
    </w:p>
    <w:p w14:paraId="04F23ED9" w14:textId="77777777" w:rsidR="00ED24B3" w:rsidRDefault="00ED24B3" w:rsidP="009F6C72">
      <w:pPr>
        <w:rPr>
          <w:rFonts w:eastAsiaTheme="minorEastAsia"/>
          <w:lang w:val="pt-PT" w:eastAsia="en-US"/>
        </w:rPr>
      </w:pPr>
    </w:p>
    <w:p w14:paraId="2AFFE332" w14:textId="77777777" w:rsidR="00ED24B3" w:rsidRDefault="00ED24B3" w:rsidP="009F6C72">
      <w:pPr>
        <w:rPr>
          <w:rFonts w:eastAsiaTheme="minorEastAsia"/>
          <w:lang w:val="pt-PT" w:eastAsia="en-US"/>
        </w:rPr>
      </w:pPr>
    </w:p>
    <w:p w14:paraId="7CE23A7F" w14:textId="77777777" w:rsidR="00ED24B3" w:rsidRDefault="00ED24B3" w:rsidP="009F6C72">
      <w:pPr>
        <w:rPr>
          <w:rFonts w:eastAsiaTheme="minorEastAsia"/>
          <w:lang w:val="pt-PT" w:eastAsia="en-US"/>
        </w:rPr>
      </w:pPr>
    </w:p>
    <w:p w14:paraId="0BFD145C" w14:textId="77777777" w:rsidR="00ED24B3" w:rsidRDefault="00ED24B3" w:rsidP="009F6C72">
      <w:pPr>
        <w:rPr>
          <w:rFonts w:eastAsiaTheme="minorEastAsia"/>
          <w:lang w:val="pt-PT" w:eastAsia="en-US"/>
        </w:rPr>
      </w:pPr>
    </w:p>
    <w:p w14:paraId="0DE03E0D" w14:textId="77777777" w:rsidR="00ED24B3" w:rsidRDefault="00ED24B3" w:rsidP="009F6C72">
      <w:pPr>
        <w:rPr>
          <w:rFonts w:eastAsiaTheme="minorEastAsia"/>
          <w:lang w:val="pt-PT" w:eastAsia="en-US"/>
        </w:rPr>
      </w:pPr>
    </w:p>
    <w:p w14:paraId="52823F72" w14:textId="77777777" w:rsidR="00ED24B3" w:rsidRDefault="00ED24B3" w:rsidP="009F6C72">
      <w:pPr>
        <w:rPr>
          <w:rFonts w:eastAsiaTheme="minorEastAsia"/>
          <w:lang w:val="pt-PT" w:eastAsia="en-US"/>
        </w:rPr>
      </w:pPr>
    </w:p>
    <w:p w14:paraId="5A983DDE" w14:textId="77777777" w:rsidR="00ED24B3" w:rsidRDefault="00ED24B3" w:rsidP="009F6C72">
      <w:pPr>
        <w:rPr>
          <w:rFonts w:eastAsiaTheme="minorEastAsia"/>
          <w:lang w:val="pt-PT" w:eastAsia="en-US"/>
        </w:rPr>
      </w:pPr>
    </w:p>
    <w:p w14:paraId="1F090B7B" w14:textId="77777777" w:rsidR="00FF48DD" w:rsidRDefault="00FF48DD" w:rsidP="00237EE9">
      <w:pPr>
        <w:pStyle w:val="Textodenotaderodap"/>
        <w:rPr>
          <w:rFonts w:ascii="Corbel" w:hAnsi="Corbel"/>
          <w:color w:val="2F5496" w:themeColor="accent1" w:themeShade="BF"/>
          <w:sz w:val="36"/>
          <w:szCs w:val="36"/>
        </w:rPr>
      </w:pPr>
    </w:p>
    <w:p w14:paraId="5686FDF8" w14:textId="77777777" w:rsidR="00FF48DD" w:rsidRDefault="00FF48DD" w:rsidP="00237EE9">
      <w:pPr>
        <w:pStyle w:val="Textodenotaderodap"/>
        <w:rPr>
          <w:rFonts w:ascii="Corbel" w:hAnsi="Corbel"/>
          <w:color w:val="2F5496" w:themeColor="accent1" w:themeShade="BF"/>
          <w:sz w:val="36"/>
          <w:szCs w:val="36"/>
        </w:rPr>
      </w:pPr>
    </w:p>
    <w:p w14:paraId="44DB3B43" w14:textId="77777777" w:rsidR="00FF48DD" w:rsidRDefault="00FF48DD" w:rsidP="00237EE9">
      <w:pPr>
        <w:pStyle w:val="Textodenotaderodap"/>
        <w:rPr>
          <w:rFonts w:ascii="Corbel" w:hAnsi="Corbel"/>
          <w:color w:val="2F5496" w:themeColor="accent1" w:themeShade="BF"/>
          <w:sz w:val="36"/>
          <w:szCs w:val="36"/>
        </w:rPr>
      </w:pPr>
    </w:p>
    <w:p w14:paraId="120D434A" w14:textId="77777777" w:rsidR="00B113A1" w:rsidRDefault="00B113A1" w:rsidP="00237EE9">
      <w:pPr>
        <w:pStyle w:val="Textodenotaderodap"/>
        <w:rPr>
          <w:rFonts w:ascii="Corbel" w:hAnsi="Corbel"/>
          <w:color w:val="2F5496" w:themeColor="accent1" w:themeShade="BF"/>
          <w:sz w:val="36"/>
          <w:szCs w:val="36"/>
        </w:rPr>
      </w:pPr>
    </w:p>
    <w:p w14:paraId="11B9299F" w14:textId="77777777" w:rsidR="00B113A1" w:rsidRDefault="00B113A1" w:rsidP="00237EE9">
      <w:pPr>
        <w:pStyle w:val="Textodenotaderodap"/>
        <w:rPr>
          <w:rFonts w:ascii="Corbel" w:hAnsi="Corbel"/>
          <w:color w:val="2F5496" w:themeColor="accent1" w:themeShade="BF"/>
          <w:sz w:val="36"/>
          <w:szCs w:val="36"/>
        </w:rPr>
        <w:sectPr w:rsidR="00B113A1" w:rsidSect="002C3A3D">
          <w:pgSz w:w="16840" w:h="23808" w:code="8"/>
          <w:pgMar w:top="1418" w:right="1701" w:bottom="1418" w:left="1701" w:header="709" w:footer="709" w:gutter="0"/>
          <w:cols w:space="708"/>
          <w:docGrid w:linePitch="360"/>
        </w:sectPr>
      </w:pPr>
    </w:p>
    <w:p w14:paraId="6706B56B" w14:textId="77777777" w:rsidR="008076F3" w:rsidRPr="00CC0F50" w:rsidRDefault="008076F3" w:rsidP="00DA5A03">
      <w:pPr>
        <w:pStyle w:val="Textodenotaderodap"/>
        <w:rPr>
          <w:rFonts w:ascii="Corbel" w:hAnsi="Corbel"/>
          <w:color w:val="2F5496" w:themeColor="accent1" w:themeShade="BF"/>
          <w:sz w:val="36"/>
          <w:szCs w:val="36"/>
        </w:rPr>
      </w:pPr>
      <w:r w:rsidRPr="00CC0F50">
        <w:rPr>
          <w:rFonts w:ascii="Corbel" w:hAnsi="Corbel"/>
          <w:color w:val="2F5496" w:themeColor="accent1" w:themeShade="BF"/>
          <w:sz w:val="36"/>
          <w:szCs w:val="36"/>
        </w:rPr>
        <w:lastRenderedPageBreak/>
        <w:t>Anexo 4</w:t>
      </w:r>
    </w:p>
    <w:p w14:paraId="076AB0E7" w14:textId="77777777" w:rsidR="008076F3" w:rsidRDefault="008076F3" w:rsidP="00DA5A03">
      <w:pPr>
        <w:pStyle w:val="Textodenotaderodap"/>
      </w:pPr>
    </w:p>
    <w:p w14:paraId="23113808" w14:textId="77777777" w:rsidR="008076F3" w:rsidRPr="008B4256" w:rsidRDefault="008076F3" w:rsidP="008076F3">
      <w:pPr>
        <w:pStyle w:val="Textodenotaderodap"/>
        <w:rPr>
          <w:rFonts w:ascii="Corbel" w:hAnsi="Corbel"/>
          <w:sz w:val="24"/>
          <w:szCs w:val="24"/>
        </w:rPr>
      </w:pPr>
      <w:r w:rsidRPr="008B4256">
        <w:rPr>
          <w:rFonts w:ascii="Corbel" w:hAnsi="Corbel"/>
          <w:sz w:val="24"/>
          <w:szCs w:val="24"/>
        </w:rPr>
        <w:t xml:space="preserve">Quadro </w:t>
      </w:r>
      <w:r>
        <w:rPr>
          <w:rFonts w:ascii="Corbel" w:hAnsi="Corbel"/>
          <w:sz w:val="24"/>
          <w:szCs w:val="24"/>
        </w:rPr>
        <w:t>4</w:t>
      </w:r>
      <w:r w:rsidRPr="008B4256">
        <w:rPr>
          <w:rFonts w:ascii="Corbel" w:hAnsi="Corbel"/>
          <w:sz w:val="24"/>
          <w:szCs w:val="24"/>
        </w:rPr>
        <w:t xml:space="preserve">.1. </w:t>
      </w:r>
      <w:r>
        <w:rPr>
          <w:rFonts w:ascii="Corbel" w:hAnsi="Corbel"/>
          <w:sz w:val="24"/>
          <w:szCs w:val="24"/>
        </w:rPr>
        <w:t>Funções e Responsabilidades no Domínio da Qualidade</w:t>
      </w:r>
    </w:p>
    <w:tbl>
      <w:tblPr>
        <w:tblStyle w:val="SombreadoClaro-Cor1"/>
        <w:tblpPr w:leftFromText="141" w:rightFromText="141" w:vertAnchor="page" w:horzAnchor="margin" w:tblpXSpec="center" w:tblpY="2671"/>
        <w:tblW w:w="5750" w:type="pct"/>
        <w:tblBorders>
          <w:top w:val="single" w:sz="4" w:space="0" w:color="2F5496" w:themeColor="accent1" w:themeShade="BF"/>
          <w:bottom w:val="single" w:sz="4" w:space="0" w:color="2F5496" w:themeColor="accent1" w:themeShade="BF"/>
          <w:insideH w:val="single" w:sz="4" w:space="0" w:color="2F5496" w:themeColor="accent1" w:themeShade="BF"/>
        </w:tblBorders>
        <w:tblLayout w:type="fixed"/>
        <w:tblLook w:val="0660" w:firstRow="1" w:lastRow="1" w:firstColumn="0" w:lastColumn="0" w:noHBand="1" w:noVBand="1"/>
      </w:tblPr>
      <w:tblGrid>
        <w:gridCol w:w="3967"/>
        <w:gridCol w:w="5814"/>
      </w:tblGrid>
      <w:tr w:rsidR="005379B1" w14:paraId="1D452CE1" w14:textId="77777777" w:rsidTr="00916691">
        <w:trPr>
          <w:cnfStyle w:val="100000000000" w:firstRow="1" w:lastRow="0" w:firstColumn="0" w:lastColumn="0" w:oddVBand="0" w:evenVBand="0" w:oddHBand="0" w:evenHBand="0" w:firstRowFirstColumn="0" w:firstRowLastColumn="0" w:lastRowFirstColumn="0" w:lastRowLastColumn="0"/>
          <w:trHeight w:val="4648"/>
        </w:trPr>
        <w:tc>
          <w:tcPr>
            <w:tcW w:w="2028" w:type="pct"/>
            <w:tcBorders>
              <w:top w:val="none" w:sz="0" w:space="0" w:color="auto"/>
              <w:left w:val="none" w:sz="0" w:space="0" w:color="auto"/>
              <w:bottom w:val="none" w:sz="0" w:space="0" w:color="auto"/>
              <w:right w:val="none" w:sz="0" w:space="0" w:color="auto"/>
            </w:tcBorders>
            <w:noWrap/>
            <w:vAlign w:val="center"/>
          </w:tcPr>
          <w:p w14:paraId="5501794A" w14:textId="082FAC04" w:rsidR="005379B1" w:rsidRPr="00D2442C" w:rsidRDefault="00A0500E" w:rsidP="00245C22">
            <w:pPr>
              <w:jc w:val="center"/>
              <w:rPr>
                <w:rFonts w:ascii="Corbel" w:hAnsi="Corbel" w:cs="Tahoma"/>
                <w:b w:val="0"/>
                <w:bCs w:val="0"/>
                <w:color w:val="2E74B5" w:themeColor="accent5" w:themeShade="BF"/>
                <w:sz w:val="24"/>
                <w:szCs w:val="24"/>
              </w:rPr>
            </w:pPr>
            <w:r w:rsidRPr="00D2442C">
              <w:rPr>
                <w:rFonts w:ascii="Corbel" w:hAnsi="Corbel"/>
                <w:color w:val="4472C4" w:themeColor="accent1"/>
                <w:sz w:val="24"/>
                <w:szCs w:val="24"/>
              </w:rPr>
              <w:t>Entidade instituidora</w:t>
            </w:r>
          </w:p>
        </w:tc>
        <w:tc>
          <w:tcPr>
            <w:tcW w:w="2972" w:type="pct"/>
            <w:tcBorders>
              <w:top w:val="none" w:sz="0" w:space="0" w:color="auto"/>
              <w:left w:val="none" w:sz="0" w:space="0" w:color="auto"/>
              <w:bottom w:val="none" w:sz="0" w:space="0" w:color="auto"/>
              <w:right w:val="none" w:sz="0" w:space="0" w:color="auto"/>
            </w:tcBorders>
            <w:vAlign w:val="center"/>
          </w:tcPr>
          <w:p w14:paraId="3496EE6A" w14:textId="27E6320E" w:rsidR="005379B1" w:rsidRPr="00D2442C" w:rsidRDefault="003039D5" w:rsidP="00796F7F">
            <w:pPr>
              <w:jc w:val="both"/>
              <w:rPr>
                <w:rFonts w:ascii="Corbel" w:hAnsi="Corbel"/>
                <w:b w:val="0"/>
                <w:bCs w:val="0"/>
                <w:color w:val="auto"/>
                <w:sz w:val="24"/>
                <w:szCs w:val="24"/>
              </w:rPr>
            </w:pPr>
            <w:r w:rsidRPr="00D2442C">
              <w:rPr>
                <w:rFonts w:ascii="Corbel" w:hAnsi="Corbel"/>
                <w:b w:val="0"/>
                <w:bCs w:val="0"/>
                <w:color w:val="auto"/>
                <w:sz w:val="24"/>
                <w:szCs w:val="24"/>
              </w:rPr>
              <w:t>Propor as iniciativas que considere necessárias ao bom funcionamento do ISTEC- Porto. Aprovar os planos anuais de atividades e apreciar o relatório anual de atividades do ISTEC-Porto. Aprovar o sistema de autoavaliação. Elaborar e apresentar as linhas gerais de orientação da instituição no plano científico e pedagógico. Aprovar a criação, suspensão e extinção de cursos. Aprovar os Regulamento de Serviço e de Avaliação de Desempenho dos Docentes. Tomar as medidas necessárias à garantia da qualidade no ISTEC-Porto nos domínios do ensino, da investigação, da gestão, do apoio aos estudantes e dos serviços à comunidade. Instituir prémios escolares ou académicos, bem como prémios e incentivos aos professores, investigadores e pessoal não docente.</w:t>
            </w:r>
          </w:p>
        </w:tc>
      </w:tr>
      <w:tr w:rsidR="005379B1" w14:paraId="7A407418" w14:textId="77777777" w:rsidTr="00916691">
        <w:trPr>
          <w:trHeight w:val="6052"/>
        </w:trPr>
        <w:tc>
          <w:tcPr>
            <w:tcW w:w="2028" w:type="pct"/>
            <w:noWrap/>
            <w:vAlign w:val="center"/>
          </w:tcPr>
          <w:p w14:paraId="48D6E56D" w14:textId="10512FAD" w:rsidR="005379B1" w:rsidRPr="00D2442C" w:rsidRDefault="001A0ACB" w:rsidP="00796F7F">
            <w:pPr>
              <w:jc w:val="center"/>
              <w:rPr>
                <w:rFonts w:ascii="Corbel" w:hAnsi="Corbel"/>
                <w:color w:val="auto"/>
                <w:sz w:val="24"/>
                <w:szCs w:val="24"/>
              </w:rPr>
            </w:pPr>
            <w:r w:rsidRPr="00D2442C">
              <w:rPr>
                <w:rFonts w:ascii="Corbel" w:hAnsi="Corbel"/>
                <w:b/>
                <w:bCs/>
                <w:color w:val="4472C4" w:themeColor="accent1"/>
                <w:sz w:val="24"/>
                <w:szCs w:val="24"/>
              </w:rPr>
              <w:t>Conselho de Gestão do Instituto</w:t>
            </w:r>
          </w:p>
        </w:tc>
        <w:tc>
          <w:tcPr>
            <w:tcW w:w="2972" w:type="pct"/>
            <w:vAlign w:val="center"/>
          </w:tcPr>
          <w:p w14:paraId="772C5186" w14:textId="39F20EC7" w:rsidR="005379B1" w:rsidRPr="00D2442C" w:rsidRDefault="00471CF6" w:rsidP="00796F7F">
            <w:pPr>
              <w:pStyle w:val="DecimalAligned"/>
              <w:spacing w:after="0" w:line="240" w:lineRule="auto"/>
              <w:jc w:val="both"/>
              <w:rPr>
                <w:rFonts w:ascii="Corbel" w:hAnsi="Corbel"/>
                <w:color w:val="auto"/>
                <w:sz w:val="24"/>
                <w:szCs w:val="24"/>
              </w:rPr>
            </w:pPr>
            <w:r w:rsidRPr="00D2442C">
              <w:rPr>
                <w:rFonts w:ascii="Corbel" w:hAnsi="Corbel"/>
                <w:color w:val="auto"/>
                <w:sz w:val="24"/>
                <w:szCs w:val="24"/>
              </w:rPr>
              <w:t xml:space="preserve">Propor à entidade instituidora as linhas gerais de orientação da instituição no plano científico e pedagógico. Propor à entidade instituidora, na sequência do parecer do Conselho Científico, a criação, suspensão e extinção de cursos. Organizar e gerir os recursos envolvidos no funcionamento dos cursos que estão o seu cargo, elaborar propostas em relação aos mesmos, bem como zelar pelo bom funcionamento das atividades letivas. Tomar as medidas necessárias à garantia da qualidade do ensino e da investigação do ISTEC-Porto. Decidir sobre as ações a tomar para a melhoria do SIGQ na sequência do Relatório elaborado anualmente </w:t>
            </w:r>
            <w:r w:rsidR="00D2442C" w:rsidRPr="00D2442C">
              <w:rPr>
                <w:rFonts w:ascii="Corbel" w:hAnsi="Corbel"/>
                <w:color w:val="auto"/>
                <w:sz w:val="24"/>
                <w:szCs w:val="24"/>
              </w:rPr>
              <w:t>pela GSIGQ.</w:t>
            </w:r>
            <w:r w:rsidRPr="00D2442C">
              <w:rPr>
                <w:rFonts w:ascii="Corbel" w:hAnsi="Corbel"/>
                <w:color w:val="auto"/>
                <w:sz w:val="24"/>
                <w:szCs w:val="24"/>
              </w:rPr>
              <w:t xml:space="preserve"> Aprovar os regulamentos relativos aos processos de ensino e aprendizagem e órgãos e serviços. Apreciar os Relatórios elaborados </w:t>
            </w:r>
            <w:r w:rsidR="00D2442C" w:rsidRPr="00D2442C">
              <w:rPr>
                <w:rFonts w:ascii="Corbel" w:hAnsi="Corbel"/>
                <w:color w:val="auto"/>
                <w:sz w:val="24"/>
                <w:szCs w:val="24"/>
              </w:rPr>
              <w:t>pela GSIGQ,</w:t>
            </w:r>
            <w:r w:rsidRPr="00D2442C">
              <w:rPr>
                <w:rFonts w:ascii="Corbel" w:hAnsi="Corbel"/>
                <w:color w:val="auto"/>
                <w:sz w:val="24"/>
                <w:szCs w:val="24"/>
              </w:rPr>
              <w:t xml:space="preserve"> os Relatórios produzidos pelas Direções de Cursos e o Relatório elaborado pelo Conselho Pedagógico. Aprovar e providenciar os procedimentos definidos no âmbito do SIGQ. Determinar a realização de auditorias internas e designar o grupo para a realização das mesmas.</w:t>
            </w:r>
          </w:p>
        </w:tc>
      </w:tr>
      <w:tr w:rsidR="003B7CD0" w14:paraId="539DF977" w14:textId="77777777" w:rsidTr="00916691">
        <w:trPr>
          <w:trHeight w:val="1800"/>
        </w:trPr>
        <w:tc>
          <w:tcPr>
            <w:tcW w:w="2028" w:type="pct"/>
            <w:noWrap/>
            <w:vAlign w:val="center"/>
          </w:tcPr>
          <w:p w14:paraId="15B2A4A6" w14:textId="3E9667DD" w:rsidR="003B7CD0" w:rsidRPr="00D2442C" w:rsidRDefault="003B7CD0" w:rsidP="00355909">
            <w:pPr>
              <w:jc w:val="center"/>
              <w:rPr>
                <w:rFonts w:ascii="Corbel" w:hAnsi="Corbel"/>
                <w:color w:val="auto"/>
                <w:sz w:val="24"/>
                <w:szCs w:val="24"/>
              </w:rPr>
            </w:pPr>
            <w:r w:rsidRPr="00D2442C">
              <w:rPr>
                <w:rFonts w:ascii="Corbel" w:hAnsi="Corbel"/>
                <w:b/>
                <w:bCs/>
                <w:color w:val="4472C4" w:themeColor="accent1"/>
                <w:sz w:val="24"/>
                <w:szCs w:val="24"/>
              </w:rPr>
              <w:t>Conselho Técnico-Científico</w:t>
            </w:r>
          </w:p>
        </w:tc>
        <w:tc>
          <w:tcPr>
            <w:tcW w:w="2972" w:type="pct"/>
            <w:vMerge w:val="restart"/>
            <w:vAlign w:val="center"/>
          </w:tcPr>
          <w:p w14:paraId="01632563" w14:textId="2EA945C5" w:rsidR="003B7CD0" w:rsidRPr="00D2442C" w:rsidRDefault="003B7CD0" w:rsidP="00D77E03">
            <w:pPr>
              <w:pStyle w:val="DecimalAligned"/>
              <w:jc w:val="both"/>
              <w:rPr>
                <w:rFonts w:ascii="Corbel" w:hAnsi="Corbel"/>
                <w:color w:val="auto"/>
                <w:sz w:val="24"/>
                <w:szCs w:val="24"/>
              </w:rPr>
            </w:pPr>
            <w:r w:rsidRPr="00D2442C">
              <w:rPr>
                <w:rFonts w:ascii="Corbel" w:hAnsi="Corbel"/>
                <w:color w:val="auto"/>
                <w:sz w:val="24"/>
                <w:szCs w:val="24"/>
              </w:rPr>
              <w:t xml:space="preserve">Apreciar o Plano Estratégico. Pronunciar-se sobre a criação, transformação ou extinção de cursos e aprovar os planos de estudos dos cursos do ISTEC- Porto. Deliberar sobre a distribuição do serviço docente, sujeitando-a a homologação do Conselho de Gestão e </w:t>
            </w:r>
            <w:r w:rsidRPr="00D2442C">
              <w:rPr>
                <w:rFonts w:ascii="Corbel" w:hAnsi="Corbel"/>
                <w:color w:val="auto"/>
                <w:sz w:val="24"/>
                <w:szCs w:val="24"/>
              </w:rPr>
              <w:lastRenderedPageBreak/>
              <w:t>remetido à entidade instituidora. Apreciar o Relatório Anual da situação pedagógica do ISTEC-PORTO, elaborado pelo Conselho Pedagógico, podendo pronunciar-se sobre aspetos que considera relevantes no âmbito das suas competências, nomeadamente quanto à articulação entre o ensino e a investigação. Promover o acompanhamento dos projetos de Investigação e Desenvolvimento desenvolvidos com a participação de docentes do ISTEC-PORTO, independentemente da sua inserção ou não no CITECA, tendo em vista à sua adequação às orientações estratégicas definidas para o ISTEC-PORTO. Aprovar os Planos e Relatórios Anuais de Atividades do ISTEC-PORTO.</w:t>
            </w:r>
          </w:p>
        </w:tc>
      </w:tr>
      <w:tr w:rsidR="003B7CD0" w14:paraId="7CA0A442" w14:textId="77777777" w:rsidTr="00916691">
        <w:trPr>
          <w:trHeight w:val="4510"/>
        </w:trPr>
        <w:tc>
          <w:tcPr>
            <w:tcW w:w="2028" w:type="pct"/>
            <w:noWrap/>
            <w:vAlign w:val="center"/>
          </w:tcPr>
          <w:p w14:paraId="63E972A9" w14:textId="729A184D" w:rsidR="003B7CD0" w:rsidRPr="00D2442C" w:rsidRDefault="003B7CD0" w:rsidP="00355909">
            <w:pPr>
              <w:jc w:val="center"/>
              <w:rPr>
                <w:rFonts w:ascii="Corbel" w:hAnsi="Corbel"/>
                <w:b/>
                <w:bCs/>
                <w:color w:val="4472C4" w:themeColor="accent1"/>
                <w:sz w:val="24"/>
                <w:szCs w:val="24"/>
              </w:rPr>
            </w:pPr>
            <w:r w:rsidRPr="00D2442C">
              <w:rPr>
                <w:rFonts w:ascii="Corbel" w:hAnsi="Corbel"/>
                <w:b/>
                <w:bCs/>
                <w:color w:val="4472C4" w:themeColor="accent1"/>
                <w:sz w:val="24"/>
                <w:szCs w:val="24"/>
              </w:rPr>
              <w:lastRenderedPageBreak/>
              <w:t>Conselho Técnico-Científico</w:t>
            </w:r>
          </w:p>
        </w:tc>
        <w:tc>
          <w:tcPr>
            <w:tcW w:w="2972" w:type="pct"/>
            <w:vMerge/>
            <w:vAlign w:val="center"/>
          </w:tcPr>
          <w:p w14:paraId="0DE09AD5" w14:textId="77777777" w:rsidR="003B7CD0" w:rsidRPr="00D2442C" w:rsidRDefault="003B7CD0" w:rsidP="00D77E03">
            <w:pPr>
              <w:pStyle w:val="DecimalAligned"/>
              <w:jc w:val="both"/>
              <w:rPr>
                <w:rFonts w:ascii="Corbel" w:hAnsi="Corbel"/>
                <w:sz w:val="24"/>
                <w:szCs w:val="24"/>
              </w:rPr>
            </w:pPr>
          </w:p>
        </w:tc>
      </w:tr>
      <w:tr w:rsidR="00796F7F" w14:paraId="71E62175" w14:textId="77777777" w:rsidTr="00916691">
        <w:trPr>
          <w:trHeight w:val="5457"/>
        </w:trPr>
        <w:tc>
          <w:tcPr>
            <w:tcW w:w="2028" w:type="pct"/>
            <w:noWrap/>
            <w:vAlign w:val="center"/>
          </w:tcPr>
          <w:p w14:paraId="6E783467" w14:textId="310D37C1" w:rsidR="00796F7F" w:rsidRPr="00D2442C" w:rsidRDefault="00796F7F" w:rsidP="00796F7F">
            <w:pPr>
              <w:jc w:val="center"/>
              <w:rPr>
                <w:rFonts w:ascii="Corbel" w:hAnsi="Corbel"/>
                <w:color w:val="auto"/>
                <w:sz w:val="24"/>
                <w:szCs w:val="24"/>
              </w:rPr>
            </w:pPr>
            <w:r w:rsidRPr="00D2442C">
              <w:rPr>
                <w:rFonts w:ascii="Corbel" w:hAnsi="Corbel"/>
                <w:b/>
                <w:bCs/>
                <w:color w:val="4472C4" w:themeColor="accent1"/>
                <w:sz w:val="24"/>
                <w:szCs w:val="24"/>
              </w:rPr>
              <w:t>Conselho Pedagógico</w:t>
            </w:r>
          </w:p>
        </w:tc>
        <w:tc>
          <w:tcPr>
            <w:tcW w:w="2972" w:type="pct"/>
            <w:vAlign w:val="center"/>
          </w:tcPr>
          <w:p w14:paraId="7B54D9C6" w14:textId="77777777" w:rsidR="00796F7F" w:rsidRPr="00D2442C" w:rsidRDefault="00796F7F" w:rsidP="00796F7F">
            <w:pPr>
              <w:jc w:val="both"/>
              <w:rPr>
                <w:rFonts w:ascii="Corbel" w:eastAsia="Calibri" w:hAnsi="Corbel"/>
                <w:color w:val="auto"/>
                <w:sz w:val="24"/>
                <w:szCs w:val="24"/>
              </w:rPr>
            </w:pPr>
            <w:r w:rsidRPr="00D2442C">
              <w:rPr>
                <w:rFonts w:ascii="Corbel" w:eastAsia="Calibri" w:hAnsi="Corbel"/>
                <w:color w:val="auto"/>
                <w:sz w:val="24"/>
                <w:szCs w:val="24"/>
              </w:rPr>
              <w:t>Pronunciar-se sobre as orientações pedagógicas e os métodos de ensino e de avaliação;</w:t>
            </w:r>
          </w:p>
          <w:p w14:paraId="01337D3D" w14:textId="77777777" w:rsidR="00796F7F" w:rsidRPr="00D2442C" w:rsidRDefault="00796F7F" w:rsidP="00796F7F">
            <w:pPr>
              <w:jc w:val="both"/>
              <w:rPr>
                <w:rFonts w:ascii="Corbel" w:eastAsia="Calibri" w:hAnsi="Corbel"/>
                <w:color w:val="auto"/>
                <w:sz w:val="24"/>
                <w:szCs w:val="24"/>
              </w:rPr>
            </w:pPr>
            <w:r w:rsidRPr="00D2442C">
              <w:rPr>
                <w:rFonts w:ascii="Corbel" w:eastAsia="Calibri" w:hAnsi="Corbel"/>
                <w:color w:val="auto"/>
                <w:sz w:val="24"/>
                <w:szCs w:val="24"/>
              </w:rPr>
              <w:t>Promover a realização de inquéritos regulares ao desempenho pedagógico da unidade orgânica ou da instituição e a sua análise e divulgação;</w:t>
            </w:r>
          </w:p>
          <w:p w14:paraId="2F584DD3" w14:textId="77777777" w:rsidR="00796F7F" w:rsidRPr="00D2442C" w:rsidRDefault="00796F7F" w:rsidP="00796F7F">
            <w:pPr>
              <w:jc w:val="both"/>
              <w:rPr>
                <w:rFonts w:ascii="Corbel" w:eastAsia="Calibri" w:hAnsi="Corbel"/>
                <w:color w:val="auto"/>
                <w:sz w:val="24"/>
                <w:szCs w:val="24"/>
              </w:rPr>
            </w:pPr>
            <w:r w:rsidRPr="00D2442C">
              <w:rPr>
                <w:rFonts w:ascii="Corbel" w:eastAsia="Calibri" w:hAnsi="Corbel"/>
                <w:color w:val="auto"/>
                <w:sz w:val="24"/>
                <w:szCs w:val="24"/>
              </w:rPr>
              <w:t>Promover a realização da avaliação do desempenho pedagógico dos docentes, por estes e pelos estudantes, e a sua análise e divulgação;</w:t>
            </w:r>
          </w:p>
          <w:p w14:paraId="69AE6820" w14:textId="77777777" w:rsidR="00796F7F" w:rsidRPr="00D2442C" w:rsidRDefault="00796F7F" w:rsidP="00796F7F">
            <w:pPr>
              <w:jc w:val="both"/>
              <w:rPr>
                <w:rFonts w:ascii="Corbel" w:eastAsia="Calibri" w:hAnsi="Corbel"/>
                <w:color w:val="auto"/>
                <w:sz w:val="24"/>
                <w:szCs w:val="24"/>
              </w:rPr>
            </w:pPr>
            <w:r w:rsidRPr="00D2442C">
              <w:rPr>
                <w:rFonts w:ascii="Corbel" w:eastAsia="Calibri" w:hAnsi="Corbel"/>
                <w:color w:val="auto"/>
                <w:sz w:val="24"/>
                <w:szCs w:val="24"/>
              </w:rPr>
              <w:t>Apreciar as queixas relativas a falhas pedagógicas, e propor as providências necessárias;</w:t>
            </w:r>
          </w:p>
          <w:p w14:paraId="62DD7C1C" w14:textId="77777777" w:rsidR="00796F7F" w:rsidRPr="00D2442C" w:rsidRDefault="00796F7F" w:rsidP="00796F7F">
            <w:pPr>
              <w:jc w:val="both"/>
              <w:rPr>
                <w:rFonts w:ascii="Corbel" w:eastAsia="Calibri" w:hAnsi="Corbel"/>
                <w:color w:val="auto"/>
                <w:sz w:val="24"/>
                <w:szCs w:val="24"/>
              </w:rPr>
            </w:pPr>
            <w:r w:rsidRPr="00D2442C">
              <w:rPr>
                <w:rFonts w:ascii="Corbel" w:eastAsia="Calibri" w:hAnsi="Corbel"/>
                <w:color w:val="auto"/>
                <w:sz w:val="24"/>
                <w:szCs w:val="24"/>
              </w:rPr>
              <w:t>Aprovar o regulamento de avaliação do aproveitamento dos estudantes;</w:t>
            </w:r>
          </w:p>
          <w:p w14:paraId="65EF36A8" w14:textId="77777777" w:rsidR="00796F7F" w:rsidRPr="00D2442C" w:rsidRDefault="00796F7F" w:rsidP="00796F7F">
            <w:pPr>
              <w:jc w:val="both"/>
              <w:rPr>
                <w:rFonts w:ascii="Corbel" w:eastAsia="Calibri" w:hAnsi="Corbel"/>
                <w:color w:val="auto"/>
                <w:sz w:val="24"/>
                <w:szCs w:val="24"/>
              </w:rPr>
            </w:pPr>
            <w:r w:rsidRPr="00D2442C">
              <w:rPr>
                <w:rFonts w:ascii="Corbel" w:eastAsia="Calibri" w:hAnsi="Corbel"/>
                <w:color w:val="auto"/>
                <w:sz w:val="24"/>
                <w:szCs w:val="24"/>
              </w:rPr>
              <w:t>Pronunciar-se sobre o regime de prescrições;</w:t>
            </w:r>
          </w:p>
          <w:p w14:paraId="2510A7DF" w14:textId="77777777" w:rsidR="00796F7F" w:rsidRPr="00D2442C" w:rsidRDefault="00796F7F" w:rsidP="00796F7F">
            <w:pPr>
              <w:jc w:val="both"/>
              <w:rPr>
                <w:rFonts w:ascii="Corbel" w:eastAsia="Calibri" w:hAnsi="Corbel"/>
                <w:color w:val="auto"/>
                <w:sz w:val="24"/>
                <w:szCs w:val="24"/>
              </w:rPr>
            </w:pPr>
            <w:r w:rsidRPr="00D2442C">
              <w:rPr>
                <w:rFonts w:ascii="Corbel" w:eastAsia="Calibri" w:hAnsi="Corbel"/>
                <w:color w:val="auto"/>
                <w:sz w:val="24"/>
                <w:szCs w:val="24"/>
              </w:rPr>
              <w:t>Pronunciar-se sobre a criação de ciclos de estudos e sobre os planos dos ciclos de estudos ministrados;</w:t>
            </w:r>
          </w:p>
          <w:p w14:paraId="0B04CB84" w14:textId="77777777" w:rsidR="00796F7F" w:rsidRPr="00D2442C" w:rsidRDefault="00796F7F" w:rsidP="00796F7F">
            <w:pPr>
              <w:jc w:val="both"/>
              <w:rPr>
                <w:rFonts w:ascii="Corbel" w:eastAsia="Calibri" w:hAnsi="Corbel"/>
                <w:color w:val="auto"/>
                <w:sz w:val="24"/>
                <w:szCs w:val="24"/>
              </w:rPr>
            </w:pPr>
            <w:r w:rsidRPr="00D2442C">
              <w:rPr>
                <w:rFonts w:ascii="Corbel" w:eastAsia="Calibri" w:hAnsi="Corbel"/>
                <w:color w:val="auto"/>
                <w:sz w:val="24"/>
                <w:szCs w:val="24"/>
              </w:rPr>
              <w:t>Pronunciar-se sobre a instituição de prémios escolares;</w:t>
            </w:r>
          </w:p>
          <w:p w14:paraId="147F477C" w14:textId="52002E97" w:rsidR="00796F7F" w:rsidRPr="00D2442C" w:rsidRDefault="00796F7F" w:rsidP="00796F7F">
            <w:pPr>
              <w:pStyle w:val="DecimalAligned"/>
              <w:spacing w:after="0" w:line="240" w:lineRule="auto"/>
              <w:jc w:val="both"/>
              <w:rPr>
                <w:rFonts w:ascii="Corbel" w:hAnsi="Corbel"/>
                <w:color w:val="auto"/>
                <w:sz w:val="24"/>
                <w:szCs w:val="24"/>
              </w:rPr>
            </w:pPr>
            <w:r w:rsidRPr="00D2442C">
              <w:rPr>
                <w:rFonts w:ascii="Corbel" w:eastAsia="Calibri" w:hAnsi="Corbel"/>
                <w:color w:val="auto"/>
                <w:sz w:val="24"/>
                <w:szCs w:val="24"/>
              </w:rPr>
              <w:t>Pronunciar-se sobre o calendário letivo e os mapas de exames da unidade orgânica ou da instituição;</w:t>
            </w:r>
          </w:p>
        </w:tc>
      </w:tr>
      <w:tr w:rsidR="00DD319E" w14:paraId="13D092EF" w14:textId="77777777" w:rsidTr="00916691">
        <w:trPr>
          <w:trHeight w:val="1705"/>
        </w:trPr>
        <w:tc>
          <w:tcPr>
            <w:tcW w:w="2028" w:type="pct"/>
            <w:noWrap/>
            <w:vAlign w:val="center"/>
          </w:tcPr>
          <w:p w14:paraId="249E754D" w14:textId="11C24885" w:rsidR="00796F7F" w:rsidRPr="003B7CD0" w:rsidRDefault="00796F7F" w:rsidP="00355909">
            <w:pPr>
              <w:jc w:val="center"/>
              <w:rPr>
                <w:rFonts w:ascii="Corbel" w:hAnsi="Corbel"/>
                <w:color w:val="auto"/>
                <w:sz w:val="24"/>
                <w:szCs w:val="24"/>
              </w:rPr>
            </w:pPr>
            <w:r w:rsidRPr="003B7CD0">
              <w:rPr>
                <w:rFonts w:ascii="Corbel" w:hAnsi="Corbel"/>
                <w:b/>
                <w:bCs/>
                <w:color w:val="4472C4" w:themeColor="accent1"/>
                <w:sz w:val="24"/>
                <w:szCs w:val="24"/>
              </w:rPr>
              <w:t>Provedor do Estudante</w:t>
            </w:r>
          </w:p>
        </w:tc>
        <w:tc>
          <w:tcPr>
            <w:tcW w:w="2972" w:type="pct"/>
            <w:vAlign w:val="center"/>
          </w:tcPr>
          <w:p w14:paraId="6E06BEBF" w14:textId="67843812" w:rsidR="00796F7F" w:rsidRPr="003B7CD0" w:rsidRDefault="00796F7F" w:rsidP="00D77E03">
            <w:pPr>
              <w:pStyle w:val="DecimalAligned"/>
              <w:jc w:val="both"/>
              <w:rPr>
                <w:rFonts w:ascii="Corbel" w:hAnsi="Corbel"/>
                <w:color w:val="auto"/>
                <w:sz w:val="24"/>
                <w:szCs w:val="24"/>
              </w:rPr>
            </w:pPr>
            <w:r w:rsidRPr="003B7CD0">
              <w:rPr>
                <w:rFonts w:ascii="Corbel" w:hAnsi="Corbel"/>
                <w:color w:val="auto"/>
                <w:sz w:val="24"/>
                <w:szCs w:val="24"/>
              </w:rPr>
              <w:t>Apreciar exposições e reclamações dos estudantes sobre matérias pedagógicas e de ação social. Verificar a eficiência dos serviços no tratamento dos processos que lhe sejam remetidos</w:t>
            </w:r>
          </w:p>
        </w:tc>
      </w:tr>
      <w:tr w:rsidR="00796F7F" w14:paraId="716640D7" w14:textId="77777777" w:rsidTr="00916691">
        <w:tc>
          <w:tcPr>
            <w:tcW w:w="2028" w:type="pct"/>
            <w:noWrap/>
            <w:vAlign w:val="center"/>
          </w:tcPr>
          <w:p w14:paraId="43A1A3E1" w14:textId="6CF5D4C9" w:rsidR="00796F7F" w:rsidRPr="003B7CD0" w:rsidRDefault="00796F7F" w:rsidP="00796F7F">
            <w:pPr>
              <w:jc w:val="center"/>
              <w:rPr>
                <w:rFonts w:ascii="Corbel" w:hAnsi="Corbel"/>
                <w:color w:val="auto"/>
                <w:sz w:val="24"/>
                <w:szCs w:val="24"/>
              </w:rPr>
            </w:pPr>
            <w:r w:rsidRPr="003B7CD0">
              <w:rPr>
                <w:rFonts w:ascii="Corbel" w:hAnsi="Corbel"/>
                <w:b/>
                <w:bCs/>
                <w:color w:val="4472C4" w:themeColor="accent1"/>
                <w:sz w:val="24"/>
                <w:szCs w:val="24"/>
              </w:rPr>
              <w:t>Provedor para a Igualdade e a Inclusão</w:t>
            </w:r>
          </w:p>
        </w:tc>
        <w:tc>
          <w:tcPr>
            <w:tcW w:w="2972" w:type="pct"/>
            <w:vAlign w:val="center"/>
          </w:tcPr>
          <w:p w14:paraId="2B18CC66" w14:textId="368A6D31" w:rsidR="00796F7F" w:rsidRPr="003B7CD0" w:rsidRDefault="00D77E03" w:rsidP="00796F7F">
            <w:pPr>
              <w:jc w:val="both"/>
              <w:rPr>
                <w:rFonts w:ascii="Corbel" w:eastAsia="Calibri" w:hAnsi="Corbel"/>
                <w:color w:val="auto"/>
                <w:sz w:val="24"/>
                <w:szCs w:val="24"/>
              </w:rPr>
            </w:pPr>
            <w:r w:rsidRPr="003B7CD0">
              <w:rPr>
                <w:rFonts w:ascii="Corbel" w:hAnsi="Corbel"/>
                <w:color w:val="auto"/>
                <w:sz w:val="24"/>
                <w:szCs w:val="24"/>
                <w:shd w:val="clear" w:color="auto" w:fill="FFFFFF"/>
              </w:rPr>
              <w:t>A</w:t>
            </w:r>
            <w:r w:rsidR="00650F8F" w:rsidRPr="003B7CD0">
              <w:rPr>
                <w:rFonts w:ascii="Corbel" w:hAnsi="Corbel"/>
                <w:color w:val="auto"/>
                <w:sz w:val="24"/>
                <w:szCs w:val="24"/>
                <w:shd w:val="clear" w:color="auto" w:fill="FFFFFF"/>
              </w:rPr>
              <w:t>nalisar, propor, executar, coordenar, acompanhar e avaliar a aplicação das diretrizes em matéria de Igualdade e Inclusão no ISTEC- Porto.</w:t>
            </w:r>
          </w:p>
        </w:tc>
      </w:tr>
      <w:tr w:rsidR="00DD319E" w14:paraId="56CE836B" w14:textId="77777777" w:rsidTr="00916691">
        <w:trPr>
          <w:trHeight w:val="1962"/>
        </w:trPr>
        <w:tc>
          <w:tcPr>
            <w:tcW w:w="2028" w:type="pct"/>
            <w:noWrap/>
            <w:vAlign w:val="center"/>
          </w:tcPr>
          <w:p w14:paraId="7AD2657F" w14:textId="0795994D" w:rsidR="00796F7F" w:rsidRPr="003B7CD0" w:rsidRDefault="00796F7F" w:rsidP="00355909">
            <w:pPr>
              <w:jc w:val="center"/>
              <w:rPr>
                <w:rFonts w:ascii="Corbel" w:hAnsi="Corbel"/>
                <w:b/>
                <w:bCs/>
                <w:color w:val="auto"/>
                <w:sz w:val="24"/>
                <w:szCs w:val="24"/>
              </w:rPr>
            </w:pPr>
            <w:r w:rsidRPr="003B7CD0">
              <w:rPr>
                <w:rFonts w:ascii="Corbel" w:hAnsi="Corbel"/>
                <w:b/>
                <w:bCs/>
                <w:color w:val="4472C4" w:themeColor="accent1"/>
                <w:sz w:val="24"/>
                <w:szCs w:val="24"/>
              </w:rPr>
              <w:lastRenderedPageBreak/>
              <w:t>Diretores dos Ciclos de Estudo</w:t>
            </w:r>
          </w:p>
        </w:tc>
        <w:tc>
          <w:tcPr>
            <w:tcW w:w="2972" w:type="pct"/>
            <w:vAlign w:val="center"/>
          </w:tcPr>
          <w:p w14:paraId="748CC0D4" w14:textId="1126D3CD" w:rsidR="00796F7F" w:rsidRPr="003B7CD0" w:rsidRDefault="00796F7F" w:rsidP="00D77E03">
            <w:pPr>
              <w:jc w:val="both"/>
              <w:rPr>
                <w:rFonts w:ascii="Corbel" w:hAnsi="Corbel"/>
                <w:color w:val="auto"/>
                <w:sz w:val="24"/>
                <w:szCs w:val="24"/>
              </w:rPr>
            </w:pPr>
            <w:r w:rsidRPr="003B7CD0">
              <w:rPr>
                <w:rFonts w:ascii="Corbel" w:hAnsi="Corbel"/>
                <w:color w:val="auto"/>
                <w:sz w:val="24"/>
                <w:szCs w:val="24"/>
              </w:rPr>
              <w:t>Propor a reestruturação do curso. Propor alterações a planos de estudo. Elaborar o relatório anual de autoavaliação do curso seguindo o modelo fornecido pelo  GSIGQ . Analisar a situação de resultados não satisfatórios no âmbito do curso e propor soluções com vista à resolução dos problemas identificados. Apreciar os resultados individuais de avaliação (feita pelos estudantes e docentes) das UC do curso. Promover a realização de um seminário interno de reflexão sobre o curso, anualmente ou sempre que tal se justifique (por ex. com vista à reestruturação do curso).</w:t>
            </w:r>
          </w:p>
        </w:tc>
      </w:tr>
      <w:tr w:rsidR="00DD319E" w14:paraId="6C907AB7" w14:textId="77777777" w:rsidTr="00916691">
        <w:trPr>
          <w:trHeight w:val="739"/>
        </w:trPr>
        <w:tc>
          <w:tcPr>
            <w:tcW w:w="2028" w:type="pct"/>
            <w:noWrap/>
            <w:vAlign w:val="center"/>
          </w:tcPr>
          <w:p w14:paraId="4B948A32" w14:textId="7A6F2232" w:rsidR="00796F7F" w:rsidRPr="003B7CD0" w:rsidRDefault="00796F7F" w:rsidP="00796F7F">
            <w:pPr>
              <w:jc w:val="center"/>
              <w:rPr>
                <w:rFonts w:ascii="Corbel" w:hAnsi="Corbel"/>
                <w:color w:val="auto"/>
                <w:sz w:val="24"/>
                <w:szCs w:val="24"/>
              </w:rPr>
            </w:pPr>
            <w:r w:rsidRPr="003B7CD0">
              <w:rPr>
                <w:rFonts w:ascii="Corbel" w:hAnsi="Corbel"/>
                <w:b/>
                <w:bCs/>
                <w:color w:val="4472C4" w:themeColor="accent1"/>
                <w:sz w:val="24"/>
                <w:szCs w:val="24"/>
              </w:rPr>
              <w:t>Conselho Consultivo</w:t>
            </w:r>
          </w:p>
        </w:tc>
        <w:tc>
          <w:tcPr>
            <w:tcW w:w="2972" w:type="pct"/>
            <w:vAlign w:val="center"/>
          </w:tcPr>
          <w:p w14:paraId="1C867057" w14:textId="06E18861" w:rsidR="00796F7F" w:rsidRPr="003B7CD0" w:rsidRDefault="00796F7F" w:rsidP="00796F7F">
            <w:pPr>
              <w:pStyle w:val="DecimalAligned"/>
              <w:spacing w:after="0" w:line="240" w:lineRule="auto"/>
              <w:jc w:val="both"/>
              <w:rPr>
                <w:rFonts w:ascii="Corbel" w:hAnsi="Corbel"/>
                <w:color w:val="auto"/>
                <w:sz w:val="24"/>
                <w:szCs w:val="24"/>
              </w:rPr>
            </w:pPr>
            <w:r w:rsidRPr="003B7CD0">
              <w:rPr>
                <w:rFonts w:ascii="Corbel" w:hAnsi="Corbel"/>
                <w:color w:val="auto"/>
                <w:sz w:val="24"/>
                <w:szCs w:val="24"/>
              </w:rPr>
              <w:t>Pronunciar-se sobre a adequação da estratégia e do Projeto Educativo do Instituto e dos seus ciclos de estudo.</w:t>
            </w:r>
          </w:p>
        </w:tc>
      </w:tr>
      <w:tr w:rsidR="00DD319E" w14:paraId="06C7C9FE" w14:textId="77777777" w:rsidTr="00916691">
        <w:tc>
          <w:tcPr>
            <w:tcW w:w="2028" w:type="pct"/>
            <w:noWrap/>
            <w:vAlign w:val="center"/>
          </w:tcPr>
          <w:p w14:paraId="7DC0B8C3" w14:textId="615C5C09" w:rsidR="00796F7F" w:rsidRPr="003B7CD0" w:rsidRDefault="00796F7F" w:rsidP="00796F7F">
            <w:pPr>
              <w:jc w:val="center"/>
              <w:rPr>
                <w:rFonts w:ascii="Corbel" w:hAnsi="Corbel"/>
                <w:color w:val="auto"/>
                <w:sz w:val="24"/>
                <w:szCs w:val="24"/>
              </w:rPr>
            </w:pPr>
            <w:r w:rsidRPr="003B7CD0">
              <w:rPr>
                <w:rFonts w:ascii="Corbel" w:hAnsi="Corbel"/>
                <w:b/>
                <w:bCs/>
                <w:color w:val="4472C4" w:themeColor="accent1"/>
                <w:sz w:val="24"/>
                <w:szCs w:val="24"/>
              </w:rPr>
              <w:t>Comissão de Avaliação Interna (CAI)</w:t>
            </w:r>
          </w:p>
        </w:tc>
        <w:tc>
          <w:tcPr>
            <w:tcW w:w="2972" w:type="pct"/>
            <w:vAlign w:val="center"/>
          </w:tcPr>
          <w:p w14:paraId="53CAFDD9" w14:textId="77777777" w:rsidR="00796F7F" w:rsidRPr="003B7CD0" w:rsidRDefault="00796F7F" w:rsidP="00D77E03">
            <w:pPr>
              <w:jc w:val="both"/>
              <w:rPr>
                <w:rFonts w:ascii="Corbel" w:hAnsi="Corbel"/>
                <w:color w:val="auto"/>
                <w:sz w:val="24"/>
                <w:szCs w:val="24"/>
              </w:rPr>
            </w:pPr>
            <w:r w:rsidRPr="003B7CD0">
              <w:rPr>
                <w:rFonts w:ascii="Corbel" w:hAnsi="Corbel"/>
                <w:color w:val="auto"/>
                <w:sz w:val="24"/>
                <w:szCs w:val="24"/>
              </w:rPr>
              <w:t>Definir medidas objetivas de avaliação da qualidade do ensino ministrado no Instituto; Efetuar estudos empíricos que permitam evidenciar os pontos positivos e negativos do funcionamento do Instituto à luz desses critérios;</w:t>
            </w:r>
          </w:p>
          <w:p w14:paraId="2D794533" w14:textId="77777777" w:rsidR="00796F7F" w:rsidRPr="003B7CD0" w:rsidRDefault="00796F7F" w:rsidP="00D77E03">
            <w:pPr>
              <w:jc w:val="both"/>
              <w:rPr>
                <w:rFonts w:ascii="Corbel" w:hAnsi="Corbel"/>
                <w:color w:val="auto"/>
                <w:sz w:val="24"/>
                <w:szCs w:val="24"/>
              </w:rPr>
            </w:pPr>
            <w:r w:rsidRPr="003B7CD0">
              <w:rPr>
                <w:rFonts w:ascii="Corbel" w:hAnsi="Corbel"/>
                <w:color w:val="auto"/>
                <w:sz w:val="24"/>
                <w:szCs w:val="24"/>
              </w:rPr>
              <w:t>Efetuar estudos que permitam medir o grau de inserção e desempenho profissional dos diplomados;</w:t>
            </w:r>
          </w:p>
          <w:p w14:paraId="657CFB76" w14:textId="2060876D" w:rsidR="00796F7F" w:rsidRPr="003B7CD0" w:rsidRDefault="00796F7F" w:rsidP="00D77E03">
            <w:pPr>
              <w:pStyle w:val="DecimalAligned"/>
              <w:jc w:val="both"/>
              <w:rPr>
                <w:rFonts w:ascii="Corbel" w:hAnsi="Corbel"/>
                <w:color w:val="auto"/>
                <w:sz w:val="24"/>
                <w:szCs w:val="24"/>
              </w:rPr>
            </w:pPr>
            <w:r w:rsidRPr="003B7CD0">
              <w:rPr>
                <w:rFonts w:ascii="Corbel" w:hAnsi="Corbel"/>
                <w:color w:val="auto"/>
                <w:sz w:val="24"/>
                <w:szCs w:val="24"/>
              </w:rPr>
              <w:t>Efetuar um trabalho interno de auditoria permanente que facilite os processos de inspeção e avaliação externa, nomeadamente, aqueles que sejam efetuados pela A3ES-Agência de Avaliação e Acreditação do Ensino Superior</w:t>
            </w:r>
          </w:p>
        </w:tc>
      </w:tr>
      <w:tr w:rsidR="00DD319E" w14:paraId="0A84AB9D" w14:textId="77777777" w:rsidTr="00916691">
        <w:trPr>
          <w:cnfStyle w:val="010000000000" w:firstRow="0" w:lastRow="1" w:firstColumn="0" w:lastColumn="0" w:oddVBand="0" w:evenVBand="0" w:oddHBand="0" w:evenHBand="0" w:firstRowFirstColumn="0" w:firstRowLastColumn="0" w:lastRowFirstColumn="0" w:lastRowLastColumn="0"/>
        </w:trPr>
        <w:tc>
          <w:tcPr>
            <w:tcW w:w="2028" w:type="pct"/>
            <w:tcBorders>
              <w:top w:val="none" w:sz="0" w:space="0" w:color="auto"/>
              <w:left w:val="none" w:sz="0" w:space="0" w:color="auto"/>
              <w:bottom w:val="none" w:sz="0" w:space="0" w:color="auto"/>
              <w:right w:val="none" w:sz="0" w:space="0" w:color="auto"/>
            </w:tcBorders>
            <w:noWrap/>
            <w:vAlign w:val="center"/>
          </w:tcPr>
          <w:p w14:paraId="399CCCDF" w14:textId="2F77AB45" w:rsidR="00796F7F" w:rsidRPr="003B7CD0" w:rsidRDefault="00796F7F" w:rsidP="00355909">
            <w:pPr>
              <w:jc w:val="center"/>
              <w:rPr>
                <w:rFonts w:ascii="Corbel" w:hAnsi="Corbel"/>
                <w:color w:val="auto"/>
                <w:sz w:val="24"/>
                <w:szCs w:val="24"/>
              </w:rPr>
            </w:pPr>
            <w:r w:rsidRPr="003B7CD0">
              <w:rPr>
                <w:rFonts w:ascii="Corbel" w:hAnsi="Corbel"/>
                <w:color w:val="4472C4" w:themeColor="accent1"/>
                <w:sz w:val="24"/>
                <w:szCs w:val="24"/>
              </w:rPr>
              <w:t>Centro de Investigação de Tecnologia Avançada (CITECA)</w:t>
            </w:r>
          </w:p>
        </w:tc>
        <w:tc>
          <w:tcPr>
            <w:tcW w:w="2972" w:type="pct"/>
            <w:tcBorders>
              <w:top w:val="none" w:sz="0" w:space="0" w:color="auto"/>
              <w:left w:val="none" w:sz="0" w:space="0" w:color="auto"/>
              <w:bottom w:val="none" w:sz="0" w:space="0" w:color="auto"/>
              <w:right w:val="none" w:sz="0" w:space="0" w:color="auto"/>
            </w:tcBorders>
            <w:vAlign w:val="center"/>
          </w:tcPr>
          <w:p w14:paraId="4F6C584F" w14:textId="14FEFF54" w:rsidR="00796F7F" w:rsidRPr="003B7CD0" w:rsidRDefault="00796F7F" w:rsidP="00D77E03">
            <w:pPr>
              <w:pStyle w:val="DecimalAligned"/>
              <w:jc w:val="both"/>
              <w:rPr>
                <w:rFonts w:ascii="Corbel" w:hAnsi="Corbel"/>
                <w:b w:val="0"/>
                <w:bCs w:val="0"/>
                <w:color w:val="auto"/>
                <w:sz w:val="24"/>
                <w:szCs w:val="24"/>
              </w:rPr>
            </w:pPr>
            <w:r w:rsidRPr="003B7CD0">
              <w:rPr>
                <w:rFonts w:ascii="Corbel" w:hAnsi="Corbel"/>
                <w:b w:val="0"/>
                <w:bCs w:val="0"/>
                <w:color w:val="auto"/>
                <w:sz w:val="24"/>
                <w:szCs w:val="24"/>
              </w:rPr>
              <w:t>Promover o desenvolvimento da investigação científica fundamental e aplicada, assegurando padrões de qualidade internacionalmente reconhecidos. Expandir a oferta de programas de formação especializados. Aumentar as parcerias com a indústria e o mercado empresarial</w:t>
            </w:r>
          </w:p>
        </w:tc>
      </w:tr>
    </w:tbl>
    <w:p w14:paraId="7693EB33" w14:textId="6E7C388A" w:rsidR="00ED24B3" w:rsidRDefault="00ED24B3" w:rsidP="009F6C72">
      <w:pPr>
        <w:rPr>
          <w:rFonts w:eastAsiaTheme="minorEastAsia"/>
          <w:lang w:val="pt-PT" w:eastAsia="en-US"/>
        </w:rPr>
      </w:pPr>
    </w:p>
    <w:p w14:paraId="455BBB3D" w14:textId="77777777" w:rsidR="00ED24B3" w:rsidRDefault="00ED24B3" w:rsidP="009F6C72">
      <w:pPr>
        <w:rPr>
          <w:rFonts w:eastAsiaTheme="minorEastAsia"/>
          <w:lang w:val="pt-PT" w:eastAsia="en-US"/>
        </w:rPr>
      </w:pPr>
    </w:p>
    <w:p w14:paraId="69658413" w14:textId="77777777" w:rsidR="00ED24B3" w:rsidRDefault="00ED24B3" w:rsidP="009F6C72">
      <w:pPr>
        <w:rPr>
          <w:rFonts w:eastAsiaTheme="minorEastAsia"/>
          <w:lang w:val="pt-PT" w:eastAsia="en-US"/>
        </w:rPr>
      </w:pPr>
    </w:p>
    <w:p w14:paraId="4FBA2BD1" w14:textId="77777777" w:rsidR="00B01088" w:rsidRDefault="00B01088" w:rsidP="009F6C72">
      <w:pPr>
        <w:rPr>
          <w:rFonts w:eastAsiaTheme="minorEastAsia"/>
          <w:lang w:val="pt-PT" w:eastAsia="en-US"/>
        </w:rPr>
      </w:pPr>
    </w:p>
    <w:p w14:paraId="26914940" w14:textId="77777777" w:rsidR="00B01088" w:rsidRDefault="00B01088" w:rsidP="009F6C72">
      <w:pPr>
        <w:rPr>
          <w:rFonts w:eastAsiaTheme="minorEastAsia"/>
          <w:lang w:val="pt-PT" w:eastAsia="en-US"/>
        </w:rPr>
      </w:pPr>
    </w:p>
    <w:p w14:paraId="467F1E59" w14:textId="77777777" w:rsidR="00B01088" w:rsidRDefault="00B01088" w:rsidP="009F6C72">
      <w:pPr>
        <w:rPr>
          <w:rFonts w:eastAsiaTheme="minorEastAsia"/>
          <w:lang w:val="pt-PT" w:eastAsia="en-US"/>
        </w:rPr>
      </w:pPr>
    </w:p>
    <w:p w14:paraId="73146282" w14:textId="77777777" w:rsidR="00796F7F" w:rsidRDefault="00796F7F" w:rsidP="009F6C72">
      <w:pPr>
        <w:rPr>
          <w:rFonts w:eastAsiaTheme="minorEastAsia"/>
          <w:lang w:val="pt-PT" w:eastAsia="en-US"/>
        </w:rPr>
      </w:pPr>
    </w:p>
    <w:p w14:paraId="4967FE18" w14:textId="77777777" w:rsidR="00796F7F" w:rsidRDefault="00796F7F" w:rsidP="009F6C72">
      <w:pPr>
        <w:rPr>
          <w:rFonts w:eastAsiaTheme="minorEastAsia"/>
          <w:lang w:val="pt-PT" w:eastAsia="en-US"/>
        </w:rPr>
      </w:pPr>
    </w:p>
    <w:p w14:paraId="1FC0EA78" w14:textId="77777777" w:rsidR="00DD319E" w:rsidRDefault="00DD319E" w:rsidP="009F6C72">
      <w:pPr>
        <w:rPr>
          <w:rFonts w:eastAsiaTheme="minorEastAsia"/>
          <w:lang w:val="pt-PT" w:eastAsia="en-US"/>
        </w:rPr>
      </w:pPr>
    </w:p>
    <w:p w14:paraId="4E957C34" w14:textId="77777777" w:rsidR="00796F7F" w:rsidRDefault="00796F7F" w:rsidP="009F6C72">
      <w:pPr>
        <w:rPr>
          <w:rFonts w:eastAsiaTheme="minorEastAsia"/>
          <w:lang w:val="pt-PT" w:eastAsia="en-US"/>
        </w:rPr>
      </w:pPr>
    </w:p>
    <w:p w14:paraId="3BBE6814" w14:textId="77777777" w:rsidR="00B01088" w:rsidRDefault="00B01088" w:rsidP="009F6C72">
      <w:pPr>
        <w:rPr>
          <w:rFonts w:eastAsiaTheme="minorEastAsia"/>
          <w:lang w:val="pt-PT" w:eastAsia="en-US"/>
        </w:rPr>
      </w:pPr>
    </w:p>
    <w:p w14:paraId="5DE2F3E2" w14:textId="77777777" w:rsidR="00B01088" w:rsidRDefault="00B01088" w:rsidP="009F6C72">
      <w:pPr>
        <w:rPr>
          <w:rFonts w:eastAsiaTheme="minorEastAsia"/>
          <w:lang w:val="pt-PT" w:eastAsia="en-US"/>
        </w:rPr>
      </w:pPr>
    </w:p>
    <w:p w14:paraId="3A65539A" w14:textId="77777777" w:rsidR="00D2442C" w:rsidRDefault="00D2442C" w:rsidP="00EB48AB">
      <w:pPr>
        <w:pStyle w:val="Textodenotaderodap"/>
        <w:rPr>
          <w:rFonts w:ascii="Corbel" w:hAnsi="Corbel"/>
          <w:color w:val="2E74B5" w:themeColor="accent5" w:themeShade="BF"/>
          <w:sz w:val="36"/>
          <w:szCs w:val="36"/>
        </w:rPr>
      </w:pPr>
    </w:p>
    <w:p w14:paraId="5FD104FC" w14:textId="77777777" w:rsidR="00D2442C" w:rsidRDefault="00D2442C" w:rsidP="00EB48AB">
      <w:pPr>
        <w:pStyle w:val="Textodenotaderodap"/>
        <w:rPr>
          <w:rFonts w:ascii="Corbel" w:hAnsi="Corbel"/>
          <w:color w:val="2E74B5" w:themeColor="accent5" w:themeShade="BF"/>
          <w:sz w:val="36"/>
          <w:szCs w:val="36"/>
        </w:rPr>
      </w:pPr>
    </w:p>
    <w:p w14:paraId="5A4B735D" w14:textId="77777777" w:rsidR="00D2442C" w:rsidRDefault="00D2442C" w:rsidP="00EB48AB">
      <w:pPr>
        <w:pStyle w:val="Textodenotaderodap"/>
        <w:rPr>
          <w:rFonts w:ascii="Corbel" w:hAnsi="Corbel"/>
          <w:color w:val="2E74B5" w:themeColor="accent5" w:themeShade="BF"/>
          <w:sz w:val="36"/>
          <w:szCs w:val="36"/>
        </w:rPr>
      </w:pPr>
    </w:p>
    <w:p w14:paraId="68D5BA94" w14:textId="7D6D0450" w:rsidR="00EB48AB" w:rsidRPr="00E409D7" w:rsidRDefault="00EB48AB" w:rsidP="00EB48AB">
      <w:pPr>
        <w:pStyle w:val="Textodenotaderodap"/>
        <w:rPr>
          <w:rFonts w:ascii="Corbel" w:hAnsi="Corbel"/>
          <w:color w:val="2E74B5" w:themeColor="accent5" w:themeShade="BF"/>
          <w:sz w:val="36"/>
          <w:szCs w:val="36"/>
        </w:rPr>
      </w:pPr>
      <w:r w:rsidRPr="00E409D7">
        <w:rPr>
          <w:rFonts w:ascii="Corbel" w:hAnsi="Corbel"/>
          <w:color w:val="2E74B5" w:themeColor="accent5" w:themeShade="BF"/>
          <w:sz w:val="36"/>
          <w:szCs w:val="36"/>
        </w:rPr>
        <w:lastRenderedPageBreak/>
        <w:t>Anexo 5</w:t>
      </w:r>
    </w:p>
    <w:p w14:paraId="6A63B70D" w14:textId="77777777" w:rsidR="00EB48AB" w:rsidRPr="00E409D7" w:rsidRDefault="00EB48AB" w:rsidP="00EB48AB">
      <w:pPr>
        <w:pStyle w:val="Textodenotaderodap"/>
      </w:pPr>
    </w:p>
    <w:p w14:paraId="0E724E29" w14:textId="77777777" w:rsidR="00EB48AB" w:rsidRPr="00E409D7" w:rsidRDefault="00EB48AB" w:rsidP="00EB48AB">
      <w:pPr>
        <w:pStyle w:val="Textodenotaderodap"/>
        <w:rPr>
          <w:rFonts w:ascii="Corbel" w:hAnsi="Corbel"/>
          <w:sz w:val="24"/>
          <w:szCs w:val="24"/>
        </w:rPr>
      </w:pPr>
      <w:r w:rsidRPr="00E409D7">
        <w:rPr>
          <w:rFonts w:ascii="Corbel" w:hAnsi="Corbel"/>
          <w:sz w:val="24"/>
          <w:szCs w:val="24"/>
        </w:rPr>
        <w:t>Quadro 5.1. Responsabilidade e prazos relativos à aplicação de instrumentos de monitorização</w:t>
      </w:r>
    </w:p>
    <w:tbl>
      <w:tblPr>
        <w:tblStyle w:val="SombreadoClaro-Cor1"/>
        <w:tblpPr w:leftFromText="141" w:rightFromText="141" w:vertAnchor="page" w:horzAnchor="margin" w:tblpXSpec="center" w:tblpY="2918"/>
        <w:tblW w:w="5750" w:type="pct"/>
        <w:tblBorders>
          <w:top w:val="single" w:sz="4" w:space="0" w:color="2F5496" w:themeColor="accent1" w:themeShade="BF"/>
          <w:bottom w:val="single" w:sz="4" w:space="0" w:color="2F5496" w:themeColor="accent1" w:themeShade="BF"/>
          <w:insideH w:val="single" w:sz="4" w:space="0" w:color="2F5496" w:themeColor="accent1" w:themeShade="BF"/>
        </w:tblBorders>
        <w:tblLayout w:type="fixed"/>
        <w:tblLook w:val="0660" w:firstRow="1" w:lastRow="1" w:firstColumn="0" w:lastColumn="0" w:noHBand="1" w:noVBand="1"/>
      </w:tblPr>
      <w:tblGrid>
        <w:gridCol w:w="3549"/>
        <w:gridCol w:w="2124"/>
        <w:gridCol w:w="2267"/>
        <w:gridCol w:w="1841"/>
      </w:tblGrid>
      <w:tr w:rsidR="00E51A05" w:rsidRPr="00F85A57" w14:paraId="70F373E1" w14:textId="77777777" w:rsidTr="00916691">
        <w:trPr>
          <w:cnfStyle w:val="100000000000" w:firstRow="1" w:lastRow="0" w:firstColumn="0" w:lastColumn="0" w:oddVBand="0" w:evenVBand="0" w:oddHBand="0" w:evenHBand="0" w:firstRowFirstColumn="0" w:firstRowLastColumn="0" w:lastRowFirstColumn="0" w:lastRowLastColumn="0"/>
        </w:trPr>
        <w:tc>
          <w:tcPr>
            <w:tcW w:w="1814" w:type="pct"/>
            <w:tcBorders>
              <w:top w:val="none" w:sz="0" w:space="0" w:color="auto"/>
              <w:left w:val="none" w:sz="0" w:space="0" w:color="auto"/>
              <w:bottom w:val="none" w:sz="0" w:space="0" w:color="auto"/>
              <w:right w:val="none" w:sz="0" w:space="0" w:color="auto"/>
            </w:tcBorders>
            <w:noWrap/>
            <w:vAlign w:val="center"/>
          </w:tcPr>
          <w:p w14:paraId="6C3550C8" w14:textId="77777777" w:rsidR="00E51A05" w:rsidRPr="00974CD3" w:rsidRDefault="00E51A05" w:rsidP="000D0362">
            <w:pPr>
              <w:jc w:val="center"/>
              <w:rPr>
                <w:rFonts w:ascii="Corbel" w:hAnsi="Corbel" w:cs="Tahoma"/>
                <w:b w:val="0"/>
                <w:bCs w:val="0"/>
                <w:color w:val="2F5496" w:themeColor="accent1" w:themeShade="BF"/>
                <w:sz w:val="24"/>
                <w:szCs w:val="24"/>
              </w:rPr>
            </w:pPr>
            <w:r w:rsidRPr="00974CD3">
              <w:rPr>
                <w:rFonts w:ascii="Corbel" w:hAnsi="Corbel" w:cs="Tahoma"/>
                <w:b w:val="0"/>
                <w:bCs w:val="0"/>
                <w:color w:val="2F5496" w:themeColor="accent1" w:themeShade="BF"/>
                <w:sz w:val="24"/>
                <w:szCs w:val="24"/>
              </w:rPr>
              <w:t>INSTRUMENTOS DE MONITORIZAÇÃO</w:t>
            </w:r>
          </w:p>
        </w:tc>
        <w:tc>
          <w:tcPr>
            <w:tcW w:w="1086" w:type="pct"/>
            <w:tcBorders>
              <w:top w:val="none" w:sz="0" w:space="0" w:color="auto"/>
              <w:left w:val="none" w:sz="0" w:space="0" w:color="auto"/>
              <w:bottom w:val="none" w:sz="0" w:space="0" w:color="auto"/>
              <w:right w:val="none" w:sz="0" w:space="0" w:color="auto"/>
            </w:tcBorders>
            <w:vAlign w:val="center"/>
          </w:tcPr>
          <w:p w14:paraId="5468E86A" w14:textId="77777777" w:rsidR="00E51A05" w:rsidRPr="00974CD3" w:rsidRDefault="00E51A05" w:rsidP="000D0362">
            <w:pPr>
              <w:jc w:val="center"/>
              <w:rPr>
                <w:rFonts w:ascii="Tahoma" w:hAnsi="Tahoma" w:cs="Tahoma"/>
                <w:b w:val="0"/>
                <w:bCs w:val="0"/>
                <w:color w:val="2F5496" w:themeColor="accent1" w:themeShade="BF"/>
                <w:sz w:val="24"/>
                <w:szCs w:val="24"/>
              </w:rPr>
            </w:pPr>
            <w:r w:rsidRPr="00974CD3">
              <w:rPr>
                <w:rFonts w:ascii="Tahoma" w:hAnsi="Tahoma" w:cs="Tahoma"/>
                <w:b w:val="0"/>
                <w:bCs w:val="0"/>
                <w:color w:val="2F5496" w:themeColor="accent1" w:themeShade="BF"/>
                <w:sz w:val="24"/>
                <w:szCs w:val="24"/>
              </w:rPr>
              <w:t>RESPONSÁVEIS</w:t>
            </w:r>
          </w:p>
        </w:tc>
        <w:tc>
          <w:tcPr>
            <w:tcW w:w="1159" w:type="pct"/>
            <w:tcBorders>
              <w:top w:val="none" w:sz="0" w:space="0" w:color="auto"/>
              <w:left w:val="none" w:sz="0" w:space="0" w:color="auto"/>
              <w:bottom w:val="none" w:sz="0" w:space="0" w:color="auto"/>
              <w:right w:val="none" w:sz="0" w:space="0" w:color="auto"/>
            </w:tcBorders>
            <w:vAlign w:val="center"/>
          </w:tcPr>
          <w:p w14:paraId="57A909BE" w14:textId="77777777" w:rsidR="00E51A05" w:rsidRPr="00974CD3" w:rsidRDefault="00E51A05" w:rsidP="000D0362">
            <w:pPr>
              <w:jc w:val="center"/>
              <w:rPr>
                <w:rFonts w:ascii="Tahoma" w:hAnsi="Tahoma" w:cs="Tahoma"/>
                <w:b w:val="0"/>
                <w:bCs w:val="0"/>
                <w:color w:val="2F5496" w:themeColor="accent1" w:themeShade="BF"/>
                <w:sz w:val="24"/>
                <w:szCs w:val="24"/>
              </w:rPr>
            </w:pPr>
            <w:r w:rsidRPr="00974CD3">
              <w:rPr>
                <w:rFonts w:ascii="Tahoma" w:hAnsi="Tahoma" w:cs="Tahoma"/>
                <w:b w:val="0"/>
                <w:bCs w:val="0"/>
                <w:color w:val="2F5496" w:themeColor="accent1" w:themeShade="BF"/>
                <w:sz w:val="24"/>
                <w:szCs w:val="24"/>
              </w:rPr>
              <w:t>PERIODICIDADE</w:t>
            </w:r>
          </w:p>
        </w:tc>
        <w:tc>
          <w:tcPr>
            <w:tcW w:w="941" w:type="pct"/>
            <w:tcBorders>
              <w:top w:val="none" w:sz="0" w:space="0" w:color="auto"/>
              <w:left w:val="none" w:sz="0" w:space="0" w:color="auto"/>
              <w:bottom w:val="none" w:sz="0" w:space="0" w:color="auto"/>
              <w:right w:val="none" w:sz="0" w:space="0" w:color="auto"/>
            </w:tcBorders>
            <w:vAlign w:val="center"/>
          </w:tcPr>
          <w:p w14:paraId="0AE792B2" w14:textId="77777777" w:rsidR="00E51A05" w:rsidRPr="00974CD3" w:rsidRDefault="00E51A05" w:rsidP="000D0362">
            <w:pPr>
              <w:jc w:val="center"/>
              <w:rPr>
                <w:rFonts w:ascii="Tahoma" w:hAnsi="Tahoma" w:cs="Tahoma"/>
                <w:b w:val="0"/>
                <w:bCs w:val="0"/>
                <w:color w:val="2F5496" w:themeColor="accent1" w:themeShade="BF"/>
                <w:sz w:val="24"/>
                <w:szCs w:val="24"/>
              </w:rPr>
            </w:pPr>
            <w:r w:rsidRPr="00974CD3">
              <w:rPr>
                <w:rFonts w:ascii="Tahoma" w:hAnsi="Tahoma" w:cs="Tahoma"/>
                <w:b w:val="0"/>
                <w:bCs w:val="0"/>
                <w:color w:val="2F5496" w:themeColor="accent1" w:themeShade="BF"/>
                <w:sz w:val="24"/>
                <w:szCs w:val="24"/>
              </w:rPr>
              <w:t>PRAZOS</w:t>
            </w:r>
          </w:p>
        </w:tc>
      </w:tr>
      <w:tr w:rsidR="00E51A05" w14:paraId="3D0DA22C" w14:textId="77777777" w:rsidTr="00916691">
        <w:tc>
          <w:tcPr>
            <w:tcW w:w="1814" w:type="pct"/>
            <w:noWrap/>
            <w:vAlign w:val="bottom"/>
          </w:tcPr>
          <w:p w14:paraId="46B167F0" w14:textId="77777777" w:rsidR="00E51A05" w:rsidRPr="006F6253" w:rsidRDefault="00E51A05" w:rsidP="000D0362">
            <w:pPr>
              <w:rPr>
                <w:rFonts w:ascii="Corbel" w:hAnsi="Corbel"/>
                <w:b/>
                <w:bCs/>
              </w:rPr>
            </w:pPr>
            <w:r w:rsidRPr="00974CD3">
              <w:rPr>
                <w:rFonts w:ascii="Corbel" w:hAnsi="Corbel"/>
                <w:b/>
                <w:bCs/>
                <w:color w:val="2F5496" w:themeColor="accent1" w:themeShade="BF"/>
                <w:sz w:val="24"/>
                <w:szCs w:val="24"/>
              </w:rPr>
              <w:t>Planos:</w:t>
            </w:r>
          </w:p>
        </w:tc>
        <w:tc>
          <w:tcPr>
            <w:tcW w:w="1086" w:type="pct"/>
          </w:tcPr>
          <w:p w14:paraId="1EED3CEE" w14:textId="77777777" w:rsidR="00E51A05" w:rsidRDefault="00E51A05" w:rsidP="000D0362">
            <w:pPr>
              <w:rPr>
                <w:rStyle w:val="nfaseDiscreta"/>
              </w:rPr>
            </w:pPr>
          </w:p>
        </w:tc>
        <w:tc>
          <w:tcPr>
            <w:tcW w:w="1159" w:type="pct"/>
          </w:tcPr>
          <w:p w14:paraId="0E4728AB" w14:textId="77777777" w:rsidR="00E51A05" w:rsidRDefault="00E51A05" w:rsidP="000D0362"/>
        </w:tc>
        <w:tc>
          <w:tcPr>
            <w:tcW w:w="941" w:type="pct"/>
          </w:tcPr>
          <w:p w14:paraId="5AEFD00E" w14:textId="77777777" w:rsidR="00E51A05" w:rsidRDefault="00E51A05" w:rsidP="000D0362"/>
        </w:tc>
      </w:tr>
      <w:tr w:rsidR="00E51A05" w:rsidRPr="005D5B20" w14:paraId="67AD3266" w14:textId="77777777" w:rsidTr="00916691">
        <w:tc>
          <w:tcPr>
            <w:tcW w:w="1814" w:type="pct"/>
            <w:noWrap/>
            <w:vAlign w:val="center"/>
          </w:tcPr>
          <w:p w14:paraId="4F1339D7" w14:textId="77777777" w:rsidR="00E51A05" w:rsidRPr="003B7CD0" w:rsidRDefault="00E51A05" w:rsidP="000D0362">
            <w:pPr>
              <w:rPr>
                <w:rFonts w:ascii="Corbel" w:hAnsi="Corbel"/>
                <w:color w:val="auto"/>
                <w:sz w:val="24"/>
                <w:szCs w:val="24"/>
              </w:rPr>
            </w:pPr>
            <w:r w:rsidRPr="003B7CD0">
              <w:rPr>
                <w:rFonts w:ascii="Corbel" w:hAnsi="Corbel"/>
                <w:color w:val="auto"/>
                <w:sz w:val="24"/>
                <w:szCs w:val="24"/>
              </w:rPr>
              <w:t>Plano Estratégico  do Istec-Porto</w:t>
            </w:r>
          </w:p>
        </w:tc>
        <w:tc>
          <w:tcPr>
            <w:tcW w:w="1086" w:type="pct"/>
            <w:vAlign w:val="center"/>
          </w:tcPr>
          <w:p w14:paraId="2F9ECE5D"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CTC</w:t>
            </w:r>
          </w:p>
        </w:tc>
        <w:tc>
          <w:tcPr>
            <w:tcW w:w="1159" w:type="pct"/>
            <w:vAlign w:val="center"/>
          </w:tcPr>
          <w:p w14:paraId="7A5F96C8"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Triénio</w:t>
            </w:r>
          </w:p>
        </w:tc>
        <w:tc>
          <w:tcPr>
            <w:tcW w:w="941" w:type="pct"/>
            <w:vAlign w:val="center"/>
          </w:tcPr>
          <w:p w14:paraId="40285E0F" w14:textId="713FDB6C"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202</w:t>
            </w:r>
            <w:r w:rsidR="00443B7B">
              <w:rPr>
                <w:rFonts w:ascii="Corbel" w:hAnsi="Corbel"/>
                <w:color w:val="auto"/>
                <w:sz w:val="24"/>
                <w:szCs w:val="24"/>
              </w:rPr>
              <w:t>3</w:t>
            </w:r>
            <w:r w:rsidRPr="003B7CD0">
              <w:rPr>
                <w:rFonts w:ascii="Corbel" w:hAnsi="Corbel"/>
                <w:color w:val="auto"/>
                <w:sz w:val="24"/>
                <w:szCs w:val="24"/>
              </w:rPr>
              <w:t>-2</w:t>
            </w:r>
            <w:r w:rsidR="00443B7B">
              <w:rPr>
                <w:rFonts w:ascii="Corbel" w:hAnsi="Corbel"/>
                <w:color w:val="auto"/>
                <w:sz w:val="24"/>
                <w:szCs w:val="24"/>
              </w:rPr>
              <w:t>026</w:t>
            </w:r>
          </w:p>
        </w:tc>
      </w:tr>
      <w:tr w:rsidR="00E51A05" w:rsidRPr="005D5B20" w14:paraId="2B175A7F" w14:textId="77777777" w:rsidTr="00916691">
        <w:tc>
          <w:tcPr>
            <w:tcW w:w="1814" w:type="pct"/>
            <w:noWrap/>
            <w:vAlign w:val="center"/>
          </w:tcPr>
          <w:p w14:paraId="7A7361CC" w14:textId="77777777" w:rsidR="00E51A05" w:rsidRPr="003B7CD0" w:rsidRDefault="00E51A05" w:rsidP="000D0362">
            <w:pPr>
              <w:rPr>
                <w:rFonts w:ascii="Corbel" w:hAnsi="Corbel"/>
                <w:color w:val="auto"/>
                <w:sz w:val="24"/>
                <w:szCs w:val="24"/>
              </w:rPr>
            </w:pPr>
            <w:r w:rsidRPr="003B7CD0">
              <w:rPr>
                <w:rFonts w:ascii="Corbel" w:hAnsi="Corbel"/>
                <w:color w:val="auto"/>
                <w:sz w:val="24"/>
                <w:szCs w:val="24"/>
              </w:rPr>
              <w:t>Plano Anual de Atividades</w:t>
            </w:r>
          </w:p>
        </w:tc>
        <w:tc>
          <w:tcPr>
            <w:tcW w:w="1086" w:type="pct"/>
            <w:vAlign w:val="center"/>
          </w:tcPr>
          <w:p w14:paraId="377BBAC8"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Direção</w:t>
            </w:r>
          </w:p>
        </w:tc>
        <w:tc>
          <w:tcPr>
            <w:tcW w:w="1159" w:type="pct"/>
            <w:vAlign w:val="center"/>
          </w:tcPr>
          <w:p w14:paraId="20B9653F"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Anual</w:t>
            </w:r>
          </w:p>
        </w:tc>
        <w:tc>
          <w:tcPr>
            <w:tcW w:w="941" w:type="pct"/>
            <w:vAlign w:val="center"/>
          </w:tcPr>
          <w:p w14:paraId="036DEC85"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setembro</w:t>
            </w:r>
          </w:p>
        </w:tc>
      </w:tr>
      <w:tr w:rsidR="00E51A05" w:rsidRPr="005D5B20" w14:paraId="44455E0E" w14:textId="77777777" w:rsidTr="00916691">
        <w:tc>
          <w:tcPr>
            <w:tcW w:w="1814" w:type="pct"/>
            <w:noWrap/>
            <w:vAlign w:val="center"/>
          </w:tcPr>
          <w:p w14:paraId="39F78C1C" w14:textId="77777777" w:rsidR="00E51A05" w:rsidRPr="003B7CD0" w:rsidRDefault="00E51A05" w:rsidP="000D0362">
            <w:pPr>
              <w:rPr>
                <w:rFonts w:ascii="Corbel" w:hAnsi="Corbel"/>
                <w:color w:val="auto"/>
                <w:sz w:val="24"/>
                <w:szCs w:val="24"/>
              </w:rPr>
            </w:pPr>
            <w:r w:rsidRPr="003B7CD0">
              <w:rPr>
                <w:rFonts w:ascii="Corbel" w:hAnsi="Corbel"/>
                <w:color w:val="auto"/>
                <w:sz w:val="24"/>
                <w:szCs w:val="24"/>
              </w:rPr>
              <w:t>Plano Ação de Melhoria</w:t>
            </w:r>
          </w:p>
        </w:tc>
        <w:tc>
          <w:tcPr>
            <w:tcW w:w="1086" w:type="pct"/>
            <w:vAlign w:val="center"/>
          </w:tcPr>
          <w:p w14:paraId="68C6DD12"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GSIGQ</w:t>
            </w:r>
          </w:p>
        </w:tc>
        <w:tc>
          <w:tcPr>
            <w:tcW w:w="1159" w:type="pct"/>
            <w:vAlign w:val="center"/>
          </w:tcPr>
          <w:p w14:paraId="301BDFA5"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Anual</w:t>
            </w:r>
          </w:p>
        </w:tc>
        <w:tc>
          <w:tcPr>
            <w:tcW w:w="941" w:type="pct"/>
            <w:vAlign w:val="center"/>
          </w:tcPr>
          <w:p w14:paraId="385F8A31"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dezembro</w:t>
            </w:r>
          </w:p>
        </w:tc>
      </w:tr>
      <w:tr w:rsidR="00E51A05" w:rsidRPr="005D5B20" w14:paraId="47F527D4" w14:textId="77777777" w:rsidTr="00916691">
        <w:tc>
          <w:tcPr>
            <w:tcW w:w="1814" w:type="pct"/>
            <w:noWrap/>
            <w:vAlign w:val="center"/>
          </w:tcPr>
          <w:p w14:paraId="34361A46" w14:textId="77777777" w:rsidR="00E51A05" w:rsidRPr="003B7CD0" w:rsidRDefault="00E51A05" w:rsidP="000D0362">
            <w:pPr>
              <w:rPr>
                <w:rFonts w:ascii="Corbel" w:hAnsi="Corbel"/>
                <w:color w:val="auto"/>
                <w:sz w:val="24"/>
                <w:szCs w:val="24"/>
              </w:rPr>
            </w:pPr>
            <w:r w:rsidRPr="003B7CD0">
              <w:rPr>
                <w:rFonts w:ascii="Corbel" w:hAnsi="Corbel"/>
                <w:color w:val="auto"/>
                <w:sz w:val="24"/>
                <w:szCs w:val="24"/>
              </w:rPr>
              <w:t>Plano Anual da Qualidade</w:t>
            </w:r>
          </w:p>
        </w:tc>
        <w:tc>
          <w:tcPr>
            <w:tcW w:w="1086" w:type="pct"/>
            <w:vAlign w:val="center"/>
          </w:tcPr>
          <w:p w14:paraId="1A9ACB72"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GSIGQ</w:t>
            </w:r>
          </w:p>
        </w:tc>
        <w:tc>
          <w:tcPr>
            <w:tcW w:w="1159" w:type="pct"/>
            <w:vAlign w:val="center"/>
          </w:tcPr>
          <w:p w14:paraId="3F7B89FD"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Anual</w:t>
            </w:r>
          </w:p>
        </w:tc>
        <w:tc>
          <w:tcPr>
            <w:tcW w:w="941" w:type="pct"/>
            <w:vAlign w:val="center"/>
          </w:tcPr>
          <w:p w14:paraId="016983E2"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dezembro</w:t>
            </w:r>
          </w:p>
        </w:tc>
      </w:tr>
      <w:tr w:rsidR="00E51A05" w:rsidRPr="005D5B20" w14:paraId="525487FA" w14:textId="77777777" w:rsidTr="00916691">
        <w:tc>
          <w:tcPr>
            <w:tcW w:w="1814" w:type="pct"/>
            <w:noWrap/>
            <w:vAlign w:val="center"/>
          </w:tcPr>
          <w:p w14:paraId="2305C8BC" w14:textId="77777777" w:rsidR="00E51A05" w:rsidRPr="003B7CD0" w:rsidRDefault="00E51A05" w:rsidP="000D0362">
            <w:pPr>
              <w:rPr>
                <w:rFonts w:ascii="Corbel" w:hAnsi="Corbel"/>
                <w:color w:val="auto"/>
                <w:sz w:val="24"/>
                <w:szCs w:val="24"/>
              </w:rPr>
            </w:pPr>
            <w:r w:rsidRPr="003B7CD0">
              <w:rPr>
                <w:rFonts w:ascii="Corbel" w:hAnsi="Corbel"/>
                <w:color w:val="auto"/>
                <w:sz w:val="24"/>
                <w:szCs w:val="24"/>
              </w:rPr>
              <w:t>Plano Estratégico do CITECA</w:t>
            </w:r>
          </w:p>
        </w:tc>
        <w:tc>
          <w:tcPr>
            <w:tcW w:w="1086" w:type="pct"/>
            <w:vAlign w:val="center"/>
          </w:tcPr>
          <w:p w14:paraId="2FF295A3"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Diretor do CITECA</w:t>
            </w:r>
          </w:p>
        </w:tc>
        <w:tc>
          <w:tcPr>
            <w:tcW w:w="1159" w:type="pct"/>
            <w:vAlign w:val="center"/>
          </w:tcPr>
          <w:p w14:paraId="086350AE"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Anual</w:t>
            </w:r>
          </w:p>
        </w:tc>
        <w:tc>
          <w:tcPr>
            <w:tcW w:w="941" w:type="pct"/>
            <w:vAlign w:val="center"/>
          </w:tcPr>
          <w:p w14:paraId="651ADB1B"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janeiro</w:t>
            </w:r>
          </w:p>
        </w:tc>
      </w:tr>
      <w:tr w:rsidR="00E51A05" w:rsidRPr="005D5B20" w14:paraId="0119488D" w14:textId="77777777" w:rsidTr="00916691">
        <w:tc>
          <w:tcPr>
            <w:tcW w:w="1814" w:type="pct"/>
            <w:noWrap/>
            <w:vAlign w:val="bottom"/>
          </w:tcPr>
          <w:p w14:paraId="0FF1749D" w14:textId="77777777" w:rsidR="00E51A05" w:rsidRPr="006F6253" w:rsidRDefault="00E51A05" w:rsidP="000D0362">
            <w:pPr>
              <w:rPr>
                <w:rFonts w:ascii="Corbel" w:hAnsi="Corbel"/>
                <w:b/>
                <w:bCs/>
              </w:rPr>
            </w:pPr>
            <w:r w:rsidRPr="00974CD3">
              <w:rPr>
                <w:rFonts w:ascii="Corbel" w:hAnsi="Corbel"/>
                <w:b/>
                <w:bCs/>
                <w:color w:val="2F5496" w:themeColor="accent1" w:themeShade="BF"/>
                <w:sz w:val="24"/>
                <w:szCs w:val="24"/>
              </w:rPr>
              <w:t>Relatórios:</w:t>
            </w:r>
          </w:p>
        </w:tc>
        <w:tc>
          <w:tcPr>
            <w:tcW w:w="1086" w:type="pct"/>
            <w:vAlign w:val="center"/>
          </w:tcPr>
          <w:p w14:paraId="3D136900" w14:textId="77777777" w:rsidR="00E51A05" w:rsidRPr="005D5B20" w:rsidRDefault="00E51A05" w:rsidP="000D0362">
            <w:pPr>
              <w:jc w:val="center"/>
              <w:rPr>
                <w:rStyle w:val="nfaseDiscreta"/>
                <w:rFonts w:ascii="Corbel" w:hAnsi="Corbel"/>
                <w:color w:val="auto"/>
              </w:rPr>
            </w:pPr>
          </w:p>
        </w:tc>
        <w:tc>
          <w:tcPr>
            <w:tcW w:w="1159" w:type="pct"/>
            <w:vAlign w:val="center"/>
          </w:tcPr>
          <w:p w14:paraId="2CB00728" w14:textId="77777777" w:rsidR="00E51A05" w:rsidRPr="005D5B20" w:rsidRDefault="00E51A05" w:rsidP="000D0362">
            <w:pPr>
              <w:jc w:val="center"/>
              <w:rPr>
                <w:rFonts w:ascii="Corbel" w:hAnsi="Corbel"/>
                <w:color w:val="auto"/>
              </w:rPr>
            </w:pPr>
          </w:p>
        </w:tc>
        <w:tc>
          <w:tcPr>
            <w:tcW w:w="941" w:type="pct"/>
            <w:vAlign w:val="center"/>
          </w:tcPr>
          <w:p w14:paraId="780F616B" w14:textId="77777777" w:rsidR="00E51A05" w:rsidRPr="005D5B20" w:rsidRDefault="00E51A05" w:rsidP="000D0362">
            <w:pPr>
              <w:jc w:val="center"/>
              <w:rPr>
                <w:rFonts w:ascii="Corbel" w:hAnsi="Corbel"/>
                <w:color w:val="auto"/>
              </w:rPr>
            </w:pPr>
          </w:p>
        </w:tc>
      </w:tr>
      <w:tr w:rsidR="00E51A05" w:rsidRPr="005D5B20" w14:paraId="2265B1C8" w14:textId="77777777" w:rsidTr="00916691">
        <w:tc>
          <w:tcPr>
            <w:tcW w:w="1814" w:type="pct"/>
            <w:noWrap/>
            <w:vAlign w:val="center"/>
          </w:tcPr>
          <w:p w14:paraId="4200F44E" w14:textId="77777777" w:rsidR="00E51A05" w:rsidRPr="003B7CD0" w:rsidRDefault="00E51A05" w:rsidP="000D0362">
            <w:pPr>
              <w:rPr>
                <w:rFonts w:ascii="Corbel" w:hAnsi="Corbel"/>
                <w:color w:val="auto"/>
                <w:sz w:val="24"/>
                <w:szCs w:val="24"/>
              </w:rPr>
            </w:pPr>
            <w:r w:rsidRPr="003B7CD0">
              <w:rPr>
                <w:rFonts w:ascii="Corbel" w:hAnsi="Corbel"/>
                <w:color w:val="auto"/>
                <w:sz w:val="24"/>
                <w:szCs w:val="24"/>
              </w:rPr>
              <w:t xml:space="preserve">Relatório Anual </w:t>
            </w:r>
          </w:p>
        </w:tc>
        <w:tc>
          <w:tcPr>
            <w:tcW w:w="1086" w:type="pct"/>
            <w:vAlign w:val="center"/>
          </w:tcPr>
          <w:p w14:paraId="39A93F30"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Diretor da Qualidade</w:t>
            </w:r>
          </w:p>
        </w:tc>
        <w:tc>
          <w:tcPr>
            <w:tcW w:w="1159" w:type="pct"/>
            <w:vAlign w:val="center"/>
          </w:tcPr>
          <w:p w14:paraId="2CE9D421"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Anual</w:t>
            </w:r>
          </w:p>
        </w:tc>
        <w:tc>
          <w:tcPr>
            <w:tcW w:w="941" w:type="pct"/>
            <w:vAlign w:val="center"/>
          </w:tcPr>
          <w:p w14:paraId="217BB89A"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janeiro</w:t>
            </w:r>
          </w:p>
        </w:tc>
      </w:tr>
      <w:tr w:rsidR="00E51A05" w:rsidRPr="005D5B20" w14:paraId="67CCC3F0" w14:textId="77777777" w:rsidTr="00916691">
        <w:tc>
          <w:tcPr>
            <w:tcW w:w="1814" w:type="pct"/>
            <w:noWrap/>
            <w:vAlign w:val="center"/>
          </w:tcPr>
          <w:p w14:paraId="32620439" w14:textId="77777777" w:rsidR="00E51A05" w:rsidRPr="003B7CD0" w:rsidRDefault="00E51A05" w:rsidP="000D0362">
            <w:pPr>
              <w:rPr>
                <w:rFonts w:ascii="Corbel" w:hAnsi="Corbel"/>
                <w:color w:val="auto"/>
                <w:sz w:val="24"/>
                <w:szCs w:val="24"/>
              </w:rPr>
            </w:pPr>
            <w:r w:rsidRPr="003B7CD0">
              <w:rPr>
                <w:rFonts w:ascii="Corbel" w:hAnsi="Corbel"/>
                <w:color w:val="auto"/>
                <w:sz w:val="24"/>
                <w:szCs w:val="24"/>
              </w:rPr>
              <w:t>Revisão do Manual de Qualidade</w:t>
            </w:r>
          </w:p>
        </w:tc>
        <w:tc>
          <w:tcPr>
            <w:tcW w:w="1086" w:type="pct"/>
            <w:vAlign w:val="center"/>
          </w:tcPr>
          <w:p w14:paraId="7548CBE1"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Diretor da Qualidade</w:t>
            </w:r>
          </w:p>
        </w:tc>
        <w:tc>
          <w:tcPr>
            <w:tcW w:w="1159" w:type="pct"/>
            <w:vAlign w:val="center"/>
          </w:tcPr>
          <w:p w14:paraId="04C27A64"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 xml:space="preserve">Bianual </w:t>
            </w:r>
          </w:p>
        </w:tc>
        <w:tc>
          <w:tcPr>
            <w:tcW w:w="941" w:type="pct"/>
            <w:vAlign w:val="center"/>
          </w:tcPr>
          <w:p w14:paraId="33DE075A"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 xml:space="preserve"> dezembro</w:t>
            </w:r>
          </w:p>
        </w:tc>
      </w:tr>
      <w:tr w:rsidR="00E51A05" w:rsidRPr="005D5B20" w14:paraId="49FE20CB" w14:textId="77777777" w:rsidTr="00916691">
        <w:tc>
          <w:tcPr>
            <w:tcW w:w="1814" w:type="pct"/>
            <w:noWrap/>
            <w:vAlign w:val="center"/>
          </w:tcPr>
          <w:p w14:paraId="3585A987" w14:textId="77777777" w:rsidR="00E51A05" w:rsidRPr="003B7CD0" w:rsidRDefault="00E51A05" w:rsidP="000D0362">
            <w:pPr>
              <w:rPr>
                <w:rFonts w:ascii="Corbel" w:hAnsi="Corbel"/>
                <w:color w:val="auto"/>
                <w:sz w:val="24"/>
                <w:szCs w:val="24"/>
              </w:rPr>
            </w:pPr>
            <w:r w:rsidRPr="003B7CD0">
              <w:rPr>
                <w:rFonts w:ascii="Corbel" w:hAnsi="Corbel"/>
                <w:color w:val="auto"/>
                <w:sz w:val="24"/>
                <w:szCs w:val="24"/>
              </w:rPr>
              <w:t>Relatório Mobilidade</w:t>
            </w:r>
          </w:p>
        </w:tc>
        <w:tc>
          <w:tcPr>
            <w:tcW w:w="1086" w:type="pct"/>
            <w:vAlign w:val="center"/>
          </w:tcPr>
          <w:p w14:paraId="63C563A0"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Responsável pelo Departamento de Mobilidade (ISTEC-Lisboa)</w:t>
            </w:r>
          </w:p>
        </w:tc>
        <w:tc>
          <w:tcPr>
            <w:tcW w:w="1159" w:type="pct"/>
            <w:vAlign w:val="center"/>
          </w:tcPr>
          <w:p w14:paraId="268BEB2F"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Anual</w:t>
            </w:r>
          </w:p>
        </w:tc>
        <w:tc>
          <w:tcPr>
            <w:tcW w:w="941" w:type="pct"/>
            <w:vAlign w:val="center"/>
          </w:tcPr>
          <w:p w14:paraId="60CA3FCA"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janeiro</w:t>
            </w:r>
          </w:p>
        </w:tc>
      </w:tr>
      <w:tr w:rsidR="00E51A05" w:rsidRPr="005D5B20" w14:paraId="45DE81AD" w14:textId="77777777" w:rsidTr="00916691">
        <w:tc>
          <w:tcPr>
            <w:tcW w:w="1814" w:type="pct"/>
            <w:noWrap/>
            <w:vAlign w:val="center"/>
          </w:tcPr>
          <w:p w14:paraId="353CE19D" w14:textId="77777777" w:rsidR="00E51A05" w:rsidRPr="003B7CD0" w:rsidRDefault="00E51A05" w:rsidP="000D0362">
            <w:pPr>
              <w:rPr>
                <w:rFonts w:ascii="Corbel" w:hAnsi="Corbel"/>
                <w:color w:val="auto"/>
                <w:sz w:val="24"/>
                <w:szCs w:val="24"/>
              </w:rPr>
            </w:pPr>
            <w:r w:rsidRPr="003B7CD0">
              <w:rPr>
                <w:rFonts w:ascii="Corbel" w:hAnsi="Corbel"/>
                <w:color w:val="auto"/>
                <w:sz w:val="24"/>
                <w:szCs w:val="24"/>
              </w:rPr>
              <w:t>Relatório do Provedor Estudante</w:t>
            </w:r>
          </w:p>
        </w:tc>
        <w:tc>
          <w:tcPr>
            <w:tcW w:w="1086" w:type="pct"/>
            <w:vAlign w:val="center"/>
          </w:tcPr>
          <w:p w14:paraId="7BA82404" w14:textId="39D1B5D2"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Provedor</w:t>
            </w:r>
            <w:r w:rsidR="00443B7B">
              <w:rPr>
                <w:rFonts w:ascii="Corbel" w:hAnsi="Corbel"/>
                <w:color w:val="auto"/>
                <w:sz w:val="24"/>
                <w:szCs w:val="24"/>
              </w:rPr>
              <w:t>a</w:t>
            </w:r>
            <w:r w:rsidRPr="003B7CD0">
              <w:rPr>
                <w:rFonts w:ascii="Corbel" w:hAnsi="Corbel"/>
                <w:color w:val="auto"/>
                <w:sz w:val="24"/>
                <w:szCs w:val="24"/>
              </w:rPr>
              <w:t xml:space="preserve"> do Estudante</w:t>
            </w:r>
          </w:p>
        </w:tc>
        <w:tc>
          <w:tcPr>
            <w:tcW w:w="1159" w:type="pct"/>
            <w:vAlign w:val="center"/>
          </w:tcPr>
          <w:p w14:paraId="7C7AA170" w14:textId="6A0B4359" w:rsidR="00E51A05" w:rsidRPr="003B7CD0" w:rsidRDefault="003B7CD0" w:rsidP="000D0362">
            <w:pPr>
              <w:pStyle w:val="DecimalAligned"/>
              <w:jc w:val="center"/>
              <w:rPr>
                <w:rFonts w:ascii="Corbel" w:hAnsi="Corbel"/>
                <w:color w:val="auto"/>
                <w:sz w:val="24"/>
                <w:szCs w:val="24"/>
              </w:rPr>
            </w:pPr>
            <w:r>
              <w:rPr>
                <w:rFonts w:ascii="Corbel" w:hAnsi="Corbel"/>
                <w:color w:val="auto"/>
                <w:sz w:val="24"/>
                <w:szCs w:val="24"/>
              </w:rPr>
              <w:t>A</w:t>
            </w:r>
            <w:r w:rsidR="00E51A05" w:rsidRPr="003B7CD0">
              <w:rPr>
                <w:rFonts w:ascii="Corbel" w:hAnsi="Corbel"/>
                <w:color w:val="auto"/>
                <w:sz w:val="24"/>
                <w:szCs w:val="24"/>
              </w:rPr>
              <w:t xml:space="preserve">no </w:t>
            </w:r>
            <w:r>
              <w:rPr>
                <w:rFonts w:ascii="Corbel" w:hAnsi="Corbel"/>
                <w:color w:val="auto"/>
                <w:sz w:val="24"/>
                <w:szCs w:val="24"/>
              </w:rPr>
              <w:t>L</w:t>
            </w:r>
            <w:r w:rsidR="00E51A05" w:rsidRPr="003B7CD0">
              <w:rPr>
                <w:rFonts w:ascii="Corbel" w:hAnsi="Corbel"/>
                <w:color w:val="auto"/>
                <w:sz w:val="24"/>
                <w:szCs w:val="24"/>
              </w:rPr>
              <w:t>etivo</w:t>
            </w:r>
          </w:p>
        </w:tc>
        <w:tc>
          <w:tcPr>
            <w:tcW w:w="941" w:type="pct"/>
            <w:vAlign w:val="center"/>
          </w:tcPr>
          <w:p w14:paraId="07904CC9"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outubro</w:t>
            </w:r>
          </w:p>
        </w:tc>
      </w:tr>
      <w:tr w:rsidR="00E51A05" w:rsidRPr="005D5B20" w14:paraId="25026CA1" w14:textId="77777777" w:rsidTr="00916691">
        <w:tc>
          <w:tcPr>
            <w:tcW w:w="1814" w:type="pct"/>
            <w:noWrap/>
            <w:vAlign w:val="center"/>
          </w:tcPr>
          <w:p w14:paraId="0421AEB5" w14:textId="77777777" w:rsidR="00E51A05" w:rsidRPr="003B7CD0" w:rsidRDefault="00E51A05" w:rsidP="000D0362">
            <w:pPr>
              <w:rPr>
                <w:rFonts w:ascii="Corbel" w:hAnsi="Corbel"/>
                <w:color w:val="auto"/>
                <w:sz w:val="24"/>
                <w:szCs w:val="24"/>
              </w:rPr>
            </w:pPr>
            <w:r w:rsidRPr="003B7CD0">
              <w:rPr>
                <w:rFonts w:ascii="Corbel" w:hAnsi="Corbel"/>
                <w:color w:val="auto"/>
                <w:sz w:val="24"/>
                <w:szCs w:val="24"/>
              </w:rPr>
              <w:t>Relatório do Provedor da Igualdade e Inclusão</w:t>
            </w:r>
          </w:p>
        </w:tc>
        <w:tc>
          <w:tcPr>
            <w:tcW w:w="1086" w:type="pct"/>
            <w:vAlign w:val="center"/>
          </w:tcPr>
          <w:p w14:paraId="1B37F59A" w14:textId="3D390F3B"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Provedor</w:t>
            </w:r>
            <w:r w:rsidR="00443B7B">
              <w:rPr>
                <w:rFonts w:ascii="Corbel" w:hAnsi="Corbel"/>
                <w:color w:val="auto"/>
                <w:sz w:val="24"/>
                <w:szCs w:val="24"/>
              </w:rPr>
              <w:t>a</w:t>
            </w:r>
            <w:r w:rsidRPr="003B7CD0">
              <w:rPr>
                <w:rFonts w:ascii="Corbel" w:hAnsi="Corbel"/>
                <w:color w:val="auto"/>
                <w:sz w:val="24"/>
                <w:szCs w:val="24"/>
              </w:rPr>
              <w:t xml:space="preserve"> da Igualdade e Inclusão</w:t>
            </w:r>
          </w:p>
        </w:tc>
        <w:tc>
          <w:tcPr>
            <w:tcW w:w="1159" w:type="pct"/>
            <w:vAlign w:val="center"/>
          </w:tcPr>
          <w:p w14:paraId="4CD5CFFD" w14:textId="358EA80E" w:rsidR="00E51A05" w:rsidRPr="003B7CD0" w:rsidRDefault="003B7CD0" w:rsidP="000D0362">
            <w:pPr>
              <w:pStyle w:val="DecimalAligned"/>
              <w:jc w:val="center"/>
              <w:rPr>
                <w:rFonts w:ascii="Corbel" w:hAnsi="Corbel"/>
                <w:color w:val="auto"/>
                <w:sz w:val="24"/>
                <w:szCs w:val="24"/>
              </w:rPr>
            </w:pPr>
            <w:r>
              <w:rPr>
                <w:rFonts w:ascii="Corbel" w:hAnsi="Corbel"/>
                <w:color w:val="auto"/>
                <w:sz w:val="24"/>
                <w:szCs w:val="24"/>
              </w:rPr>
              <w:t>A</w:t>
            </w:r>
            <w:r w:rsidRPr="003B7CD0">
              <w:rPr>
                <w:rFonts w:ascii="Corbel" w:hAnsi="Corbel"/>
                <w:color w:val="auto"/>
                <w:sz w:val="24"/>
                <w:szCs w:val="24"/>
              </w:rPr>
              <w:t xml:space="preserve">no </w:t>
            </w:r>
            <w:r>
              <w:rPr>
                <w:rFonts w:ascii="Corbel" w:hAnsi="Corbel"/>
                <w:color w:val="auto"/>
                <w:sz w:val="24"/>
                <w:szCs w:val="24"/>
              </w:rPr>
              <w:t>L</w:t>
            </w:r>
            <w:r w:rsidRPr="003B7CD0">
              <w:rPr>
                <w:rFonts w:ascii="Corbel" w:hAnsi="Corbel"/>
                <w:color w:val="auto"/>
                <w:sz w:val="24"/>
                <w:szCs w:val="24"/>
              </w:rPr>
              <w:t>etivo</w:t>
            </w:r>
          </w:p>
        </w:tc>
        <w:tc>
          <w:tcPr>
            <w:tcW w:w="941" w:type="pct"/>
            <w:vAlign w:val="center"/>
          </w:tcPr>
          <w:p w14:paraId="4198FBD8"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outubro</w:t>
            </w:r>
          </w:p>
        </w:tc>
      </w:tr>
      <w:tr w:rsidR="00E51A05" w:rsidRPr="005D5B20" w14:paraId="3F822B80" w14:textId="77777777" w:rsidTr="00916691">
        <w:trPr>
          <w:trHeight w:val="734"/>
        </w:trPr>
        <w:tc>
          <w:tcPr>
            <w:tcW w:w="1814" w:type="pct"/>
            <w:noWrap/>
            <w:vAlign w:val="center"/>
          </w:tcPr>
          <w:p w14:paraId="690E2A30" w14:textId="77777777" w:rsidR="00E51A05" w:rsidRPr="003B7CD0" w:rsidRDefault="00E51A05" w:rsidP="000D0362">
            <w:pPr>
              <w:rPr>
                <w:rFonts w:ascii="Corbel" w:hAnsi="Corbel"/>
                <w:color w:val="auto"/>
                <w:sz w:val="24"/>
                <w:szCs w:val="24"/>
              </w:rPr>
            </w:pPr>
            <w:r w:rsidRPr="003B7CD0">
              <w:rPr>
                <w:rFonts w:ascii="Corbel" w:hAnsi="Corbel"/>
                <w:color w:val="auto"/>
                <w:sz w:val="24"/>
                <w:szCs w:val="24"/>
              </w:rPr>
              <w:t>Relatório Síntese da Unidade Orgânica</w:t>
            </w:r>
          </w:p>
        </w:tc>
        <w:tc>
          <w:tcPr>
            <w:tcW w:w="1086" w:type="pct"/>
            <w:vAlign w:val="center"/>
          </w:tcPr>
          <w:p w14:paraId="5F755B23"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Direção</w:t>
            </w:r>
          </w:p>
        </w:tc>
        <w:tc>
          <w:tcPr>
            <w:tcW w:w="1159" w:type="pct"/>
            <w:vAlign w:val="center"/>
          </w:tcPr>
          <w:p w14:paraId="3436368A"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Anual</w:t>
            </w:r>
          </w:p>
        </w:tc>
        <w:tc>
          <w:tcPr>
            <w:tcW w:w="941" w:type="pct"/>
            <w:vAlign w:val="center"/>
          </w:tcPr>
          <w:p w14:paraId="1ED72A65"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outubro</w:t>
            </w:r>
          </w:p>
        </w:tc>
      </w:tr>
      <w:tr w:rsidR="00E51A05" w:rsidRPr="005D5B20" w14:paraId="701BC0B6" w14:textId="77777777" w:rsidTr="00916691">
        <w:trPr>
          <w:trHeight w:val="770"/>
        </w:trPr>
        <w:tc>
          <w:tcPr>
            <w:tcW w:w="1814" w:type="pct"/>
            <w:noWrap/>
            <w:vAlign w:val="center"/>
          </w:tcPr>
          <w:p w14:paraId="7FCB99EC" w14:textId="77777777" w:rsidR="00E51A05" w:rsidRPr="003B7CD0" w:rsidRDefault="00E51A05" w:rsidP="000D0362">
            <w:pPr>
              <w:rPr>
                <w:rFonts w:ascii="Corbel" w:hAnsi="Corbel"/>
                <w:color w:val="auto"/>
                <w:sz w:val="24"/>
                <w:szCs w:val="24"/>
              </w:rPr>
            </w:pPr>
            <w:r w:rsidRPr="003B7CD0">
              <w:rPr>
                <w:rFonts w:ascii="Corbel" w:hAnsi="Corbel"/>
                <w:color w:val="auto"/>
                <w:sz w:val="24"/>
                <w:szCs w:val="24"/>
              </w:rPr>
              <w:t>Relatório meta avaliação do SIGQ</w:t>
            </w:r>
          </w:p>
        </w:tc>
        <w:tc>
          <w:tcPr>
            <w:tcW w:w="1086" w:type="pct"/>
            <w:vAlign w:val="center"/>
          </w:tcPr>
          <w:p w14:paraId="40DCFD6D"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Diretor da Qualidade</w:t>
            </w:r>
          </w:p>
        </w:tc>
        <w:tc>
          <w:tcPr>
            <w:tcW w:w="1159" w:type="pct"/>
            <w:vAlign w:val="center"/>
          </w:tcPr>
          <w:p w14:paraId="78F320D3"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Anual</w:t>
            </w:r>
          </w:p>
        </w:tc>
        <w:tc>
          <w:tcPr>
            <w:tcW w:w="941" w:type="pct"/>
            <w:vAlign w:val="center"/>
          </w:tcPr>
          <w:p w14:paraId="223F43E1" w14:textId="77777777" w:rsidR="00E51A05" w:rsidRPr="003B7CD0" w:rsidRDefault="00E51A05" w:rsidP="000D0362">
            <w:pPr>
              <w:pStyle w:val="DecimalAligned"/>
              <w:jc w:val="center"/>
              <w:rPr>
                <w:rFonts w:ascii="Corbel" w:hAnsi="Corbel"/>
                <w:color w:val="auto"/>
                <w:sz w:val="24"/>
                <w:szCs w:val="24"/>
              </w:rPr>
            </w:pPr>
            <w:r w:rsidRPr="003B7CD0">
              <w:rPr>
                <w:rFonts w:ascii="Corbel" w:hAnsi="Corbel"/>
                <w:color w:val="auto"/>
                <w:sz w:val="24"/>
                <w:szCs w:val="24"/>
              </w:rPr>
              <w:t>outubro</w:t>
            </w:r>
          </w:p>
        </w:tc>
      </w:tr>
      <w:tr w:rsidR="00E51A05" w:rsidRPr="005D5B20" w14:paraId="4EF2F617" w14:textId="77777777" w:rsidTr="00916691">
        <w:trPr>
          <w:cnfStyle w:val="010000000000" w:firstRow="0" w:lastRow="1" w:firstColumn="0" w:lastColumn="0" w:oddVBand="0" w:evenVBand="0" w:oddHBand="0" w:evenHBand="0" w:firstRowFirstColumn="0" w:firstRowLastColumn="0" w:lastRowFirstColumn="0" w:lastRowLastColumn="0"/>
          <w:trHeight w:val="692"/>
        </w:trPr>
        <w:tc>
          <w:tcPr>
            <w:tcW w:w="1814" w:type="pct"/>
            <w:tcBorders>
              <w:top w:val="none" w:sz="0" w:space="0" w:color="auto"/>
              <w:left w:val="none" w:sz="0" w:space="0" w:color="auto"/>
              <w:bottom w:val="none" w:sz="0" w:space="0" w:color="auto"/>
              <w:right w:val="none" w:sz="0" w:space="0" w:color="auto"/>
            </w:tcBorders>
            <w:noWrap/>
            <w:vAlign w:val="center"/>
          </w:tcPr>
          <w:p w14:paraId="73BD0C3C" w14:textId="77777777" w:rsidR="00E51A05" w:rsidRPr="003B7CD0" w:rsidRDefault="00E51A05" w:rsidP="000D0362">
            <w:pPr>
              <w:rPr>
                <w:rFonts w:ascii="Corbel" w:hAnsi="Corbel"/>
                <w:b w:val="0"/>
                <w:bCs w:val="0"/>
                <w:color w:val="auto"/>
                <w:sz w:val="24"/>
                <w:szCs w:val="24"/>
              </w:rPr>
            </w:pPr>
            <w:r w:rsidRPr="003B7CD0">
              <w:rPr>
                <w:rFonts w:ascii="Corbel" w:hAnsi="Corbel"/>
                <w:b w:val="0"/>
                <w:bCs w:val="0"/>
                <w:color w:val="auto"/>
                <w:sz w:val="24"/>
                <w:szCs w:val="24"/>
              </w:rPr>
              <w:t>Relatório dos Processos de Qualidade</w:t>
            </w:r>
          </w:p>
        </w:tc>
        <w:tc>
          <w:tcPr>
            <w:tcW w:w="1086" w:type="pct"/>
            <w:tcBorders>
              <w:top w:val="none" w:sz="0" w:space="0" w:color="auto"/>
              <w:left w:val="none" w:sz="0" w:space="0" w:color="auto"/>
              <w:bottom w:val="none" w:sz="0" w:space="0" w:color="auto"/>
              <w:right w:val="none" w:sz="0" w:space="0" w:color="auto"/>
            </w:tcBorders>
            <w:vAlign w:val="center"/>
          </w:tcPr>
          <w:p w14:paraId="368B5F65" w14:textId="77777777" w:rsidR="00E51A05" w:rsidRPr="003B7CD0" w:rsidRDefault="00E51A05" w:rsidP="000D0362">
            <w:pPr>
              <w:pStyle w:val="DecimalAligned"/>
              <w:jc w:val="center"/>
              <w:rPr>
                <w:rFonts w:ascii="Corbel" w:hAnsi="Corbel"/>
                <w:b w:val="0"/>
                <w:bCs w:val="0"/>
                <w:color w:val="auto"/>
                <w:sz w:val="24"/>
                <w:szCs w:val="24"/>
              </w:rPr>
            </w:pPr>
            <w:r w:rsidRPr="003B7CD0">
              <w:rPr>
                <w:rFonts w:ascii="Corbel" w:hAnsi="Corbel"/>
                <w:b w:val="0"/>
                <w:bCs w:val="0"/>
                <w:color w:val="auto"/>
                <w:sz w:val="24"/>
                <w:szCs w:val="24"/>
              </w:rPr>
              <w:t>Diretor da Qualidade</w:t>
            </w:r>
          </w:p>
        </w:tc>
        <w:tc>
          <w:tcPr>
            <w:tcW w:w="1159" w:type="pct"/>
            <w:tcBorders>
              <w:top w:val="none" w:sz="0" w:space="0" w:color="auto"/>
              <w:left w:val="none" w:sz="0" w:space="0" w:color="auto"/>
              <w:bottom w:val="none" w:sz="0" w:space="0" w:color="auto"/>
              <w:right w:val="none" w:sz="0" w:space="0" w:color="auto"/>
            </w:tcBorders>
            <w:vAlign w:val="center"/>
          </w:tcPr>
          <w:p w14:paraId="1BD77A70" w14:textId="77777777" w:rsidR="00E51A05" w:rsidRPr="003B7CD0" w:rsidRDefault="00E51A05" w:rsidP="000D0362">
            <w:pPr>
              <w:pStyle w:val="DecimalAligned"/>
              <w:jc w:val="center"/>
              <w:rPr>
                <w:rFonts w:ascii="Corbel" w:hAnsi="Corbel"/>
                <w:b w:val="0"/>
                <w:bCs w:val="0"/>
                <w:color w:val="auto"/>
                <w:sz w:val="24"/>
                <w:szCs w:val="24"/>
              </w:rPr>
            </w:pPr>
            <w:r w:rsidRPr="003B7CD0">
              <w:rPr>
                <w:rFonts w:ascii="Corbel" w:hAnsi="Corbel"/>
                <w:b w:val="0"/>
                <w:bCs w:val="0"/>
                <w:color w:val="auto"/>
                <w:sz w:val="24"/>
                <w:szCs w:val="24"/>
              </w:rPr>
              <w:t>Anual</w:t>
            </w:r>
          </w:p>
        </w:tc>
        <w:tc>
          <w:tcPr>
            <w:tcW w:w="941" w:type="pct"/>
            <w:tcBorders>
              <w:top w:val="none" w:sz="0" w:space="0" w:color="auto"/>
              <w:left w:val="none" w:sz="0" w:space="0" w:color="auto"/>
              <w:bottom w:val="none" w:sz="0" w:space="0" w:color="auto"/>
              <w:right w:val="none" w:sz="0" w:space="0" w:color="auto"/>
            </w:tcBorders>
            <w:vAlign w:val="center"/>
          </w:tcPr>
          <w:p w14:paraId="3480DEE0" w14:textId="77777777" w:rsidR="00E51A05" w:rsidRPr="003B7CD0" w:rsidRDefault="00E51A05" w:rsidP="000D0362">
            <w:pPr>
              <w:pStyle w:val="DecimalAligned"/>
              <w:jc w:val="center"/>
              <w:rPr>
                <w:rFonts w:ascii="Corbel" w:hAnsi="Corbel"/>
                <w:b w:val="0"/>
                <w:bCs w:val="0"/>
                <w:color w:val="auto"/>
                <w:sz w:val="24"/>
                <w:szCs w:val="24"/>
              </w:rPr>
            </w:pPr>
            <w:r w:rsidRPr="003B7CD0">
              <w:rPr>
                <w:rFonts w:ascii="Corbel" w:hAnsi="Corbel"/>
                <w:b w:val="0"/>
                <w:bCs w:val="0"/>
                <w:color w:val="auto"/>
                <w:sz w:val="24"/>
                <w:szCs w:val="24"/>
              </w:rPr>
              <w:t>outubro</w:t>
            </w:r>
          </w:p>
        </w:tc>
      </w:tr>
    </w:tbl>
    <w:p w14:paraId="7662B6CF" w14:textId="77777777" w:rsidR="00ED24B3" w:rsidRDefault="00ED24B3" w:rsidP="009F6C72">
      <w:pPr>
        <w:rPr>
          <w:rFonts w:eastAsiaTheme="minorEastAsia"/>
          <w:lang w:val="pt-PT" w:eastAsia="en-US"/>
        </w:rPr>
      </w:pPr>
    </w:p>
    <w:p w14:paraId="1FD10283" w14:textId="77777777" w:rsidR="00ED24B3" w:rsidRDefault="00ED24B3" w:rsidP="009F6C72">
      <w:pPr>
        <w:rPr>
          <w:rFonts w:eastAsiaTheme="minorEastAsia"/>
          <w:lang w:val="pt-PT" w:eastAsia="en-US"/>
        </w:rPr>
      </w:pPr>
    </w:p>
    <w:p w14:paraId="3DCA4118" w14:textId="77777777" w:rsidR="009B515C" w:rsidRDefault="009B515C" w:rsidP="009F6C72">
      <w:pPr>
        <w:rPr>
          <w:rFonts w:eastAsiaTheme="minorEastAsia"/>
          <w:lang w:val="pt-PT" w:eastAsia="en-US"/>
        </w:rPr>
      </w:pPr>
    </w:p>
    <w:p w14:paraId="4EE69135" w14:textId="77777777" w:rsidR="009B515C" w:rsidRDefault="009B515C" w:rsidP="009F6C72">
      <w:pPr>
        <w:rPr>
          <w:rFonts w:eastAsiaTheme="minorEastAsia"/>
          <w:lang w:val="pt-PT" w:eastAsia="en-US"/>
        </w:rPr>
      </w:pPr>
    </w:p>
    <w:tbl>
      <w:tblPr>
        <w:tblStyle w:val="SombreadoClaro-Cor1"/>
        <w:tblpPr w:leftFromText="141" w:rightFromText="141" w:vertAnchor="page" w:horzAnchor="margin" w:tblpXSpec="center" w:tblpY="1720"/>
        <w:tblW w:w="5584" w:type="pct"/>
        <w:tblBorders>
          <w:top w:val="single" w:sz="4" w:space="0" w:color="2F5496" w:themeColor="accent1" w:themeShade="BF"/>
          <w:bottom w:val="single" w:sz="4" w:space="0" w:color="2F5496" w:themeColor="accent1" w:themeShade="BF"/>
          <w:insideH w:val="single" w:sz="4" w:space="0" w:color="2F5496" w:themeColor="accent1" w:themeShade="BF"/>
        </w:tblBorders>
        <w:tblLayout w:type="fixed"/>
        <w:tblLook w:val="0660" w:firstRow="1" w:lastRow="1" w:firstColumn="0" w:lastColumn="0" w:noHBand="1" w:noVBand="1"/>
      </w:tblPr>
      <w:tblGrid>
        <w:gridCol w:w="3408"/>
        <w:gridCol w:w="2128"/>
        <w:gridCol w:w="2268"/>
        <w:gridCol w:w="1694"/>
      </w:tblGrid>
      <w:tr w:rsidR="00FF48DD" w:rsidRPr="00F85A57" w14:paraId="07CF4F18" w14:textId="77777777" w:rsidTr="00916691">
        <w:trPr>
          <w:cnfStyle w:val="100000000000" w:firstRow="1" w:lastRow="0" w:firstColumn="0" w:lastColumn="0" w:oddVBand="0" w:evenVBand="0" w:oddHBand="0" w:evenHBand="0" w:firstRowFirstColumn="0" w:firstRowLastColumn="0" w:lastRowFirstColumn="0" w:lastRowLastColumn="0"/>
        </w:trPr>
        <w:tc>
          <w:tcPr>
            <w:tcW w:w="1794" w:type="pct"/>
            <w:tcBorders>
              <w:top w:val="none" w:sz="0" w:space="0" w:color="auto"/>
              <w:left w:val="none" w:sz="0" w:space="0" w:color="auto"/>
              <w:bottom w:val="none" w:sz="0" w:space="0" w:color="auto"/>
              <w:right w:val="none" w:sz="0" w:space="0" w:color="auto"/>
            </w:tcBorders>
            <w:noWrap/>
            <w:vAlign w:val="center"/>
          </w:tcPr>
          <w:p w14:paraId="2CD453EA" w14:textId="77777777" w:rsidR="00FF48DD" w:rsidRPr="00974CD3" w:rsidRDefault="00FF48DD" w:rsidP="00FF48DD">
            <w:pPr>
              <w:jc w:val="center"/>
              <w:rPr>
                <w:rFonts w:ascii="Corbel" w:hAnsi="Corbel" w:cs="Tahoma"/>
                <w:b w:val="0"/>
                <w:bCs w:val="0"/>
                <w:color w:val="2F5496" w:themeColor="accent1" w:themeShade="BF"/>
                <w:sz w:val="24"/>
                <w:szCs w:val="24"/>
              </w:rPr>
            </w:pPr>
            <w:r w:rsidRPr="00974CD3">
              <w:rPr>
                <w:rFonts w:ascii="Corbel" w:hAnsi="Corbel" w:cs="Tahoma"/>
                <w:b w:val="0"/>
                <w:bCs w:val="0"/>
                <w:color w:val="2F5496" w:themeColor="accent1" w:themeShade="BF"/>
                <w:sz w:val="24"/>
                <w:szCs w:val="24"/>
              </w:rPr>
              <w:t>INSTRUMENTOS DE MONITORIZAÇÃO</w:t>
            </w:r>
          </w:p>
        </w:tc>
        <w:tc>
          <w:tcPr>
            <w:tcW w:w="1120" w:type="pct"/>
            <w:tcBorders>
              <w:top w:val="none" w:sz="0" w:space="0" w:color="auto"/>
              <w:left w:val="none" w:sz="0" w:space="0" w:color="auto"/>
              <w:bottom w:val="none" w:sz="0" w:space="0" w:color="auto"/>
              <w:right w:val="none" w:sz="0" w:space="0" w:color="auto"/>
            </w:tcBorders>
            <w:vAlign w:val="center"/>
          </w:tcPr>
          <w:p w14:paraId="68A400E9" w14:textId="77777777" w:rsidR="00FF48DD" w:rsidRPr="00974CD3" w:rsidRDefault="00FF48DD" w:rsidP="00FF48DD">
            <w:pPr>
              <w:jc w:val="center"/>
              <w:rPr>
                <w:rFonts w:ascii="Tahoma" w:hAnsi="Tahoma" w:cs="Tahoma"/>
                <w:b w:val="0"/>
                <w:bCs w:val="0"/>
                <w:color w:val="2F5496" w:themeColor="accent1" w:themeShade="BF"/>
                <w:sz w:val="24"/>
                <w:szCs w:val="24"/>
              </w:rPr>
            </w:pPr>
            <w:r w:rsidRPr="00974CD3">
              <w:rPr>
                <w:rFonts w:ascii="Tahoma" w:hAnsi="Tahoma" w:cs="Tahoma"/>
                <w:b w:val="0"/>
                <w:bCs w:val="0"/>
                <w:color w:val="2F5496" w:themeColor="accent1" w:themeShade="BF"/>
                <w:sz w:val="24"/>
                <w:szCs w:val="24"/>
              </w:rPr>
              <w:t>RESPONSÁVEIS</w:t>
            </w:r>
          </w:p>
        </w:tc>
        <w:tc>
          <w:tcPr>
            <w:tcW w:w="1194" w:type="pct"/>
            <w:tcBorders>
              <w:top w:val="none" w:sz="0" w:space="0" w:color="auto"/>
              <w:left w:val="none" w:sz="0" w:space="0" w:color="auto"/>
              <w:bottom w:val="none" w:sz="0" w:space="0" w:color="auto"/>
              <w:right w:val="none" w:sz="0" w:space="0" w:color="auto"/>
            </w:tcBorders>
            <w:vAlign w:val="center"/>
          </w:tcPr>
          <w:p w14:paraId="76C3E0BA" w14:textId="77777777" w:rsidR="00FF48DD" w:rsidRPr="00974CD3" w:rsidRDefault="00FF48DD" w:rsidP="00FF48DD">
            <w:pPr>
              <w:jc w:val="center"/>
              <w:rPr>
                <w:rFonts w:ascii="Tahoma" w:hAnsi="Tahoma" w:cs="Tahoma"/>
                <w:b w:val="0"/>
                <w:bCs w:val="0"/>
                <w:color w:val="2F5496" w:themeColor="accent1" w:themeShade="BF"/>
                <w:sz w:val="24"/>
                <w:szCs w:val="24"/>
              </w:rPr>
            </w:pPr>
            <w:r w:rsidRPr="00974CD3">
              <w:rPr>
                <w:rFonts w:ascii="Tahoma" w:hAnsi="Tahoma" w:cs="Tahoma"/>
                <w:b w:val="0"/>
                <w:bCs w:val="0"/>
                <w:color w:val="2F5496" w:themeColor="accent1" w:themeShade="BF"/>
                <w:sz w:val="24"/>
                <w:szCs w:val="24"/>
              </w:rPr>
              <w:t>PERIODICIDADE</w:t>
            </w:r>
          </w:p>
        </w:tc>
        <w:tc>
          <w:tcPr>
            <w:tcW w:w="892" w:type="pct"/>
            <w:tcBorders>
              <w:top w:val="none" w:sz="0" w:space="0" w:color="auto"/>
              <w:left w:val="none" w:sz="0" w:space="0" w:color="auto"/>
              <w:bottom w:val="none" w:sz="0" w:space="0" w:color="auto"/>
              <w:right w:val="none" w:sz="0" w:space="0" w:color="auto"/>
            </w:tcBorders>
            <w:vAlign w:val="center"/>
          </w:tcPr>
          <w:p w14:paraId="539149F6" w14:textId="77777777" w:rsidR="00FF48DD" w:rsidRPr="00974CD3" w:rsidRDefault="00FF48DD" w:rsidP="00FF48DD">
            <w:pPr>
              <w:jc w:val="center"/>
              <w:rPr>
                <w:rFonts w:ascii="Tahoma" w:hAnsi="Tahoma" w:cs="Tahoma"/>
                <w:b w:val="0"/>
                <w:bCs w:val="0"/>
                <w:color w:val="2F5496" w:themeColor="accent1" w:themeShade="BF"/>
                <w:sz w:val="24"/>
                <w:szCs w:val="24"/>
              </w:rPr>
            </w:pPr>
            <w:r w:rsidRPr="00974CD3">
              <w:rPr>
                <w:rFonts w:ascii="Tahoma" w:hAnsi="Tahoma" w:cs="Tahoma"/>
                <w:b w:val="0"/>
                <w:bCs w:val="0"/>
                <w:color w:val="2F5496" w:themeColor="accent1" w:themeShade="BF"/>
                <w:sz w:val="24"/>
                <w:szCs w:val="24"/>
              </w:rPr>
              <w:t>PRAZOS</w:t>
            </w:r>
          </w:p>
        </w:tc>
      </w:tr>
      <w:tr w:rsidR="00B113A1" w14:paraId="6E1D7A7E" w14:textId="77777777" w:rsidTr="00916691">
        <w:tc>
          <w:tcPr>
            <w:tcW w:w="1794" w:type="pct"/>
            <w:noWrap/>
            <w:vAlign w:val="bottom"/>
          </w:tcPr>
          <w:p w14:paraId="3719EE56" w14:textId="77777777" w:rsidR="00FF48DD" w:rsidRPr="006F6253" w:rsidRDefault="00FF48DD" w:rsidP="00FF48DD">
            <w:pPr>
              <w:rPr>
                <w:rFonts w:ascii="Corbel" w:hAnsi="Corbel"/>
                <w:b/>
                <w:bCs/>
              </w:rPr>
            </w:pPr>
            <w:r w:rsidRPr="00974CD3">
              <w:rPr>
                <w:rFonts w:ascii="Corbel" w:hAnsi="Corbel"/>
                <w:b/>
                <w:bCs/>
                <w:color w:val="2F5496" w:themeColor="accent1" w:themeShade="BF"/>
                <w:sz w:val="24"/>
                <w:szCs w:val="24"/>
              </w:rPr>
              <w:t>Relatórios:</w:t>
            </w:r>
          </w:p>
        </w:tc>
        <w:tc>
          <w:tcPr>
            <w:tcW w:w="1120" w:type="pct"/>
          </w:tcPr>
          <w:p w14:paraId="78D92FEE" w14:textId="77777777" w:rsidR="00FF48DD" w:rsidRDefault="00FF48DD" w:rsidP="00FF48DD">
            <w:pPr>
              <w:rPr>
                <w:rStyle w:val="nfaseDiscreta"/>
              </w:rPr>
            </w:pPr>
          </w:p>
        </w:tc>
        <w:tc>
          <w:tcPr>
            <w:tcW w:w="1194" w:type="pct"/>
          </w:tcPr>
          <w:p w14:paraId="3F10C3BC" w14:textId="77777777" w:rsidR="00FF48DD" w:rsidRDefault="00FF48DD" w:rsidP="00FF48DD"/>
        </w:tc>
        <w:tc>
          <w:tcPr>
            <w:tcW w:w="892" w:type="pct"/>
          </w:tcPr>
          <w:p w14:paraId="0131C9F5" w14:textId="77777777" w:rsidR="00FF48DD" w:rsidRDefault="00FF48DD" w:rsidP="00FF48DD"/>
        </w:tc>
      </w:tr>
      <w:tr w:rsidR="002154DB" w14:paraId="6D4AC24F" w14:textId="77777777" w:rsidTr="00916691">
        <w:tc>
          <w:tcPr>
            <w:tcW w:w="1794" w:type="pct"/>
            <w:noWrap/>
            <w:vAlign w:val="center"/>
          </w:tcPr>
          <w:p w14:paraId="7BF12058" w14:textId="77777777" w:rsidR="00FF48DD" w:rsidRPr="006F6253" w:rsidRDefault="00FF48DD" w:rsidP="00FF48DD">
            <w:pPr>
              <w:rPr>
                <w:rFonts w:ascii="Corbel" w:hAnsi="Corbel"/>
                <w:b/>
                <w:bCs/>
                <w:sz w:val="24"/>
                <w:szCs w:val="24"/>
              </w:rPr>
            </w:pPr>
            <w:r w:rsidRPr="003B7CD0">
              <w:rPr>
                <w:rFonts w:ascii="Corbel" w:hAnsi="Corbel"/>
                <w:color w:val="auto"/>
                <w:sz w:val="24"/>
                <w:szCs w:val="24"/>
              </w:rPr>
              <w:t>Relatório Analítico de Avaliação de resultados obtidos pela aplicação de questionários ISTEC-PORTO</w:t>
            </w:r>
          </w:p>
        </w:tc>
        <w:tc>
          <w:tcPr>
            <w:tcW w:w="1120" w:type="pct"/>
            <w:vAlign w:val="center"/>
          </w:tcPr>
          <w:p w14:paraId="6C72BCFD" w14:textId="77777777" w:rsidR="00FF48DD" w:rsidRDefault="00FF48DD" w:rsidP="00FF48DD">
            <w:pPr>
              <w:jc w:val="center"/>
              <w:rPr>
                <w:rStyle w:val="nfaseDiscreta"/>
              </w:rPr>
            </w:pPr>
            <w:r w:rsidRPr="003B7CD0">
              <w:rPr>
                <w:rFonts w:ascii="Corbel" w:hAnsi="Corbel"/>
                <w:color w:val="auto"/>
                <w:sz w:val="24"/>
                <w:szCs w:val="24"/>
              </w:rPr>
              <w:t>GSIGQ</w:t>
            </w:r>
          </w:p>
        </w:tc>
        <w:tc>
          <w:tcPr>
            <w:tcW w:w="1194" w:type="pct"/>
            <w:vAlign w:val="center"/>
          </w:tcPr>
          <w:p w14:paraId="08C91AD8" w14:textId="77777777" w:rsidR="00FF48DD" w:rsidRDefault="00FF48DD" w:rsidP="00FF48DD">
            <w:pPr>
              <w:jc w:val="center"/>
            </w:pPr>
            <w:r>
              <w:rPr>
                <w:rFonts w:ascii="Corbel" w:hAnsi="Corbel"/>
                <w:color w:val="auto"/>
                <w:sz w:val="24"/>
                <w:szCs w:val="24"/>
              </w:rPr>
              <w:t>A</w:t>
            </w:r>
            <w:r w:rsidRPr="003B7CD0">
              <w:rPr>
                <w:rFonts w:ascii="Corbel" w:hAnsi="Corbel"/>
                <w:color w:val="auto"/>
                <w:sz w:val="24"/>
                <w:szCs w:val="24"/>
              </w:rPr>
              <w:t xml:space="preserve">no </w:t>
            </w:r>
            <w:r>
              <w:rPr>
                <w:rFonts w:ascii="Corbel" w:hAnsi="Corbel"/>
                <w:color w:val="auto"/>
                <w:sz w:val="24"/>
                <w:szCs w:val="24"/>
              </w:rPr>
              <w:t>L</w:t>
            </w:r>
            <w:r w:rsidRPr="003B7CD0">
              <w:rPr>
                <w:rFonts w:ascii="Corbel" w:hAnsi="Corbel"/>
                <w:color w:val="auto"/>
                <w:sz w:val="24"/>
                <w:szCs w:val="24"/>
              </w:rPr>
              <w:t>etivo</w:t>
            </w:r>
          </w:p>
        </w:tc>
        <w:tc>
          <w:tcPr>
            <w:tcW w:w="892" w:type="pct"/>
            <w:vAlign w:val="center"/>
          </w:tcPr>
          <w:p w14:paraId="2617775C" w14:textId="77777777" w:rsidR="00FF48DD" w:rsidRDefault="00FF48DD" w:rsidP="00FF48DD">
            <w:pPr>
              <w:jc w:val="center"/>
            </w:pPr>
            <w:r w:rsidRPr="003B7CD0">
              <w:rPr>
                <w:rFonts w:ascii="Corbel" w:hAnsi="Corbel"/>
                <w:color w:val="auto"/>
                <w:sz w:val="24"/>
                <w:szCs w:val="24"/>
              </w:rPr>
              <w:t>outubro</w:t>
            </w:r>
          </w:p>
        </w:tc>
      </w:tr>
      <w:tr w:rsidR="00B113A1" w:rsidRPr="005D5B20" w14:paraId="21BBC136" w14:textId="77777777" w:rsidTr="00916691">
        <w:tc>
          <w:tcPr>
            <w:tcW w:w="1794" w:type="pct"/>
            <w:noWrap/>
            <w:vAlign w:val="center"/>
          </w:tcPr>
          <w:p w14:paraId="680D5240" w14:textId="77777777" w:rsidR="00FF48DD" w:rsidRPr="003B7CD0" w:rsidRDefault="00FF48DD" w:rsidP="00FF48DD">
            <w:pPr>
              <w:rPr>
                <w:rFonts w:ascii="Corbel" w:hAnsi="Corbel"/>
                <w:color w:val="auto"/>
                <w:sz w:val="24"/>
                <w:szCs w:val="24"/>
              </w:rPr>
            </w:pPr>
            <w:r w:rsidRPr="003B7CD0">
              <w:rPr>
                <w:rFonts w:ascii="Corbel" w:hAnsi="Corbel"/>
                <w:color w:val="auto"/>
                <w:sz w:val="24"/>
                <w:szCs w:val="24"/>
              </w:rPr>
              <w:t>Relatório de atividades do GAEE</w:t>
            </w:r>
          </w:p>
        </w:tc>
        <w:tc>
          <w:tcPr>
            <w:tcW w:w="1120" w:type="pct"/>
            <w:vAlign w:val="center"/>
          </w:tcPr>
          <w:p w14:paraId="62193D56" w14:textId="77777777" w:rsidR="00FF48DD" w:rsidRPr="003B7CD0" w:rsidRDefault="00FF48DD" w:rsidP="00FF48DD">
            <w:pPr>
              <w:pStyle w:val="DecimalAligned"/>
              <w:jc w:val="center"/>
              <w:rPr>
                <w:rFonts w:ascii="Corbel" w:hAnsi="Corbel"/>
                <w:color w:val="auto"/>
                <w:sz w:val="24"/>
                <w:szCs w:val="24"/>
              </w:rPr>
            </w:pPr>
            <w:r w:rsidRPr="003B7CD0">
              <w:rPr>
                <w:rFonts w:ascii="Corbel" w:hAnsi="Corbel"/>
                <w:color w:val="auto"/>
                <w:sz w:val="24"/>
                <w:szCs w:val="24"/>
              </w:rPr>
              <w:t>Diretor do Gabinete de Apoio ao Estudante e à Empregabilidade</w:t>
            </w:r>
          </w:p>
        </w:tc>
        <w:tc>
          <w:tcPr>
            <w:tcW w:w="1194" w:type="pct"/>
            <w:vAlign w:val="center"/>
          </w:tcPr>
          <w:p w14:paraId="7D52EF25" w14:textId="77777777" w:rsidR="00FF48DD" w:rsidRPr="003B7CD0" w:rsidRDefault="00FF48DD" w:rsidP="00FF48DD">
            <w:pPr>
              <w:pStyle w:val="DecimalAligned"/>
              <w:jc w:val="center"/>
              <w:rPr>
                <w:rFonts w:ascii="Corbel" w:hAnsi="Corbel"/>
                <w:color w:val="auto"/>
                <w:sz w:val="24"/>
                <w:szCs w:val="24"/>
              </w:rPr>
            </w:pPr>
            <w:r>
              <w:rPr>
                <w:rFonts w:ascii="Corbel" w:hAnsi="Corbel"/>
                <w:color w:val="auto"/>
                <w:sz w:val="24"/>
                <w:szCs w:val="24"/>
              </w:rPr>
              <w:t>A</w:t>
            </w:r>
            <w:r w:rsidRPr="003B7CD0">
              <w:rPr>
                <w:rFonts w:ascii="Corbel" w:hAnsi="Corbel"/>
                <w:color w:val="auto"/>
                <w:sz w:val="24"/>
                <w:szCs w:val="24"/>
              </w:rPr>
              <w:t>nual</w:t>
            </w:r>
          </w:p>
        </w:tc>
        <w:tc>
          <w:tcPr>
            <w:tcW w:w="892" w:type="pct"/>
            <w:vAlign w:val="center"/>
          </w:tcPr>
          <w:p w14:paraId="71AD55A6" w14:textId="77777777" w:rsidR="00FF48DD" w:rsidRPr="003B7CD0" w:rsidRDefault="00FF48DD" w:rsidP="00FF48DD">
            <w:pPr>
              <w:pStyle w:val="DecimalAligned"/>
              <w:jc w:val="center"/>
              <w:rPr>
                <w:rFonts w:ascii="Corbel" w:hAnsi="Corbel"/>
                <w:color w:val="auto"/>
                <w:sz w:val="24"/>
                <w:szCs w:val="24"/>
              </w:rPr>
            </w:pPr>
            <w:r w:rsidRPr="003B7CD0">
              <w:rPr>
                <w:rFonts w:ascii="Corbel" w:hAnsi="Corbel"/>
                <w:color w:val="auto"/>
                <w:sz w:val="24"/>
                <w:szCs w:val="24"/>
              </w:rPr>
              <w:t>janeiro</w:t>
            </w:r>
          </w:p>
        </w:tc>
      </w:tr>
      <w:tr w:rsidR="002154DB" w:rsidRPr="005D5B20" w14:paraId="67AD5E19" w14:textId="77777777" w:rsidTr="00916691">
        <w:tc>
          <w:tcPr>
            <w:tcW w:w="1794" w:type="pct"/>
            <w:noWrap/>
            <w:vAlign w:val="center"/>
          </w:tcPr>
          <w:p w14:paraId="3AEFEA7E" w14:textId="77777777" w:rsidR="00FF48DD" w:rsidRPr="003B7CD0" w:rsidRDefault="00FF48DD" w:rsidP="00FF48DD">
            <w:pPr>
              <w:rPr>
                <w:rFonts w:ascii="Corbel" w:hAnsi="Corbel"/>
                <w:color w:val="auto"/>
                <w:sz w:val="24"/>
                <w:szCs w:val="24"/>
              </w:rPr>
            </w:pPr>
            <w:r w:rsidRPr="003B7CD0">
              <w:rPr>
                <w:rFonts w:ascii="Corbel" w:hAnsi="Corbel"/>
                <w:color w:val="auto"/>
                <w:sz w:val="24"/>
                <w:szCs w:val="24"/>
              </w:rPr>
              <w:t>Relatório da Unidade Curricular (RUC)</w:t>
            </w:r>
          </w:p>
        </w:tc>
        <w:tc>
          <w:tcPr>
            <w:tcW w:w="1120" w:type="pct"/>
            <w:vAlign w:val="center"/>
          </w:tcPr>
          <w:p w14:paraId="2103AE41" w14:textId="77777777" w:rsidR="00FF48DD" w:rsidRPr="003B7CD0" w:rsidRDefault="00FF48DD" w:rsidP="00FF48DD">
            <w:pPr>
              <w:pStyle w:val="DecimalAligned"/>
              <w:jc w:val="center"/>
              <w:rPr>
                <w:rFonts w:ascii="Corbel" w:hAnsi="Corbel"/>
                <w:color w:val="auto"/>
                <w:sz w:val="24"/>
                <w:szCs w:val="24"/>
              </w:rPr>
            </w:pPr>
            <w:r w:rsidRPr="003B7CD0">
              <w:rPr>
                <w:rFonts w:ascii="Corbel" w:hAnsi="Corbel"/>
                <w:color w:val="auto"/>
                <w:sz w:val="24"/>
                <w:szCs w:val="24"/>
              </w:rPr>
              <w:t>Docente da Unidade Curricular</w:t>
            </w:r>
          </w:p>
        </w:tc>
        <w:tc>
          <w:tcPr>
            <w:tcW w:w="1194" w:type="pct"/>
            <w:vAlign w:val="center"/>
          </w:tcPr>
          <w:p w14:paraId="2540BC39" w14:textId="77777777" w:rsidR="00FF48DD" w:rsidRPr="003B7CD0" w:rsidRDefault="00FF48DD" w:rsidP="00FF48DD">
            <w:pPr>
              <w:pStyle w:val="DecimalAligned"/>
              <w:jc w:val="center"/>
              <w:rPr>
                <w:rFonts w:ascii="Corbel" w:hAnsi="Corbel"/>
                <w:color w:val="auto"/>
                <w:sz w:val="24"/>
                <w:szCs w:val="24"/>
              </w:rPr>
            </w:pPr>
            <w:r>
              <w:rPr>
                <w:rFonts w:ascii="Corbel" w:hAnsi="Corbel"/>
                <w:color w:val="auto"/>
                <w:sz w:val="24"/>
                <w:szCs w:val="24"/>
              </w:rPr>
              <w:t>S</w:t>
            </w:r>
            <w:r w:rsidRPr="003B7CD0">
              <w:rPr>
                <w:rFonts w:ascii="Corbel" w:hAnsi="Corbel"/>
                <w:color w:val="auto"/>
                <w:sz w:val="24"/>
                <w:szCs w:val="24"/>
              </w:rPr>
              <w:t>emestral</w:t>
            </w:r>
          </w:p>
        </w:tc>
        <w:tc>
          <w:tcPr>
            <w:tcW w:w="892" w:type="pct"/>
            <w:vAlign w:val="center"/>
          </w:tcPr>
          <w:p w14:paraId="3F818A8F" w14:textId="77777777" w:rsidR="00FF48DD" w:rsidRPr="003B7CD0" w:rsidRDefault="00FF48DD" w:rsidP="00FF48DD">
            <w:pPr>
              <w:pStyle w:val="DecimalAligned"/>
              <w:jc w:val="center"/>
              <w:rPr>
                <w:rFonts w:ascii="Corbel" w:hAnsi="Corbel"/>
                <w:color w:val="auto"/>
                <w:sz w:val="24"/>
                <w:szCs w:val="24"/>
              </w:rPr>
            </w:pPr>
            <w:r w:rsidRPr="003B7CD0">
              <w:rPr>
                <w:rFonts w:ascii="Corbel" w:hAnsi="Corbel"/>
                <w:color w:val="auto"/>
                <w:sz w:val="24"/>
                <w:szCs w:val="24"/>
              </w:rPr>
              <w:t>Abril e outubro</w:t>
            </w:r>
          </w:p>
        </w:tc>
      </w:tr>
      <w:tr w:rsidR="002154DB" w:rsidRPr="005D5B20" w14:paraId="474D23C4" w14:textId="77777777" w:rsidTr="00916691">
        <w:tc>
          <w:tcPr>
            <w:tcW w:w="1794" w:type="pct"/>
            <w:noWrap/>
            <w:vAlign w:val="center"/>
          </w:tcPr>
          <w:p w14:paraId="00FFD03C" w14:textId="77777777" w:rsidR="00FF48DD" w:rsidRPr="003B7CD0" w:rsidRDefault="00FF48DD" w:rsidP="00FF48DD">
            <w:pPr>
              <w:rPr>
                <w:rFonts w:ascii="Corbel" w:hAnsi="Corbel"/>
                <w:color w:val="auto"/>
                <w:sz w:val="24"/>
                <w:szCs w:val="24"/>
              </w:rPr>
            </w:pPr>
            <w:r w:rsidRPr="003B7CD0">
              <w:rPr>
                <w:rFonts w:ascii="Corbel" w:hAnsi="Corbel"/>
                <w:color w:val="auto"/>
                <w:sz w:val="24"/>
                <w:szCs w:val="24"/>
              </w:rPr>
              <w:t>Relatório Anual de Curso (RAC)</w:t>
            </w:r>
          </w:p>
        </w:tc>
        <w:tc>
          <w:tcPr>
            <w:tcW w:w="1120" w:type="pct"/>
            <w:vAlign w:val="center"/>
          </w:tcPr>
          <w:p w14:paraId="70E43787" w14:textId="77777777" w:rsidR="00FF48DD" w:rsidRPr="003B7CD0" w:rsidRDefault="00FF48DD" w:rsidP="00FF48DD">
            <w:pPr>
              <w:pStyle w:val="DecimalAligned"/>
              <w:jc w:val="center"/>
              <w:rPr>
                <w:rFonts w:ascii="Corbel" w:hAnsi="Corbel"/>
                <w:color w:val="auto"/>
                <w:sz w:val="24"/>
                <w:szCs w:val="24"/>
              </w:rPr>
            </w:pPr>
            <w:r w:rsidRPr="003B7CD0">
              <w:rPr>
                <w:rFonts w:ascii="Corbel" w:hAnsi="Corbel"/>
                <w:color w:val="auto"/>
                <w:sz w:val="24"/>
                <w:szCs w:val="24"/>
              </w:rPr>
              <w:t>Coordenador Ano/Curso</w:t>
            </w:r>
          </w:p>
        </w:tc>
        <w:tc>
          <w:tcPr>
            <w:tcW w:w="1194" w:type="pct"/>
            <w:vAlign w:val="center"/>
          </w:tcPr>
          <w:p w14:paraId="7E333CE9" w14:textId="77777777" w:rsidR="00FF48DD" w:rsidRPr="003B7CD0" w:rsidRDefault="00FF48DD" w:rsidP="00FF48DD">
            <w:pPr>
              <w:pStyle w:val="DecimalAligned"/>
              <w:jc w:val="center"/>
              <w:rPr>
                <w:rFonts w:ascii="Corbel" w:hAnsi="Corbel"/>
                <w:color w:val="auto"/>
                <w:sz w:val="24"/>
                <w:szCs w:val="24"/>
              </w:rPr>
            </w:pPr>
            <w:r>
              <w:rPr>
                <w:rFonts w:ascii="Corbel" w:hAnsi="Corbel"/>
                <w:color w:val="auto"/>
                <w:sz w:val="24"/>
                <w:szCs w:val="24"/>
              </w:rPr>
              <w:t>A</w:t>
            </w:r>
            <w:r w:rsidRPr="003B7CD0">
              <w:rPr>
                <w:rFonts w:ascii="Corbel" w:hAnsi="Corbel"/>
                <w:color w:val="auto"/>
                <w:sz w:val="24"/>
                <w:szCs w:val="24"/>
              </w:rPr>
              <w:t>nual</w:t>
            </w:r>
          </w:p>
        </w:tc>
        <w:tc>
          <w:tcPr>
            <w:tcW w:w="892" w:type="pct"/>
            <w:vAlign w:val="center"/>
          </w:tcPr>
          <w:p w14:paraId="0EB4C097" w14:textId="77777777" w:rsidR="00FF48DD" w:rsidRPr="003B7CD0" w:rsidRDefault="00FF48DD" w:rsidP="00FF48DD">
            <w:pPr>
              <w:pStyle w:val="DecimalAligned"/>
              <w:jc w:val="center"/>
              <w:rPr>
                <w:rFonts w:ascii="Corbel" w:hAnsi="Corbel"/>
                <w:color w:val="auto"/>
                <w:sz w:val="24"/>
                <w:szCs w:val="24"/>
              </w:rPr>
            </w:pPr>
            <w:r w:rsidRPr="003B7CD0">
              <w:rPr>
                <w:rFonts w:ascii="Corbel" w:hAnsi="Corbel"/>
                <w:color w:val="auto"/>
                <w:sz w:val="24"/>
                <w:szCs w:val="24"/>
              </w:rPr>
              <w:t>setembro</w:t>
            </w:r>
          </w:p>
        </w:tc>
      </w:tr>
      <w:tr w:rsidR="00FF48DD" w:rsidRPr="005D5B20" w14:paraId="11FC7451" w14:textId="77777777" w:rsidTr="00916691">
        <w:tc>
          <w:tcPr>
            <w:tcW w:w="1794" w:type="pct"/>
            <w:noWrap/>
            <w:vAlign w:val="center"/>
          </w:tcPr>
          <w:p w14:paraId="7561F7E8" w14:textId="77777777" w:rsidR="00FF48DD" w:rsidRPr="003B7CD0" w:rsidRDefault="00FF48DD" w:rsidP="00FF48DD">
            <w:pPr>
              <w:rPr>
                <w:rFonts w:ascii="Corbel" w:hAnsi="Corbel"/>
                <w:color w:val="auto"/>
                <w:sz w:val="24"/>
                <w:szCs w:val="24"/>
              </w:rPr>
            </w:pPr>
            <w:r w:rsidRPr="003B7CD0">
              <w:rPr>
                <w:rFonts w:ascii="Corbel" w:hAnsi="Corbel"/>
                <w:color w:val="auto"/>
                <w:sz w:val="24"/>
                <w:szCs w:val="24"/>
              </w:rPr>
              <w:t>Relatório de Auditorias Internas</w:t>
            </w:r>
          </w:p>
        </w:tc>
        <w:tc>
          <w:tcPr>
            <w:tcW w:w="1120" w:type="pct"/>
            <w:vAlign w:val="center"/>
          </w:tcPr>
          <w:p w14:paraId="4A707A17" w14:textId="77777777" w:rsidR="00FF48DD" w:rsidRPr="003B7CD0" w:rsidRDefault="00FF48DD" w:rsidP="00FF48DD">
            <w:pPr>
              <w:pStyle w:val="DecimalAligned"/>
              <w:jc w:val="center"/>
              <w:rPr>
                <w:rFonts w:ascii="Corbel" w:hAnsi="Corbel"/>
                <w:color w:val="auto"/>
                <w:sz w:val="24"/>
                <w:szCs w:val="24"/>
              </w:rPr>
            </w:pPr>
            <w:r w:rsidRPr="003B7CD0">
              <w:rPr>
                <w:rFonts w:ascii="Corbel" w:hAnsi="Corbel"/>
                <w:color w:val="auto"/>
                <w:sz w:val="24"/>
                <w:szCs w:val="24"/>
              </w:rPr>
              <w:t>CAI</w:t>
            </w:r>
          </w:p>
        </w:tc>
        <w:tc>
          <w:tcPr>
            <w:tcW w:w="1194" w:type="pct"/>
            <w:vAlign w:val="center"/>
          </w:tcPr>
          <w:p w14:paraId="5808931B" w14:textId="77777777" w:rsidR="00FF48DD" w:rsidRPr="003B7CD0" w:rsidRDefault="00FF48DD" w:rsidP="00FF48DD">
            <w:pPr>
              <w:pStyle w:val="DecimalAligned"/>
              <w:jc w:val="center"/>
              <w:rPr>
                <w:rFonts w:ascii="Corbel" w:hAnsi="Corbel"/>
                <w:color w:val="auto"/>
                <w:sz w:val="24"/>
                <w:szCs w:val="24"/>
              </w:rPr>
            </w:pPr>
            <w:r>
              <w:rPr>
                <w:rFonts w:ascii="Corbel" w:hAnsi="Corbel"/>
                <w:color w:val="auto"/>
                <w:sz w:val="24"/>
                <w:szCs w:val="24"/>
              </w:rPr>
              <w:t>A</w:t>
            </w:r>
            <w:r w:rsidRPr="003B7CD0">
              <w:rPr>
                <w:rFonts w:ascii="Corbel" w:hAnsi="Corbel"/>
                <w:color w:val="auto"/>
                <w:sz w:val="24"/>
                <w:szCs w:val="24"/>
              </w:rPr>
              <w:t>nual</w:t>
            </w:r>
          </w:p>
        </w:tc>
        <w:tc>
          <w:tcPr>
            <w:tcW w:w="892" w:type="pct"/>
            <w:vAlign w:val="center"/>
          </w:tcPr>
          <w:p w14:paraId="5C0048FA" w14:textId="77777777" w:rsidR="00FF48DD" w:rsidRPr="003B7CD0" w:rsidRDefault="00FF48DD" w:rsidP="00FF48DD">
            <w:pPr>
              <w:pStyle w:val="DecimalAligned"/>
              <w:jc w:val="center"/>
              <w:rPr>
                <w:rFonts w:ascii="Corbel" w:hAnsi="Corbel"/>
                <w:color w:val="auto"/>
                <w:sz w:val="24"/>
                <w:szCs w:val="24"/>
              </w:rPr>
            </w:pPr>
            <w:r w:rsidRPr="003B7CD0">
              <w:rPr>
                <w:rFonts w:ascii="Corbel" w:hAnsi="Corbel"/>
                <w:color w:val="auto"/>
                <w:sz w:val="24"/>
                <w:szCs w:val="24"/>
              </w:rPr>
              <w:t>janeiro</w:t>
            </w:r>
          </w:p>
        </w:tc>
      </w:tr>
      <w:tr w:rsidR="00FF48DD" w:rsidRPr="005D5B20" w14:paraId="71669CE3" w14:textId="77777777" w:rsidTr="00916691">
        <w:tc>
          <w:tcPr>
            <w:tcW w:w="1794" w:type="pct"/>
            <w:noWrap/>
            <w:vAlign w:val="bottom"/>
          </w:tcPr>
          <w:p w14:paraId="1D070492" w14:textId="77777777" w:rsidR="00FF48DD" w:rsidRPr="006F6253" w:rsidRDefault="00FF48DD" w:rsidP="00FF48DD">
            <w:pPr>
              <w:rPr>
                <w:rFonts w:ascii="Corbel" w:hAnsi="Corbel"/>
                <w:b/>
                <w:bCs/>
              </w:rPr>
            </w:pPr>
            <w:r w:rsidRPr="00974CD3">
              <w:rPr>
                <w:rFonts w:ascii="Corbel" w:hAnsi="Corbel"/>
                <w:b/>
                <w:bCs/>
                <w:color w:val="2F5496" w:themeColor="accent1" w:themeShade="BF"/>
                <w:sz w:val="24"/>
                <w:szCs w:val="24"/>
              </w:rPr>
              <w:t>Outros instrumentos de monitorização:</w:t>
            </w:r>
          </w:p>
        </w:tc>
        <w:tc>
          <w:tcPr>
            <w:tcW w:w="1120" w:type="pct"/>
            <w:vAlign w:val="center"/>
          </w:tcPr>
          <w:p w14:paraId="314710E8" w14:textId="77777777" w:rsidR="00FF48DD" w:rsidRPr="005D5B20" w:rsidRDefault="00FF48DD" w:rsidP="00FF48DD">
            <w:pPr>
              <w:jc w:val="center"/>
              <w:rPr>
                <w:rStyle w:val="nfaseDiscreta"/>
                <w:rFonts w:ascii="Corbel" w:hAnsi="Corbel"/>
                <w:color w:val="auto"/>
              </w:rPr>
            </w:pPr>
          </w:p>
        </w:tc>
        <w:tc>
          <w:tcPr>
            <w:tcW w:w="1194" w:type="pct"/>
            <w:vAlign w:val="center"/>
          </w:tcPr>
          <w:p w14:paraId="0E607325" w14:textId="77777777" w:rsidR="00FF48DD" w:rsidRPr="005D5B20" w:rsidRDefault="00FF48DD" w:rsidP="00FF48DD">
            <w:pPr>
              <w:jc w:val="center"/>
              <w:rPr>
                <w:rFonts w:ascii="Corbel" w:hAnsi="Corbel"/>
                <w:color w:val="auto"/>
              </w:rPr>
            </w:pPr>
          </w:p>
        </w:tc>
        <w:tc>
          <w:tcPr>
            <w:tcW w:w="892" w:type="pct"/>
            <w:vAlign w:val="center"/>
          </w:tcPr>
          <w:p w14:paraId="252E0445" w14:textId="77777777" w:rsidR="00FF48DD" w:rsidRPr="005D5B20" w:rsidRDefault="00FF48DD" w:rsidP="00FF48DD">
            <w:pPr>
              <w:jc w:val="center"/>
              <w:rPr>
                <w:rFonts w:ascii="Corbel" w:hAnsi="Corbel"/>
                <w:color w:val="auto"/>
              </w:rPr>
            </w:pPr>
          </w:p>
        </w:tc>
      </w:tr>
      <w:tr w:rsidR="002154DB" w:rsidRPr="005D5B20" w14:paraId="78BB58FF" w14:textId="77777777" w:rsidTr="00916691">
        <w:tc>
          <w:tcPr>
            <w:tcW w:w="1794" w:type="pct"/>
            <w:noWrap/>
            <w:vAlign w:val="center"/>
          </w:tcPr>
          <w:p w14:paraId="089D97CB" w14:textId="77777777" w:rsidR="00FF48DD" w:rsidRPr="003B7CD0" w:rsidRDefault="00FF48DD" w:rsidP="00FF48DD">
            <w:pPr>
              <w:rPr>
                <w:rFonts w:ascii="Corbel" w:hAnsi="Corbel"/>
                <w:sz w:val="24"/>
                <w:szCs w:val="24"/>
              </w:rPr>
            </w:pPr>
            <w:r w:rsidRPr="003B7CD0">
              <w:rPr>
                <w:rFonts w:ascii="Corbel" w:hAnsi="Corbel"/>
                <w:color w:val="auto"/>
                <w:sz w:val="24"/>
                <w:szCs w:val="24"/>
              </w:rPr>
              <w:t>Atualização da FUC (quando necessário)</w:t>
            </w:r>
          </w:p>
        </w:tc>
        <w:tc>
          <w:tcPr>
            <w:tcW w:w="1120" w:type="pct"/>
            <w:vAlign w:val="center"/>
          </w:tcPr>
          <w:p w14:paraId="20D50CCE" w14:textId="77777777" w:rsidR="00FF48DD" w:rsidRPr="003B7CD0" w:rsidRDefault="00FF48DD" w:rsidP="00FF48DD">
            <w:pPr>
              <w:pStyle w:val="DecimalAligned"/>
              <w:jc w:val="center"/>
              <w:rPr>
                <w:rFonts w:ascii="Corbel" w:hAnsi="Corbel"/>
                <w:sz w:val="24"/>
                <w:szCs w:val="24"/>
              </w:rPr>
            </w:pPr>
            <w:r w:rsidRPr="003B7CD0">
              <w:rPr>
                <w:rFonts w:ascii="Corbel" w:hAnsi="Corbel"/>
                <w:color w:val="auto"/>
                <w:sz w:val="24"/>
                <w:szCs w:val="24"/>
              </w:rPr>
              <w:t>Docente da Unidade Curricular</w:t>
            </w:r>
          </w:p>
        </w:tc>
        <w:tc>
          <w:tcPr>
            <w:tcW w:w="1194" w:type="pct"/>
            <w:vAlign w:val="center"/>
          </w:tcPr>
          <w:p w14:paraId="28590E4F" w14:textId="77777777" w:rsidR="00FF48DD" w:rsidRPr="003B7CD0" w:rsidRDefault="00FF48DD" w:rsidP="00FF48DD">
            <w:pPr>
              <w:pStyle w:val="DecimalAligned"/>
              <w:jc w:val="center"/>
              <w:rPr>
                <w:rFonts w:ascii="Corbel" w:hAnsi="Corbel"/>
                <w:sz w:val="24"/>
                <w:szCs w:val="24"/>
              </w:rPr>
            </w:pPr>
            <w:r w:rsidRPr="003B7CD0">
              <w:rPr>
                <w:rFonts w:ascii="Corbel" w:hAnsi="Corbel"/>
                <w:color w:val="auto"/>
                <w:sz w:val="24"/>
                <w:szCs w:val="24"/>
              </w:rPr>
              <w:t>Anual</w:t>
            </w:r>
          </w:p>
        </w:tc>
        <w:tc>
          <w:tcPr>
            <w:tcW w:w="892" w:type="pct"/>
            <w:vAlign w:val="center"/>
          </w:tcPr>
          <w:p w14:paraId="7B86AD82" w14:textId="77777777" w:rsidR="00FF48DD" w:rsidRPr="003B7CD0" w:rsidRDefault="00FF48DD" w:rsidP="00FF48DD">
            <w:pPr>
              <w:pStyle w:val="DecimalAligned"/>
              <w:jc w:val="center"/>
              <w:rPr>
                <w:rFonts w:ascii="Corbel" w:hAnsi="Corbel"/>
                <w:sz w:val="24"/>
                <w:szCs w:val="24"/>
              </w:rPr>
            </w:pPr>
            <w:r w:rsidRPr="003B7CD0">
              <w:rPr>
                <w:rFonts w:ascii="Corbel" w:hAnsi="Corbel"/>
                <w:color w:val="auto"/>
                <w:sz w:val="24"/>
                <w:szCs w:val="24"/>
              </w:rPr>
              <w:t>1 de outubro</w:t>
            </w:r>
          </w:p>
        </w:tc>
      </w:tr>
      <w:tr w:rsidR="002154DB" w:rsidRPr="005D5B20" w14:paraId="49382856" w14:textId="77777777" w:rsidTr="00916691">
        <w:tc>
          <w:tcPr>
            <w:tcW w:w="1794" w:type="pct"/>
            <w:noWrap/>
            <w:vAlign w:val="center"/>
          </w:tcPr>
          <w:p w14:paraId="465229BE" w14:textId="77777777" w:rsidR="00FF48DD" w:rsidRPr="003B7CD0" w:rsidRDefault="00FF48DD" w:rsidP="00FF48DD">
            <w:pPr>
              <w:rPr>
                <w:rFonts w:ascii="Corbel" w:hAnsi="Corbel"/>
                <w:sz w:val="24"/>
                <w:szCs w:val="24"/>
              </w:rPr>
            </w:pPr>
            <w:r w:rsidRPr="003B7CD0">
              <w:rPr>
                <w:rFonts w:ascii="Corbel" w:hAnsi="Corbel"/>
                <w:color w:val="auto"/>
                <w:sz w:val="24"/>
                <w:szCs w:val="24"/>
              </w:rPr>
              <w:t>Sumários das Aulas</w:t>
            </w:r>
          </w:p>
        </w:tc>
        <w:tc>
          <w:tcPr>
            <w:tcW w:w="1120" w:type="pct"/>
            <w:vAlign w:val="center"/>
          </w:tcPr>
          <w:p w14:paraId="591848A5" w14:textId="77777777" w:rsidR="00FF48DD" w:rsidRPr="003B7CD0" w:rsidRDefault="00FF48DD" w:rsidP="00FF48DD">
            <w:pPr>
              <w:pStyle w:val="DecimalAligned"/>
              <w:jc w:val="center"/>
              <w:rPr>
                <w:rFonts w:ascii="Corbel" w:hAnsi="Corbel"/>
                <w:sz w:val="24"/>
                <w:szCs w:val="24"/>
              </w:rPr>
            </w:pPr>
            <w:r w:rsidRPr="003B7CD0">
              <w:rPr>
                <w:rFonts w:ascii="Corbel" w:hAnsi="Corbel"/>
                <w:color w:val="auto"/>
                <w:sz w:val="24"/>
                <w:szCs w:val="24"/>
              </w:rPr>
              <w:t>Docentes</w:t>
            </w:r>
          </w:p>
        </w:tc>
        <w:tc>
          <w:tcPr>
            <w:tcW w:w="1194" w:type="pct"/>
            <w:vAlign w:val="center"/>
          </w:tcPr>
          <w:p w14:paraId="13A7CDFE" w14:textId="77777777" w:rsidR="00FF48DD" w:rsidRPr="003B7CD0" w:rsidRDefault="00FF48DD" w:rsidP="00FF48DD">
            <w:pPr>
              <w:pStyle w:val="DecimalAligned"/>
              <w:jc w:val="center"/>
              <w:rPr>
                <w:rFonts w:ascii="Corbel" w:hAnsi="Corbel"/>
                <w:sz w:val="24"/>
                <w:szCs w:val="24"/>
              </w:rPr>
            </w:pPr>
            <w:r w:rsidRPr="003B7CD0">
              <w:rPr>
                <w:rFonts w:ascii="Corbel" w:hAnsi="Corbel"/>
                <w:color w:val="auto"/>
                <w:sz w:val="24"/>
                <w:szCs w:val="24"/>
              </w:rPr>
              <w:t>-</w:t>
            </w:r>
          </w:p>
        </w:tc>
        <w:tc>
          <w:tcPr>
            <w:tcW w:w="892" w:type="pct"/>
            <w:vAlign w:val="center"/>
          </w:tcPr>
          <w:p w14:paraId="279639E7" w14:textId="77777777" w:rsidR="00FF48DD" w:rsidRPr="003B7CD0" w:rsidRDefault="00FF48DD" w:rsidP="00FF48DD">
            <w:pPr>
              <w:pStyle w:val="DecimalAligned"/>
              <w:jc w:val="center"/>
              <w:rPr>
                <w:rFonts w:ascii="Corbel" w:hAnsi="Corbel"/>
                <w:sz w:val="24"/>
                <w:szCs w:val="24"/>
              </w:rPr>
            </w:pPr>
            <w:r w:rsidRPr="003B7CD0">
              <w:rPr>
                <w:rFonts w:ascii="Corbel" w:hAnsi="Corbel"/>
                <w:color w:val="auto"/>
                <w:sz w:val="24"/>
                <w:szCs w:val="24"/>
              </w:rPr>
              <w:t>8 dias após a lecionação</w:t>
            </w:r>
          </w:p>
        </w:tc>
      </w:tr>
      <w:tr w:rsidR="002154DB" w:rsidRPr="005D5B20" w14:paraId="65867120" w14:textId="77777777" w:rsidTr="00916691">
        <w:tc>
          <w:tcPr>
            <w:tcW w:w="1794" w:type="pct"/>
            <w:noWrap/>
            <w:vAlign w:val="center"/>
          </w:tcPr>
          <w:p w14:paraId="0A7047C8" w14:textId="77777777" w:rsidR="00FF48DD" w:rsidRPr="003B7CD0" w:rsidRDefault="00FF48DD" w:rsidP="00FF48DD">
            <w:pPr>
              <w:rPr>
                <w:rFonts w:ascii="Corbel" w:hAnsi="Corbel"/>
                <w:sz w:val="24"/>
                <w:szCs w:val="24"/>
              </w:rPr>
            </w:pPr>
            <w:r w:rsidRPr="003B7CD0">
              <w:rPr>
                <w:rFonts w:ascii="Corbel" w:hAnsi="Corbel"/>
                <w:color w:val="auto"/>
                <w:sz w:val="24"/>
                <w:szCs w:val="24"/>
              </w:rPr>
              <w:t>Presenças dos Estudantes (CTeSP)</w:t>
            </w:r>
          </w:p>
        </w:tc>
        <w:tc>
          <w:tcPr>
            <w:tcW w:w="1120" w:type="pct"/>
            <w:vAlign w:val="center"/>
          </w:tcPr>
          <w:p w14:paraId="107E83A6" w14:textId="77777777" w:rsidR="00FF48DD" w:rsidRPr="003B7CD0" w:rsidRDefault="00FF48DD" w:rsidP="00FF48DD">
            <w:pPr>
              <w:pStyle w:val="DecimalAligned"/>
              <w:jc w:val="center"/>
              <w:rPr>
                <w:rFonts w:ascii="Corbel" w:hAnsi="Corbel"/>
                <w:sz w:val="24"/>
                <w:szCs w:val="24"/>
              </w:rPr>
            </w:pPr>
            <w:r w:rsidRPr="003B7CD0">
              <w:rPr>
                <w:rFonts w:ascii="Corbel" w:hAnsi="Corbel"/>
                <w:color w:val="auto"/>
                <w:sz w:val="24"/>
                <w:szCs w:val="24"/>
              </w:rPr>
              <w:t>Docentes</w:t>
            </w:r>
          </w:p>
        </w:tc>
        <w:tc>
          <w:tcPr>
            <w:tcW w:w="1194" w:type="pct"/>
            <w:vAlign w:val="center"/>
          </w:tcPr>
          <w:p w14:paraId="608D2F6D" w14:textId="77777777" w:rsidR="00FF48DD" w:rsidRPr="003B7CD0" w:rsidRDefault="00FF48DD" w:rsidP="00FF48DD">
            <w:pPr>
              <w:pStyle w:val="DecimalAligned"/>
              <w:jc w:val="center"/>
              <w:rPr>
                <w:rFonts w:ascii="Corbel" w:hAnsi="Corbel"/>
                <w:sz w:val="24"/>
                <w:szCs w:val="24"/>
              </w:rPr>
            </w:pPr>
            <w:r w:rsidRPr="003B7CD0">
              <w:rPr>
                <w:rFonts w:ascii="Corbel" w:hAnsi="Corbel"/>
                <w:color w:val="auto"/>
                <w:sz w:val="24"/>
                <w:szCs w:val="24"/>
              </w:rPr>
              <w:t>-</w:t>
            </w:r>
          </w:p>
        </w:tc>
        <w:tc>
          <w:tcPr>
            <w:tcW w:w="892" w:type="pct"/>
            <w:vAlign w:val="center"/>
          </w:tcPr>
          <w:p w14:paraId="23614450" w14:textId="77777777" w:rsidR="00FF48DD" w:rsidRPr="003B7CD0" w:rsidRDefault="00FF48DD" w:rsidP="00FF48DD">
            <w:pPr>
              <w:pStyle w:val="DecimalAligned"/>
              <w:jc w:val="center"/>
              <w:rPr>
                <w:rFonts w:ascii="Corbel" w:hAnsi="Corbel"/>
                <w:sz w:val="24"/>
                <w:szCs w:val="24"/>
              </w:rPr>
            </w:pPr>
            <w:r w:rsidRPr="003B7CD0">
              <w:rPr>
                <w:rFonts w:ascii="Corbel" w:hAnsi="Corbel"/>
                <w:color w:val="auto"/>
                <w:sz w:val="24"/>
                <w:szCs w:val="24"/>
              </w:rPr>
              <w:t xml:space="preserve">Diária </w:t>
            </w:r>
          </w:p>
        </w:tc>
      </w:tr>
      <w:tr w:rsidR="002154DB" w:rsidRPr="005D5B20" w14:paraId="5DCAB2EF" w14:textId="77777777" w:rsidTr="00916691">
        <w:tc>
          <w:tcPr>
            <w:tcW w:w="1794" w:type="pct"/>
            <w:noWrap/>
            <w:vAlign w:val="center"/>
          </w:tcPr>
          <w:p w14:paraId="71AEBE13" w14:textId="77777777" w:rsidR="00FF48DD" w:rsidRPr="003B7CD0" w:rsidRDefault="00FF48DD" w:rsidP="00FF48DD">
            <w:pPr>
              <w:rPr>
                <w:rFonts w:ascii="Corbel" w:hAnsi="Corbel"/>
                <w:sz w:val="24"/>
                <w:szCs w:val="24"/>
              </w:rPr>
            </w:pPr>
            <w:r w:rsidRPr="003B7CD0">
              <w:rPr>
                <w:rFonts w:ascii="Corbel" w:hAnsi="Corbel"/>
                <w:color w:val="auto"/>
                <w:sz w:val="24"/>
                <w:szCs w:val="24"/>
              </w:rPr>
              <w:t>Monitorização Pedagógica</w:t>
            </w:r>
          </w:p>
        </w:tc>
        <w:tc>
          <w:tcPr>
            <w:tcW w:w="1120" w:type="pct"/>
            <w:vAlign w:val="center"/>
          </w:tcPr>
          <w:p w14:paraId="57BEDCDB" w14:textId="77777777" w:rsidR="00FF48DD" w:rsidRPr="003B7CD0" w:rsidRDefault="00FF48DD" w:rsidP="00FF48DD">
            <w:pPr>
              <w:pStyle w:val="DecimalAligned"/>
              <w:jc w:val="center"/>
              <w:rPr>
                <w:rFonts w:ascii="Corbel" w:hAnsi="Corbel"/>
                <w:sz w:val="24"/>
                <w:szCs w:val="24"/>
              </w:rPr>
            </w:pPr>
            <w:r w:rsidRPr="003B7CD0">
              <w:rPr>
                <w:rFonts w:ascii="Corbel" w:hAnsi="Corbel"/>
                <w:color w:val="auto"/>
                <w:sz w:val="24"/>
                <w:szCs w:val="24"/>
              </w:rPr>
              <w:t>Conselho Pedagógico</w:t>
            </w:r>
          </w:p>
        </w:tc>
        <w:tc>
          <w:tcPr>
            <w:tcW w:w="1194" w:type="pct"/>
            <w:vAlign w:val="center"/>
          </w:tcPr>
          <w:p w14:paraId="502BA46F" w14:textId="77777777" w:rsidR="00FF48DD" w:rsidRPr="003B7CD0" w:rsidRDefault="00FF48DD" w:rsidP="00FF48DD">
            <w:pPr>
              <w:pStyle w:val="DecimalAligned"/>
              <w:jc w:val="center"/>
              <w:rPr>
                <w:rFonts w:ascii="Corbel" w:hAnsi="Corbel"/>
                <w:sz w:val="24"/>
                <w:szCs w:val="24"/>
              </w:rPr>
            </w:pPr>
            <w:r w:rsidRPr="003B7CD0">
              <w:rPr>
                <w:rFonts w:ascii="Corbel" w:hAnsi="Corbel"/>
                <w:color w:val="auto"/>
                <w:sz w:val="24"/>
                <w:szCs w:val="24"/>
              </w:rPr>
              <w:t>Semestral</w:t>
            </w:r>
          </w:p>
        </w:tc>
        <w:tc>
          <w:tcPr>
            <w:tcW w:w="892" w:type="pct"/>
            <w:vAlign w:val="center"/>
          </w:tcPr>
          <w:p w14:paraId="35501F3A" w14:textId="77777777" w:rsidR="00FF48DD" w:rsidRPr="003B7CD0" w:rsidRDefault="00FF48DD" w:rsidP="00FF48DD">
            <w:pPr>
              <w:pStyle w:val="DecimalAligned"/>
              <w:jc w:val="center"/>
              <w:rPr>
                <w:rFonts w:ascii="Corbel" w:hAnsi="Corbel"/>
                <w:sz w:val="24"/>
                <w:szCs w:val="24"/>
              </w:rPr>
            </w:pPr>
            <w:r w:rsidRPr="003B7CD0">
              <w:rPr>
                <w:rFonts w:ascii="Corbel" w:hAnsi="Corbel"/>
                <w:color w:val="auto"/>
                <w:sz w:val="24"/>
                <w:szCs w:val="24"/>
              </w:rPr>
              <w:t>Período Correspondente aos últimos 20% de aulas de cada UC</w:t>
            </w:r>
          </w:p>
        </w:tc>
      </w:tr>
      <w:tr w:rsidR="002154DB" w:rsidRPr="005D5B20" w14:paraId="6EE39B64" w14:textId="77777777" w:rsidTr="00916691">
        <w:tc>
          <w:tcPr>
            <w:tcW w:w="1794" w:type="pct"/>
            <w:noWrap/>
            <w:vAlign w:val="center"/>
          </w:tcPr>
          <w:p w14:paraId="443F63E0" w14:textId="77777777" w:rsidR="00FF48DD" w:rsidRPr="003B7CD0" w:rsidRDefault="00FF48DD" w:rsidP="00FF48DD">
            <w:pPr>
              <w:rPr>
                <w:rFonts w:ascii="Corbel" w:hAnsi="Corbel"/>
                <w:sz w:val="24"/>
                <w:szCs w:val="24"/>
              </w:rPr>
            </w:pPr>
            <w:r w:rsidRPr="003B7CD0">
              <w:rPr>
                <w:rFonts w:ascii="Corbel" w:hAnsi="Corbel"/>
                <w:color w:val="auto"/>
                <w:sz w:val="24"/>
                <w:szCs w:val="24"/>
              </w:rPr>
              <w:t>Monitorização Intercalar</w:t>
            </w:r>
          </w:p>
        </w:tc>
        <w:tc>
          <w:tcPr>
            <w:tcW w:w="1120" w:type="pct"/>
            <w:vAlign w:val="center"/>
          </w:tcPr>
          <w:p w14:paraId="4EE7552D" w14:textId="77777777" w:rsidR="00FF48DD" w:rsidRPr="003B7CD0" w:rsidRDefault="00FF48DD" w:rsidP="00FF48DD">
            <w:pPr>
              <w:pStyle w:val="DecimalAligned"/>
              <w:jc w:val="center"/>
              <w:rPr>
                <w:rFonts w:ascii="Corbel" w:hAnsi="Corbel"/>
                <w:sz w:val="24"/>
                <w:szCs w:val="24"/>
              </w:rPr>
            </w:pPr>
            <w:r w:rsidRPr="003B7CD0">
              <w:rPr>
                <w:rFonts w:ascii="Corbel" w:hAnsi="Corbel"/>
                <w:color w:val="auto"/>
                <w:sz w:val="24"/>
                <w:szCs w:val="24"/>
              </w:rPr>
              <w:t>Coordenador de Ano/Curso</w:t>
            </w:r>
          </w:p>
        </w:tc>
        <w:tc>
          <w:tcPr>
            <w:tcW w:w="1194" w:type="pct"/>
            <w:vAlign w:val="center"/>
          </w:tcPr>
          <w:p w14:paraId="1BBB8028" w14:textId="77777777" w:rsidR="00FF48DD" w:rsidRPr="003B7CD0" w:rsidRDefault="00FF48DD" w:rsidP="00FF48DD">
            <w:pPr>
              <w:pStyle w:val="DecimalAligned"/>
              <w:jc w:val="center"/>
              <w:rPr>
                <w:rFonts w:ascii="Corbel" w:hAnsi="Corbel"/>
                <w:sz w:val="24"/>
                <w:szCs w:val="24"/>
              </w:rPr>
            </w:pPr>
            <w:r w:rsidRPr="003B7CD0">
              <w:rPr>
                <w:rFonts w:ascii="Corbel" w:hAnsi="Corbel"/>
                <w:color w:val="auto"/>
                <w:sz w:val="24"/>
                <w:szCs w:val="24"/>
              </w:rPr>
              <w:t>Semestral</w:t>
            </w:r>
          </w:p>
        </w:tc>
        <w:tc>
          <w:tcPr>
            <w:tcW w:w="892" w:type="pct"/>
            <w:vAlign w:val="center"/>
          </w:tcPr>
          <w:p w14:paraId="03304C16" w14:textId="77777777" w:rsidR="00FF48DD" w:rsidRPr="003B7CD0" w:rsidRDefault="00FF48DD" w:rsidP="00FF48DD">
            <w:pPr>
              <w:pStyle w:val="DecimalAligned"/>
              <w:jc w:val="center"/>
              <w:rPr>
                <w:rFonts w:ascii="Corbel" w:hAnsi="Corbel"/>
                <w:sz w:val="24"/>
                <w:szCs w:val="24"/>
              </w:rPr>
            </w:pPr>
            <w:r w:rsidRPr="003B7CD0">
              <w:rPr>
                <w:rFonts w:ascii="Corbel" w:hAnsi="Corbel"/>
                <w:color w:val="auto"/>
                <w:sz w:val="24"/>
                <w:szCs w:val="24"/>
              </w:rPr>
              <w:t>4ª e 5ª semanas de aulas</w:t>
            </w:r>
          </w:p>
        </w:tc>
      </w:tr>
      <w:tr w:rsidR="002154DB" w:rsidRPr="005D5B20" w14:paraId="7BECEE70" w14:textId="77777777" w:rsidTr="00916691">
        <w:tc>
          <w:tcPr>
            <w:tcW w:w="1794" w:type="pct"/>
            <w:noWrap/>
            <w:vAlign w:val="center"/>
          </w:tcPr>
          <w:p w14:paraId="2CCD3C66" w14:textId="77777777" w:rsidR="00FF48DD" w:rsidRPr="003B7CD0" w:rsidRDefault="00FF48DD" w:rsidP="00FF48DD">
            <w:pPr>
              <w:rPr>
                <w:rFonts w:ascii="Corbel" w:hAnsi="Corbel"/>
                <w:color w:val="auto"/>
                <w:sz w:val="24"/>
                <w:szCs w:val="24"/>
              </w:rPr>
            </w:pPr>
            <w:r w:rsidRPr="003B7CD0">
              <w:rPr>
                <w:rFonts w:ascii="Corbel" w:hAnsi="Corbel"/>
                <w:color w:val="auto"/>
                <w:sz w:val="24"/>
                <w:szCs w:val="24"/>
              </w:rPr>
              <w:t>Monitorização e análise do Plano Estratégico</w:t>
            </w:r>
          </w:p>
        </w:tc>
        <w:tc>
          <w:tcPr>
            <w:tcW w:w="1120" w:type="pct"/>
            <w:vAlign w:val="center"/>
          </w:tcPr>
          <w:p w14:paraId="5892E334" w14:textId="77777777" w:rsidR="00FF48DD" w:rsidRPr="003B7CD0" w:rsidRDefault="00FF48DD" w:rsidP="00FF48DD">
            <w:pPr>
              <w:pStyle w:val="DecimalAligned"/>
              <w:jc w:val="center"/>
              <w:rPr>
                <w:rFonts w:ascii="Corbel" w:hAnsi="Corbel"/>
                <w:color w:val="auto"/>
                <w:sz w:val="24"/>
                <w:szCs w:val="24"/>
              </w:rPr>
            </w:pPr>
            <w:r w:rsidRPr="003B7CD0">
              <w:rPr>
                <w:rFonts w:ascii="Corbel" w:hAnsi="Corbel"/>
                <w:color w:val="auto"/>
                <w:sz w:val="24"/>
                <w:szCs w:val="24"/>
              </w:rPr>
              <w:t>CTC</w:t>
            </w:r>
          </w:p>
        </w:tc>
        <w:tc>
          <w:tcPr>
            <w:tcW w:w="1194" w:type="pct"/>
            <w:vAlign w:val="center"/>
          </w:tcPr>
          <w:p w14:paraId="16232D0A" w14:textId="77777777" w:rsidR="00FF48DD" w:rsidRPr="003B7CD0" w:rsidRDefault="00FF48DD" w:rsidP="00FF48DD">
            <w:pPr>
              <w:pStyle w:val="DecimalAligned"/>
              <w:jc w:val="center"/>
              <w:rPr>
                <w:rFonts w:ascii="Corbel" w:hAnsi="Corbel"/>
                <w:color w:val="auto"/>
                <w:sz w:val="24"/>
                <w:szCs w:val="24"/>
              </w:rPr>
            </w:pPr>
            <w:r w:rsidRPr="003B7CD0">
              <w:rPr>
                <w:rFonts w:ascii="Corbel" w:hAnsi="Corbel"/>
                <w:color w:val="auto"/>
                <w:sz w:val="24"/>
                <w:szCs w:val="24"/>
              </w:rPr>
              <w:t>Anual</w:t>
            </w:r>
          </w:p>
        </w:tc>
        <w:tc>
          <w:tcPr>
            <w:tcW w:w="892" w:type="pct"/>
            <w:vAlign w:val="center"/>
          </w:tcPr>
          <w:p w14:paraId="5E83A8BB" w14:textId="77777777" w:rsidR="00FF48DD" w:rsidRPr="003B7CD0" w:rsidRDefault="00FF48DD" w:rsidP="00FF48DD">
            <w:pPr>
              <w:pStyle w:val="DecimalAligned"/>
              <w:jc w:val="center"/>
              <w:rPr>
                <w:rFonts w:ascii="Corbel" w:hAnsi="Corbel"/>
                <w:color w:val="auto"/>
                <w:sz w:val="24"/>
                <w:szCs w:val="24"/>
              </w:rPr>
            </w:pPr>
            <w:r w:rsidRPr="003B7CD0">
              <w:rPr>
                <w:rFonts w:ascii="Corbel" w:hAnsi="Corbel"/>
                <w:color w:val="auto"/>
                <w:sz w:val="24"/>
                <w:szCs w:val="24"/>
              </w:rPr>
              <w:t>setembro</w:t>
            </w:r>
          </w:p>
        </w:tc>
      </w:tr>
      <w:tr w:rsidR="002154DB" w:rsidRPr="005D5B20" w14:paraId="0F518230" w14:textId="77777777" w:rsidTr="00916691">
        <w:trPr>
          <w:cnfStyle w:val="010000000000" w:firstRow="0" w:lastRow="1" w:firstColumn="0" w:lastColumn="0" w:oddVBand="0" w:evenVBand="0" w:oddHBand="0" w:evenHBand="0" w:firstRowFirstColumn="0" w:firstRowLastColumn="0" w:lastRowFirstColumn="0" w:lastRowLastColumn="0"/>
        </w:trPr>
        <w:tc>
          <w:tcPr>
            <w:tcW w:w="1794" w:type="pct"/>
            <w:tcBorders>
              <w:top w:val="none" w:sz="0" w:space="0" w:color="auto"/>
              <w:left w:val="none" w:sz="0" w:space="0" w:color="auto"/>
              <w:bottom w:val="none" w:sz="0" w:space="0" w:color="auto"/>
              <w:right w:val="none" w:sz="0" w:space="0" w:color="auto"/>
            </w:tcBorders>
            <w:noWrap/>
            <w:vAlign w:val="center"/>
          </w:tcPr>
          <w:p w14:paraId="4B843D17" w14:textId="77777777" w:rsidR="00FF48DD" w:rsidRPr="009725AF" w:rsidRDefault="00FF48DD" w:rsidP="00FF48DD">
            <w:pPr>
              <w:rPr>
                <w:rFonts w:ascii="Corbel" w:hAnsi="Corbel"/>
                <w:b w:val="0"/>
                <w:bCs w:val="0"/>
                <w:color w:val="auto"/>
                <w:sz w:val="24"/>
                <w:szCs w:val="24"/>
              </w:rPr>
            </w:pPr>
            <w:r w:rsidRPr="009725AF">
              <w:rPr>
                <w:rFonts w:ascii="Corbel" w:hAnsi="Corbel"/>
                <w:b w:val="0"/>
                <w:bCs w:val="0"/>
                <w:color w:val="auto"/>
                <w:sz w:val="24"/>
                <w:szCs w:val="24"/>
              </w:rPr>
              <w:t>Acompanhamento do Plano Estratégico</w:t>
            </w:r>
          </w:p>
        </w:tc>
        <w:tc>
          <w:tcPr>
            <w:tcW w:w="1120" w:type="pct"/>
            <w:tcBorders>
              <w:top w:val="none" w:sz="0" w:space="0" w:color="auto"/>
              <w:left w:val="none" w:sz="0" w:space="0" w:color="auto"/>
              <w:bottom w:val="none" w:sz="0" w:space="0" w:color="auto"/>
              <w:right w:val="none" w:sz="0" w:space="0" w:color="auto"/>
            </w:tcBorders>
            <w:vAlign w:val="center"/>
          </w:tcPr>
          <w:p w14:paraId="2B2885AE" w14:textId="77777777" w:rsidR="00FF48DD" w:rsidRPr="009725AF" w:rsidRDefault="00FF48DD" w:rsidP="00FF48DD">
            <w:pPr>
              <w:pStyle w:val="DecimalAligned"/>
              <w:jc w:val="center"/>
              <w:rPr>
                <w:rFonts w:ascii="Corbel" w:hAnsi="Corbel"/>
                <w:b w:val="0"/>
                <w:bCs w:val="0"/>
                <w:color w:val="auto"/>
                <w:sz w:val="24"/>
                <w:szCs w:val="24"/>
              </w:rPr>
            </w:pPr>
            <w:r w:rsidRPr="009725AF">
              <w:rPr>
                <w:rFonts w:ascii="Corbel" w:hAnsi="Corbel"/>
                <w:b w:val="0"/>
                <w:bCs w:val="0"/>
                <w:color w:val="auto"/>
                <w:sz w:val="24"/>
                <w:szCs w:val="24"/>
              </w:rPr>
              <w:t>GSIGQ</w:t>
            </w:r>
          </w:p>
        </w:tc>
        <w:tc>
          <w:tcPr>
            <w:tcW w:w="1194" w:type="pct"/>
            <w:tcBorders>
              <w:top w:val="none" w:sz="0" w:space="0" w:color="auto"/>
              <w:left w:val="none" w:sz="0" w:space="0" w:color="auto"/>
              <w:bottom w:val="none" w:sz="0" w:space="0" w:color="auto"/>
              <w:right w:val="none" w:sz="0" w:space="0" w:color="auto"/>
            </w:tcBorders>
            <w:vAlign w:val="center"/>
          </w:tcPr>
          <w:p w14:paraId="4C9D3462" w14:textId="77777777" w:rsidR="00FF48DD" w:rsidRPr="009725AF" w:rsidRDefault="00FF48DD" w:rsidP="00FF48DD">
            <w:pPr>
              <w:pStyle w:val="DecimalAligned"/>
              <w:jc w:val="center"/>
              <w:rPr>
                <w:rFonts w:ascii="Corbel" w:hAnsi="Corbel"/>
                <w:b w:val="0"/>
                <w:bCs w:val="0"/>
                <w:color w:val="auto"/>
                <w:sz w:val="24"/>
                <w:szCs w:val="24"/>
              </w:rPr>
            </w:pPr>
            <w:r w:rsidRPr="009725AF">
              <w:rPr>
                <w:rFonts w:ascii="Corbel" w:hAnsi="Corbel"/>
                <w:b w:val="0"/>
                <w:bCs w:val="0"/>
                <w:color w:val="auto"/>
                <w:sz w:val="24"/>
                <w:szCs w:val="24"/>
              </w:rPr>
              <w:t>Anual</w:t>
            </w:r>
          </w:p>
        </w:tc>
        <w:tc>
          <w:tcPr>
            <w:tcW w:w="892" w:type="pct"/>
            <w:tcBorders>
              <w:top w:val="none" w:sz="0" w:space="0" w:color="auto"/>
              <w:left w:val="none" w:sz="0" w:space="0" w:color="auto"/>
              <w:bottom w:val="none" w:sz="0" w:space="0" w:color="auto"/>
              <w:right w:val="none" w:sz="0" w:space="0" w:color="auto"/>
            </w:tcBorders>
            <w:vAlign w:val="center"/>
          </w:tcPr>
          <w:p w14:paraId="45EF7B14" w14:textId="77777777" w:rsidR="00FF48DD" w:rsidRPr="009725AF" w:rsidRDefault="00FF48DD" w:rsidP="00FF48DD">
            <w:pPr>
              <w:pStyle w:val="DecimalAligned"/>
              <w:jc w:val="center"/>
              <w:rPr>
                <w:rFonts w:ascii="Corbel" w:hAnsi="Corbel"/>
                <w:b w:val="0"/>
                <w:bCs w:val="0"/>
                <w:sz w:val="24"/>
                <w:szCs w:val="24"/>
              </w:rPr>
            </w:pPr>
            <w:r w:rsidRPr="009725AF">
              <w:rPr>
                <w:rFonts w:ascii="Corbel" w:hAnsi="Corbel"/>
                <w:b w:val="0"/>
                <w:bCs w:val="0"/>
                <w:color w:val="auto"/>
                <w:sz w:val="24"/>
                <w:szCs w:val="24"/>
              </w:rPr>
              <w:t>janeiro</w:t>
            </w:r>
          </w:p>
        </w:tc>
      </w:tr>
    </w:tbl>
    <w:p w14:paraId="3BF8B9EB" w14:textId="4C0BB2E1" w:rsidR="008763D6" w:rsidRPr="001B5505" w:rsidRDefault="008763D6" w:rsidP="008763D6">
      <w:pPr>
        <w:pStyle w:val="Textodenotaderodap"/>
        <w:rPr>
          <w:rFonts w:ascii="Corbel" w:hAnsi="Corbel"/>
          <w:color w:val="2F5496" w:themeColor="accent1" w:themeShade="BF"/>
          <w:sz w:val="36"/>
          <w:szCs w:val="36"/>
        </w:rPr>
      </w:pPr>
      <w:r w:rsidRPr="001B5505">
        <w:rPr>
          <w:rFonts w:ascii="Corbel" w:hAnsi="Corbel"/>
          <w:color w:val="2F5496" w:themeColor="accent1" w:themeShade="BF"/>
          <w:sz w:val="36"/>
          <w:szCs w:val="36"/>
        </w:rPr>
        <w:lastRenderedPageBreak/>
        <w:t xml:space="preserve">Anexo </w:t>
      </w:r>
      <w:r w:rsidR="00A6388E">
        <w:rPr>
          <w:rFonts w:ascii="Corbel" w:hAnsi="Corbel"/>
          <w:color w:val="2F5496" w:themeColor="accent1" w:themeShade="BF"/>
          <w:sz w:val="36"/>
          <w:szCs w:val="36"/>
        </w:rPr>
        <w:t>6</w:t>
      </w:r>
    </w:p>
    <w:p w14:paraId="50013AD2" w14:textId="77777777" w:rsidR="008763D6" w:rsidRDefault="008763D6" w:rsidP="008763D6">
      <w:pPr>
        <w:pStyle w:val="Textodenotaderodap"/>
      </w:pPr>
    </w:p>
    <w:p w14:paraId="5A3A6AF2" w14:textId="09F2F107" w:rsidR="008763D6" w:rsidRPr="008B4256" w:rsidRDefault="008763D6" w:rsidP="00B530E5">
      <w:pPr>
        <w:pStyle w:val="Textodenotaderodap"/>
        <w:rPr>
          <w:rFonts w:ascii="Corbel" w:hAnsi="Corbel"/>
          <w:sz w:val="24"/>
          <w:szCs w:val="24"/>
        </w:rPr>
      </w:pPr>
      <w:r w:rsidRPr="008B4256">
        <w:rPr>
          <w:rFonts w:ascii="Corbel" w:hAnsi="Corbel"/>
          <w:sz w:val="24"/>
          <w:szCs w:val="24"/>
        </w:rPr>
        <w:t xml:space="preserve">Quadro </w:t>
      </w:r>
      <w:r w:rsidR="00A6388E">
        <w:rPr>
          <w:rFonts w:ascii="Corbel" w:hAnsi="Corbel"/>
          <w:sz w:val="24"/>
          <w:szCs w:val="24"/>
        </w:rPr>
        <w:t>6</w:t>
      </w:r>
      <w:r w:rsidRPr="008B4256">
        <w:rPr>
          <w:rFonts w:ascii="Corbel" w:hAnsi="Corbel"/>
          <w:sz w:val="24"/>
          <w:szCs w:val="24"/>
        </w:rPr>
        <w:t xml:space="preserve">.1. </w:t>
      </w:r>
      <w:r>
        <w:rPr>
          <w:rFonts w:ascii="Corbel" w:hAnsi="Corbel"/>
          <w:sz w:val="24"/>
          <w:szCs w:val="24"/>
        </w:rPr>
        <w:t>Matriz Correspondências</w:t>
      </w:r>
    </w:p>
    <w:tbl>
      <w:tblPr>
        <w:tblStyle w:val="SombreadoClaro-Cor1"/>
        <w:tblpPr w:leftFromText="141" w:rightFromText="141" w:vertAnchor="page" w:horzAnchor="margin" w:tblpXSpec="center" w:tblpY="2671"/>
        <w:tblW w:w="5584" w:type="pct"/>
        <w:tblBorders>
          <w:top w:val="single" w:sz="4" w:space="0" w:color="2F5496" w:themeColor="accent1" w:themeShade="BF"/>
          <w:bottom w:val="single" w:sz="4" w:space="0" w:color="2F5496" w:themeColor="accent1" w:themeShade="BF"/>
          <w:insideH w:val="single" w:sz="4" w:space="0" w:color="2F5496" w:themeColor="accent1" w:themeShade="BF"/>
        </w:tblBorders>
        <w:tblLayout w:type="fixed"/>
        <w:tblLook w:val="0660" w:firstRow="1" w:lastRow="1" w:firstColumn="0" w:lastColumn="0" w:noHBand="1" w:noVBand="1"/>
      </w:tblPr>
      <w:tblGrid>
        <w:gridCol w:w="3262"/>
        <w:gridCol w:w="4534"/>
        <w:gridCol w:w="1702"/>
      </w:tblGrid>
      <w:tr w:rsidR="00DC1A9F" w14:paraId="00D81203" w14:textId="77777777" w:rsidTr="00916691">
        <w:trPr>
          <w:gridAfter w:val="1"/>
          <w:cnfStyle w:val="100000000000" w:firstRow="1" w:lastRow="0" w:firstColumn="0" w:lastColumn="0" w:oddVBand="0" w:evenVBand="0" w:oddHBand="0" w:evenHBand="0" w:firstRowFirstColumn="0" w:firstRowLastColumn="0" w:lastRowFirstColumn="0" w:lastRowLastColumn="0"/>
          <w:wAfter w:w="896" w:type="pct"/>
          <w:trHeight w:val="396"/>
        </w:trPr>
        <w:tc>
          <w:tcPr>
            <w:tcW w:w="1717" w:type="pct"/>
            <w:tcBorders>
              <w:top w:val="none" w:sz="0" w:space="0" w:color="auto"/>
              <w:left w:val="none" w:sz="0" w:space="0" w:color="auto"/>
              <w:bottom w:val="none" w:sz="0" w:space="0" w:color="auto"/>
              <w:right w:val="none" w:sz="0" w:space="0" w:color="auto"/>
            </w:tcBorders>
            <w:noWrap/>
            <w:vAlign w:val="center"/>
          </w:tcPr>
          <w:p w14:paraId="067E7273" w14:textId="77777777" w:rsidR="00DC1A9F" w:rsidRPr="00974CD3" w:rsidRDefault="00DC1A9F" w:rsidP="0016794D">
            <w:pPr>
              <w:jc w:val="center"/>
              <w:rPr>
                <w:rFonts w:ascii="Corbel" w:eastAsiaTheme="minorEastAsia" w:hAnsi="Corbel" w:cstheme="minorHAnsi"/>
                <w:b w:val="0"/>
                <w:bCs w:val="0"/>
                <w:color w:val="2F5496" w:themeColor="accent1" w:themeShade="BF"/>
                <w:sz w:val="24"/>
                <w:szCs w:val="24"/>
              </w:rPr>
            </w:pPr>
            <w:r w:rsidRPr="00974CD3">
              <w:rPr>
                <w:rFonts w:ascii="Corbel" w:eastAsiaTheme="minorEastAsia" w:hAnsi="Corbel" w:cstheme="minorHAnsi"/>
                <w:color w:val="2F5496" w:themeColor="accent1" w:themeShade="BF"/>
                <w:sz w:val="24"/>
                <w:szCs w:val="24"/>
              </w:rPr>
              <w:t>Referenciais para os sistemas internos de garantia da qualidade nas Instituições de Ensino Superior (versão de outubro de 2016, adaptada aos ESG 2015)</w:t>
            </w:r>
          </w:p>
          <w:p w14:paraId="0D68EA0C" w14:textId="77777777" w:rsidR="00DC1A9F" w:rsidRPr="003B7CD0" w:rsidRDefault="00DC1A9F" w:rsidP="00245C22">
            <w:pPr>
              <w:jc w:val="center"/>
              <w:rPr>
                <w:rFonts w:ascii="Corbel" w:hAnsi="Corbel" w:cs="Tahoma"/>
                <w:b w:val="0"/>
                <w:bCs w:val="0"/>
                <w:color w:val="2E74B5" w:themeColor="accent5" w:themeShade="BF"/>
                <w:sz w:val="24"/>
                <w:szCs w:val="24"/>
              </w:rPr>
            </w:pPr>
          </w:p>
        </w:tc>
        <w:tc>
          <w:tcPr>
            <w:tcW w:w="2387" w:type="pct"/>
            <w:tcBorders>
              <w:top w:val="none" w:sz="0" w:space="0" w:color="auto"/>
              <w:left w:val="none" w:sz="0" w:space="0" w:color="auto"/>
              <w:bottom w:val="none" w:sz="0" w:space="0" w:color="auto"/>
              <w:right w:val="none" w:sz="0" w:space="0" w:color="auto"/>
            </w:tcBorders>
            <w:vAlign w:val="center"/>
          </w:tcPr>
          <w:p w14:paraId="0CE781C3" w14:textId="04557FFC" w:rsidR="00DC1A9F" w:rsidRPr="003B7CD0" w:rsidRDefault="00DC1A9F" w:rsidP="00245C22">
            <w:pPr>
              <w:jc w:val="center"/>
              <w:rPr>
                <w:rFonts w:ascii="Corbel" w:hAnsi="Corbel" w:cs="Tahoma"/>
                <w:b w:val="0"/>
                <w:bCs w:val="0"/>
                <w:color w:val="2E74B5" w:themeColor="accent5" w:themeShade="BF"/>
                <w:sz w:val="24"/>
                <w:szCs w:val="24"/>
              </w:rPr>
            </w:pPr>
            <w:r w:rsidRPr="00974CD3">
              <w:rPr>
                <w:rFonts w:ascii="Corbel" w:eastAsiaTheme="minorEastAsia" w:hAnsi="Corbel" w:cstheme="minorHAnsi"/>
                <w:color w:val="2F5496" w:themeColor="accent1" w:themeShade="BF"/>
                <w:sz w:val="24"/>
                <w:szCs w:val="24"/>
              </w:rPr>
              <w:t>Processos do SIGQ</w:t>
            </w:r>
          </w:p>
        </w:tc>
      </w:tr>
      <w:tr w:rsidR="00644EF8" w14:paraId="164DC413" w14:textId="77777777" w:rsidTr="00916691">
        <w:trPr>
          <w:trHeight w:val="514"/>
        </w:trPr>
        <w:tc>
          <w:tcPr>
            <w:tcW w:w="1717" w:type="pct"/>
            <w:noWrap/>
            <w:vAlign w:val="center"/>
          </w:tcPr>
          <w:p w14:paraId="7C37A493" w14:textId="3181ED7A" w:rsidR="00DC1A9F" w:rsidRPr="003B7CD0" w:rsidRDefault="007F64C0" w:rsidP="002B7173">
            <w:pPr>
              <w:rPr>
                <w:rFonts w:ascii="Corbel" w:hAnsi="Corbel"/>
                <w:b/>
                <w:bCs/>
                <w:color w:val="auto"/>
                <w:sz w:val="24"/>
                <w:szCs w:val="24"/>
              </w:rPr>
            </w:pPr>
            <w:r w:rsidRPr="00974CD3">
              <w:rPr>
                <w:rFonts w:ascii="Corbel" w:eastAsiaTheme="minorEastAsia" w:hAnsi="Corbel" w:cstheme="minorHAnsi"/>
                <w:b/>
                <w:bCs/>
                <w:color w:val="2F5496" w:themeColor="accent1" w:themeShade="BF"/>
                <w:sz w:val="24"/>
                <w:szCs w:val="24"/>
              </w:rPr>
              <w:t>1.</w:t>
            </w:r>
            <w:r w:rsidR="00DC1A9F" w:rsidRPr="00974CD3">
              <w:rPr>
                <w:rFonts w:ascii="Corbel" w:eastAsiaTheme="minorEastAsia" w:hAnsi="Corbel" w:cstheme="minorHAnsi"/>
                <w:b/>
                <w:bCs/>
                <w:color w:val="2F5496" w:themeColor="accent1" w:themeShade="BF"/>
                <w:sz w:val="24"/>
                <w:szCs w:val="24"/>
              </w:rPr>
              <w:t>Política para a garantia da qualidade</w:t>
            </w:r>
          </w:p>
        </w:tc>
        <w:tc>
          <w:tcPr>
            <w:tcW w:w="2387" w:type="pct"/>
          </w:tcPr>
          <w:p w14:paraId="7DB1910A" w14:textId="3D6CBB06" w:rsidR="00DC1A9F" w:rsidRPr="003B7CD0" w:rsidRDefault="00DC1A9F" w:rsidP="00644EF8">
            <w:pPr>
              <w:jc w:val="both"/>
              <w:rPr>
                <w:rStyle w:val="nfaseDiscreta"/>
                <w:rFonts w:ascii="Corbel" w:hAnsi="Corbel"/>
                <w:color w:val="auto"/>
                <w:sz w:val="24"/>
                <w:szCs w:val="24"/>
              </w:rPr>
            </w:pPr>
            <w:r w:rsidRPr="003B7CD0">
              <w:rPr>
                <w:rFonts w:ascii="Corbel" w:eastAsiaTheme="minorEastAsia" w:hAnsi="Corbel"/>
                <w:color w:val="auto"/>
                <w:sz w:val="24"/>
                <w:szCs w:val="24"/>
              </w:rPr>
              <w:t>Referencial 1- Adoção de política para a garantia da qualidade e prossecução de objetivos de qualidade: A instituição consolidou uma cultura de qualidade, apoiada numa política e em objetivos de qualidade formalmente definidos e publicamente disponíveis.</w:t>
            </w:r>
          </w:p>
        </w:tc>
        <w:tc>
          <w:tcPr>
            <w:tcW w:w="896" w:type="pct"/>
            <w:vAlign w:val="center"/>
          </w:tcPr>
          <w:p w14:paraId="201618C2" w14:textId="4F06D47C" w:rsidR="00DC1A9F" w:rsidRPr="003B7CD0" w:rsidRDefault="00DC1A9F" w:rsidP="00644EF8">
            <w:pPr>
              <w:jc w:val="center"/>
              <w:rPr>
                <w:rFonts w:ascii="Corbel" w:hAnsi="Corbel"/>
                <w:b/>
                <w:bCs/>
                <w:color w:val="auto"/>
                <w:sz w:val="24"/>
                <w:szCs w:val="24"/>
              </w:rPr>
            </w:pPr>
            <w:r w:rsidRPr="003B7CD0">
              <w:rPr>
                <w:rFonts w:ascii="Corbel" w:eastAsiaTheme="minorEastAsia" w:hAnsi="Corbel"/>
                <w:b/>
                <w:bCs/>
                <w:color w:val="auto"/>
                <w:sz w:val="24"/>
                <w:szCs w:val="24"/>
              </w:rPr>
              <w:t>Gestão Estratégica</w:t>
            </w:r>
          </w:p>
        </w:tc>
      </w:tr>
      <w:tr w:rsidR="00717581" w14:paraId="6B439DB9" w14:textId="77777777" w:rsidTr="00916691">
        <w:tc>
          <w:tcPr>
            <w:tcW w:w="1717" w:type="pct"/>
            <w:vMerge w:val="restart"/>
            <w:noWrap/>
            <w:vAlign w:val="center"/>
          </w:tcPr>
          <w:p w14:paraId="4067BF54" w14:textId="34E06101" w:rsidR="00717581" w:rsidRPr="00717581" w:rsidRDefault="00717581" w:rsidP="00E53BFC">
            <w:pPr>
              <w:jc w:val="center"/>
              <w:rPr>
                <w:rFonts w:ascii="Corbel" w:hAnsi="Corbel"/>
                <w:color w:val="auto"/>
                <w:sz w:val="24"/>
                <w:szCs w:val="24"/>
              </w:rPr>
            </w:pPr>
            <w:r w:rsidRPr="00974CD3">
              <w:rPr>
                <w:rFonts w:ascii="Corbel" w:eastAsiaTheme="minorEastAsia" w:hAnsi="Corbel" w:cstheme="minorHAnsi"/>
                <w:b/>
                <w:bCs/>
                <w:color w:val="2F5496" w:themeColor="accent1" w:themeShade="BF"/>
                <w:sz w:val="24"/>
                <w:szCs w:val="24"/>
              </w:rPr>
              <w:t>2. Garantia da qualidade nos processos nucleares da missão institucional</w:t>
            </w:r>
          </w:p>
        </w:tc>
        <w:tc>
          <w:tcPr>
            <w:tcW w:w="2387" w:type="pct"/>
          </w:tcPr>
          <w:p w14:paraId="6723DCB8" w14:textId="1D8FC382" w:rsidR="00717581" w:rsidRPr="00717581" w:rsidRDefault="00717581" w:rsidP="00644EF8">
            <w:pPr>
              <w:pStyle w:val="DecimalAligned"/>
              <w:jc w:val="both"/>
              <w:rPr>
                <w:rFonts w:ascii="Corbel" w:hAnsi="Corbel"/>
                <w:color w:val="auto"/>
                <w:sz w:val="24"/>
                <w:szCs w:val="24"/>
              </w:rPr>
            </w:pPr>
            <w:r w:rsidRPr="00717581">
              <w:rPr>
                <w:rFonts w:ascii="Corbel" w:hAnsi="Corbel"/>
                <w:color w:val="auto"/>
                <w:sz w:val="24"/>
                <w:szCs w:val="24"/>
              </w:rPr>
              <w:t>Referencial 2- Conceção e aprovação da oferta formativa: A instituição dispõe de processos para a conceção e aprovação da sua oferta formativa, garantindo que os cursos ministrados são concebidos e estruturados de modo que possam atingir os objetivos fixados, designadamente os objetivos de aprendizagem. A habilitação e a qualificação alcançados em cada curso, bem como o correspondente nível nos quadros nacional e europeu de qualificações no ensino superior, são claramente especificados e publicitados.</w:t>
            </w:r>
          </w:p>
        </w:tc>
        <w:tc>
          <w:tcPr>
            <w:tcW w:w="896" w:type="pct"/>
            <w:vAlign w:val="center"/>
          </w:tcPr>
          <w:p w14:paraId="65D76B90" w14:textId="780A1A14" w:rsidR="00717581" w:rsidRPr="00717581" w:rsidRDefault="00717581" w:rsidP="00644EF8">
            <w:pPr>
              <w:pStyle w:val="DecimalAligned"/>
              <w:jc w:val="center"/>
              <w:rPr>
                <w:rFonts w:ascii="Corbel" w:hAnsi="Corbel"/>
                <w:b/>
                <w:bCs/>
                <w:color w:val="auto"/>
                <w:sz w:val="24"/>
                <w:szCs w:val="24"/>
              </w:rPr>
            </w:pPr>
            <w:r w:rsidRPr="00717581">
              <w:rPr>
                <w:rFonts w:ascii="Corbel" w:hAnsi="Corbel"/>
                <w:b/>
                <w:bCs/>
                <w:color w:val="auto"/>
                <w:sz w:val="24"/>
                <w:szCs w:val="24"/>
              </w:rPr>
              <w:t>Conceção e aprovação da Oferta Formativa</w:t>
            </w:r>
          </w:p>
        </w:tc>
      </w:tr>
      <w:tr w:rsidR="00717581" w14:paraId="6AE6AD62" w14:textId="77777777" w:rsidTr="00916691">
        <w:tc>
          <w:tcPr>
            <w:tcW w:w="1717" w:type="pct"/>
            <w:vMerge/>
            <w:noWrap/>
            <w:vAlign w:val="center"/>
          </w:tcPr>
          <w:p w14:paraId="1C06A21E" w14:textId="77777777" w:rsidR="00717581" w:rsidRPr="00717581" w:rsidRDefault="00717581" w:rsidP="008E3D27">
            <w:pPr>
              <w:rPr>
                <w:rFonts w:ascii="Corbel" w:hAnsi="Corbel"/>
                <w:color w:val="auto"/>
                <w:sz w:val="24"/>
                <w:szCs w:val="24"/>
              </w:rPr>
            </w:pPr>
          </w:p>
        </w:tc>
        <w:tc>
          <w:tcPr>
            <w:tcW w:w="2387" w:type="pct"/>
          </w:tcPr>
          <w:p w14:paraId="45861F8E" w14:textId="0CF19825" w:rsidR="00717581" w:rsidRPr="00717581" w:rsidRDefault="00717581" w:rsidP="00644EF8">
            <w:pPr>
              <w:pStyle w:val="DecimalAligned"/>
              <w:jc w:val="both"/>
              <w:rPr>
                <w:rFonts w:ascii="Corbel" w:hAnsi="Corbel"/>
                <w:color w:val="auto"/>
                <w:sz w:val="24"/>
                <w:szCs w:val="24"/>
              </w:rPr>
            </w:pPr>
            <w:r w:rsidRPr="00717581">
              <w:rPr>
                <w:rFonts w:ascii="Corbel" w:hAnsi="Corbel"/>
                <w:color w:val="auto"/>
                <w:sz w:val="24"/>
                <w:szCs w:val="24"/>
              </w:rPr>
              <w:t>Referencial 3- Ensino, aprendizagem e avaliação centrados no estudante: A instituição adota os procedimentos mais adequados a assegurar que o ensino é ministrado de modo a favorecer um papel ativo do estudante na criação do processo de aprendizagem, bem como processos de avaliação dos estudantes que sejam consonantes com essa abordagem.</w:t>
            </w:r>
          </w:p>
        </w:tc>
        <w:tc>
          <w:tcPr>
            <w:tcW w:w="896" w:type="pct"/>
            <w:vAlign w:val="center"/>
          </w:tcPr>
          <w:p w14:paraId="45756F70" w14:textId="36D4ADAA" w:rsidR="00717581" w:rsidRPr="00717581" w:rsidRDefault="00717581" w:rsidP="00644EF8">
            <w:pPr>
              <w:pStyle w:val="DecimalAligned"/>
              <w:jc w:val="center"/>
              <w:rPr>
                <w:rFonts w:ascii="Corbel" w:hAnsi="Corbel"/>
                <w:b/>
                <w:bCs/>
                <w:color w:val="auto"/>
                <w:sz w:val="24"/>
                <w:szCs w:val="24"/>
              </w:rPr>
            </w:pPr>
            <w:r w:rsidRPr="00717581">
              <w:rPr>
                <w:rFonts w:ascii="Corbel" w:hAnsi="Corbel"/>
                <w:b/>
                <w:bCs/>
                <w:color w:val="auto"/>
                <w:sz w:val="24"/>
                <w:szCs w:val="24"/>
              </w:rPr>
              <w:t>Ensino, aprendizagem e avaliação centrados no estudante</w:t>
            </w:r>
          </w:p>
        </w:tc>
      </w:tr>
      <w:tr w:rsidR="009725AF" w14:paraId="0F5BA940" w14:textId="77777777" w:rsidTr="00916691">
        <w:trPr>
          <w:trHeight w:val="4118"/>
        </w:trPr>
        <w:tc>
          <w:tcPr>
            <w:tcW w:w="1717" w:type="pct"/>
            <w:vMerge w:val="restart"/>
            <w:noWrap/>
            <w:vAlign w:val="center"/>
          </w:tcPr>
          <w:p w14:paraId="2E966789" w14:textId="27E0B47A" w:rsidR="009725AF" w:rsidRPr="00717581" w:rsidRDefault="009725AF" w:rsidP="00717581">
            <w:pPr>
              <w:rPr>
                <w:rFonts w:ascii="Corbel" w:hAnsi="Corbel"/>
                <w:color w:val="auto"/>
                <w:sz w:val="24"/>
                <w:szCs w:val="24"/>
              </w:rPr>
            </w:pPr>
            <w:r w:rsidRPr="00974CD3">
              <w:rPr>
                <w:rFonts w:ascii="Corbel" w:eastAsiaTheme="minorEastAsia" w:hAnsi="Corbel" w:cstheme="minorHAnsi"/>
                <w:b/>
                <w:bCs/>
                <w:color w:val="2F5496" w:themeColor="accent1" w:themeShade="BF"/>
                <w:sz w:val="24"/>
                <w:szCs w:val="24"/>
              </w:rPr>
              <w:lastRenderedPageBreak/>
              <w:t>2. Garantia da qualidade nos processos nucleares da missão institucional</w:t>
            </w:r>
          </w:p>
        </w:tc>
        <w:tc>
          <w:tcPr>
            <w:tcW w:w="2387" w:type="pct"/>
            <w:vAlign w:val="center"/>
          </w:tcPr>
          <w:p w14:paraId="5B0ED201" w14:textId="2DFBBABB" w:rsidR="009725AF" w:rsidRPr="00717581" w:rsidRDefault="009725AF" w:rsidP="00974CD3">
            <w:pPr>
              <w:pStyle w:val="DecimalAligned"/>
              <w:rPr>
                <w:rFonts w:ascii="Corbel" w:hAnsi="Corbel"/>
                <w:color w:val="auto"/>
                <w:sz w:val="24"/>
                <w:szCs w:val="24"/>
              </w:rPr>
            </w:pPr>
            <w:r w:rsidRPr="00717581">
              <w:rPr>
                <w:rFonts w:ascii="Corbel" w:hAnsi="Corbel"/>
                <w:color w:val="auto"/>
                <w:sz w:val="24"/>
                <w:szCs w:val="24"/>
              </w:rPr>
              <w:t>Referencial 4- Admissão de estudantes, progressão, reconhecimento e certificação:  A instituição está dotada de regulamentos devidamente aprovados e publicitados cobrindo todas as fases do ciclo de estudos do estudante na instituição (e.g. a admissão do estudante, a progressão, o reconhecimento e a certificação), que aplica de forma consistente.</w:t>
            </w:r>
          </w:p>
        </w:tc>
        <w:tc>
          <w:tcPr>
            <w:tcW w:w="896" w:type="pct"/>
            <w:vAlign w:val="center"/>
          </w:tcPr>
          <w:p w14:paraId="629B4508" w14:textId="0C448399" w:rsidR="009725AF" w:rsidRPr="00717581" w:rsidRDefault="009725AF" w:rsidP="00717581">
            <w:pPr>
              <w:pStyle w:val="DecimalAligned"/>
              <w:jc w:val="center"/>
              <w:rPr>
                <w:rFonts w:ascii="Corbel" w:hAnsi="Corbel"/>
                <w:b/>
                <w:bCs/>
                <w:color w:val="auto"/>
                <w:sz w:val="24"/>
                <w:szCs w:val="24"/>
              </w:rPr>
            </w:pPr>
            <w:r w:rsidRPr="00717581">
              <w:rPr>
                <w:rFonts w:ascii="Corbel" w:hAnsi="Corbel"/>
                <w:b/>
                <w:bCs/>
                <w:color w:val="auto"/>
                <w:sz w:val="24"/>
                <w:szCs w:val="24"/>
              </w:rPr>
              <w:t>Admissão de estudantes, progressão, reconhecimento e certificação. Apoio Social</w:t>
            </w:r>
          </w:p>
        </w:tc>
      </w:tr>
      <w:tr w:rsidR="009725AF" w14:paraId="0F59B3FB" w14:textId="77777777" w:rsidTr="00916691">
        <w:trPr>
          <w:trHeight w:val="4919"/>
        </w:trPr>
        <w:tc>
          <w:tcPr>
            <w:tcW w:w="1717" w:type="pct"/>
            <w:vMerge/>
            <w:noWrap/>
            <w:vAlign w:val="center"/>
          </w:tcPr>
          <w:p w14:paraId="4A78B0A0" w14:textId="77777777" w:rsidR="009725AF" w:rsidRPr="00717581" w:rsidRDefault="009725AF" w:rsidP="00717581">
            <w:pPr>
              <w:rPr>
                <w:rFonts w:ascii="Corbel" w:hAnsi="Corbel"/>
                <w:color w:val="auto"/>
                <w:sz w:val="24"/>
                <w:szCs w:val="24"/>
              </w:rPr>
            </w:pPr>
          </w:p>
        </w:tc>
        <w:tc>
          <w:tcPr>
            <w:tcW w:w="2387" w:type="pct"/>
            <w:vAlign w:val="center"/>
          </w:tcPr>
          <w:p w14:paraId="131CC2B1" w14:textId="339F8BAE" w:rsidR="009725AF" w:rsidRPr="00717581" w:rsidRDefault="009725AF" w:rsidP="00974CD3">
            <w:pPr>
              <w:pStyle w:val="DecimalAligned"/>
              <w:rPr>
                <w:rFonts w:ascii="Corbel" w:hAnsi="Corbel"/>
                <w:color w:val="auto"/>
                <w:sz w:val="24"/>
                <w:szCs w:val="24"/>
              </w:rPr>
            </w:pPr>
            <w:r w:rsidRPr="00717581">
              <w:rPr>
                <w:rFonts w:ascii="Corbel" w:hAnsi="Corbel"/>
                <w:color w:val="auto"/>
                <w:sz w:val="24"/>
                <w:szCs w:val="24"/>
              </w:rPr>
              <w:t>Referencial 5- Monitorização contínua e revisão periódica dos cursos: A instituição promove a monitorização e a revisão periódica dos seus cursos, de modo a assegurar que alcançam os objetivos para eles fixados e dão resposta às necessidades dos estudantes e da sociedade. As revisões efetuadas conduzem à melhoria contínua dos cursos e as ações planeadas ou executadas em resultado desse processo são comunicadas a todos os interessados.</w:t>
            </w:r>
          </w:p>
        </w:tc>
        <w:tc>
          <w:tcPr>
            <w:tcW w:w="896" w:type="pct"/>
            <w:vAlign w:val="center"/>
          </w:tcPr>
          <w:p w14:paraId="5165CE9A" w14:textId="1176AEA1" w:rsidR="009725AF" w:rsidRPr="00717581" w:rsidRDefault="009725AF" w:rsidP="00717581">
            <w:pPr>
              <w:pStyle w:val="DecimalAligned"/>
              <w:jc w:val="center"/>
              <w:rPr>
                <w:rFonts w:ascii="Corbel" w:hAnsi="Corbel"/>
                <w:b/>
                <w:bCs/>
                <w:color w:val="auto"/>
                <w:sz w:val="24"/>
                <w:szCs w:val="24"/>
              </w:rPr>
            </w:pPr>
            <w:r w:rsidRPr="00717581">
              <w:rPr>
                <w:rFonts w:ascii="Corbel" w:hAnsi="Corbel"/>
                <w:b/>
                <w:bCs/>
                <w:color w:val="auto"/>
                <w:sz w:val="24"/>
                <w:szCs w:val="24"/>
              </w:rPr>
              <w:t>Monitorização contínua e revisão periódica dos cursos</w:t>
            </w:r>
          </w:p>
        </w:tc>
      </w:tr>
      <w:tr w:rsidR="009725AF" w14:paraId="12749218" w14:textId="77777777" w:rsidTr="00916691">
        <w:trPr>
          <w:trHeight w:val="4558"/>
        </w:trPr>
        <w:tc>
          <w:tcPr>
            <w:tcW w:w="1717" w:type="pct"/>
            <w:vMerge/>
            <w:noWrap/>
            <w:vAlign w:val="center"/>
          </w:tcPr>
          <w:p w14:paraId="7F5A5F13" w14:textId="77777777" w:rsidR="009725AF" w:rsidRPr="00232FF2" w:rsidRDefault="009725AF" w:rsidP="00717581">
            <w:pPr>
              <w:rPr>
                <w:rFonts w:ascii="Corbel" w:hAnsi="Corbel"/>
                <w:color w:val="auto"/>
                <w:sz w:val="24"/>
                <w:szCs w:val="24"/>
              </w:rPr>
            </w:pPr>
          </w:p>
        </w:tc>
        <w:tc>
          <w:tcPr>
            <w:tcW w:w="2387" w:type="pct"/>
            <w:vAlign w:val="center"/>
          </w:tcPr>
          <w:p w14:paraId="48FE5343" w14:textId="6309C297" w:rsidR="009725AF" w:rsidRPr="00717581" w:rsidRDefault="009725AF" w:rsidP="00974CD3">
            <w:pPr>
              <w:pStyle w:val="DecimalAligned"/>
              <w:rPr>
                <w:rFonts w:ascii="Corbel" w:hAnsi="Corbel"/>
                <w:color w:val="auto"/>
                <w:sz w:val="24"/>
                <w:szCs w:val="24"/>
              </w:rPr>
            </w:pPr>
            <w:r w:rsidRPr="00717581">
              <w:rPr>
                <w:rFonts w:ascii="Corbel" w:hAnsi="Corbel"/>
                <w:color w:val="auto"/>
                <w:sz w:val="24"/>
                <w:szCs w:val="24"/>
              </w:rPr>
              <w:t>Referencial 6- Investigação e desenvolvimento/investigação orientada e desenvolvimento profissional de alto nível: A instituição está dotada de mecanismos para promover, avaliar e melhorar a atividade científica, tecnológica, artística e de desenvolvimento profissional de alto nível adequada à sua missão institucional.</w:t>
            </w:r>
          </w:p>
        </w:tc>
        <w:tc>
          <w:tcPr>
            <w:tcW w:w="896" w:type="pct"/>
            <w:vAlign w:val="center"/>
          </w:tcPr>
          <w:p w14:paraId="5FCD18D0" w14:textId="31AB9FC1" w:rsidR="009725AF" w:rsidRPr="00717581" w:rsidRDefault="009725AF" w:rsidP="00717581">
            <w:pPr>
              <w:pStyle w:val="DecimalAligned"/>
              <w:jc w:val="center"/>
              <w:rPr>
                <w:rFonts w:ascii="Corbel" w:hAnsi="Corbel"/>
                <w:b/>
                <w:bCs/>
                <w:color w:val="auto"/>
                <w:sz w:val="24"/>
                <w:szCs w:val="24"/>
              </w:rPr>
            </w:pPr>
            <w:r w:rsidRPr="00717581">
              <w:rPr>
                <w:rFonts w:ascii="Corbel" w:hAnsi="Corbel"/>
                <w:b/>
                <w:bCs/>
                <w:color w:val="auto"/>
                <w:sz w:val="24"/>
                <w:szCs w:val="24"/>
              </w:rPr>
              <w:t>Investigação e desenvolvimento</w:t>
            </w:r>
          </w:p>
        </w:tc>
      </w:tr>
      <w:tr w:rsidR="009725AF" w14:paraId="4E5A3A2F" w14:textId="77777777" w:rsidTr="00916691">
        <w:trPr>
          <w:trHeight w:val="2813"/>
        </w:trPr>
        <w:tc>
          <w:tcPr>
            <w:tcW w:w="1717" w:type="pct"/>
            <w:vMerge w:val="restart"/>
            <w:noWrap/>
            <w:vAlign w:val="center"/>
          </w:tcPr>
          <w:p w14:paraId="34B896BA" w14:textId="77777777" w:rsidR="009725AF" w:rsidRPr="00974CD3" w:rsidRDefault="009725AF" w:rsidP="00717581">
            <w:pPr>
              <w:rPr>
                <w:rFonts w:ascii="Corbel" w:hAnsi="Corbel"/>
                <w:b/>
                <w:bCs/>
                <w:color w:val="2F5496" w:themeColor="accent1" w:themeShade="BF"/>
                <w:sz w:val="24"/>
                <w:szCs w:val="24"/>
              </w:rPr>
            </w:pPr>
            <w:r w:rsidRPr="00974CD3">
              <w:rPr>
                <w:rFonts w:ascii="Corbel" w:eastAsiaTheme="minorEastAsia" w:hAnsi="Corbel" w:cstheme="minorHAnsi"/>
                <w:b/>
                <w:bCs/>
                <w:color w:val="2F5496" w:themeColor="accent1" w:themeShade="BF"/>
                <w:sz w:val="24"/>
                <w:szCs w:val="24"/>
              </w:rPr>
              <w:lastRenderedPageBreak/>
              <w:t>2. Garantia da qualidade nos processos nucleares da missão institucional</w:t>
            </w:r>
          </w:p>
          <w:p w14:paraId="287B20EF" w14:textId="77777777" w:rsidR="009725AF" w:rsidRPr="00232FF2" w:rsidRDefault="009725AF" w:rsidP="00717581">
            <w:pPr>
              <w:jc w:val="center"/>
              <w:rPr>
                <w:rFonts w:ascii="Corbel" w:hAnsi="Corbel"/>
                <w:color w:val="auto"/>
                <w:sz w:val="24"/>
                <w:szCs w:val="24"/>
              </w:rPr>
            </w:pPr>
          </w:p>
          <w:p w14:paraId="1D156868" w14:textId="00F1ACCD" w:rsidR="009725AF" w:rsidRPr="00232FF2" w:rsidRDefault="009725AF" w:rsidP="007007D7">
            <w:pPr>
              <w:jc w:val="center"/>
              <w:rPr>
                <w:rFonts w:ascii="Corbel" w:hAnsi="Corbel"/>
                <w:b/>
                <w:bCs/>
                <w:color w:val="auto"/>
                <w:sz w:val="24"/>
                <w:szCs w:val="24"/>
              </w:rPr>
            </w:pPr>
          </w:p>
        </w:tc>
        <w:tc>
          <w:tcPr>
            <w:tcW w:w="2387" w:type="pct"/>
            <w:vAlign w:val="center"/>
          </w:tcPr>
          <w:p w14:paraId="59530E69" w14:textId="13D624D9" w:rsidR="009725AF" w:rsidRPr="00717581" w:rsidRDefault="009725AF" w:rsidP="00717581">
            <w:pPr>
              <w:jc w:val="both"/>
              <w:rPr>
                <w:rStyle w:val="nfaseDiscreta"/>
                <w:rFonts w:ascii="Corbel" w:hAnsi="Corbel"/>
                <w:color w:val="auto"/>
                <w:sz w:val="24"/>
                <w:szCs w:val="24"/>
              </w:rPr>
            </w:pPr>
            <w:r w:rsidRPr="00717581">
              <w:rPr>
                <w:rFonts w:ascii="Corbel" w:eastAsiaTheme="minorEastAsia" w:hAnsi="Corbel"/>
                <w:color w:val="auto"/>
                <w:sz w:val="24"/>
                <w:szCs w:val="24"/>
              </w:rPr>
              <w:t>Referencial 7- Colaboração Institucional e com a comunidade: A instituição está dotada de mecanismos para promover, avaliar e melhorar a colaboração interinstitucional e com a comunidade, nomeadamente quanto ao seu contributo para o desenvolvimento regional e nacional.</w:t>
            </w:r>
          </w:p>
        </w:tc>
        <w:tc>
          <w:tcPr>
            <w:tcW w:w="896" w:type="pct"/>
            <w:vAlign w:val="center"/>
          </w:tcPr>
          <w:p w14:paraId="625CA790" w14:textId="2295FCCE" w:rsidR="009725AF" w:rsidRPr="00717581" w:rsidRDefault="009725AF" w:rsidP="00717581">
            <w:pPr>
              <w:jc w:val="center"/>
              <w:rPr>
                <w:rFonts w:ascii="Corbel" w:hAnsi="Corbel"/>
                <w:b/>
                <w:bCs/>
                <w:color w:val="auto"/>
                <w:sz w:val="24"/>
                <w:szCs w:val="24"/>
              </w:rPr>
            </w:pPr>
            <w:r w:rsidRPr="00717581">
              <w:rPr>
                <w:rFonts w:ascii="Corbel" w:eastAsiaTheme="minorEastAsia" w:hAnsi="Corbel"/>
                <w:b/>
                <w:bCs/>
                <w:color w:val="auto"/>
                <w:sz w:val="24"/>
                <w:szCs w:val="24"/>
              </w:rPr>
              <w:t>Colaboração interinstitucional e com a comunidade</w:t>
            </w:r>
          </w:p>
        </w:tc>
      </w:tr>
      <w:tr w:rsidR="009725AF" w14:paraId="1200329E" w14:textId="77777777" w:rsidTr="00916691">
        <w:trPr>
          <w:trHeight w:val="2224"/>
        </w:trPr>
        <w:tc>
          <w:tcPr>
            <w:tcW w:w="1717" w:type="pct"/>
            <w:vMerge/>
            <w:noWrap/>
            <w:vAlign w:val="center"/>
          </w:tcPr>
          <w:p w14:paraId="7676FB8E" w14:textId="77777777" w:rsidR="009725AF" w:rsidRPr="00232FF2" w:rsidRDefault="009725AF" w:rsidP="00AE4BDD">
            <w:pPr>
              <w:jc w:val="center"/>
              <w:rPr>
                <w:rFonts w:ascii="Corbel" w:hAnsi="Corbel"/>
                <w:color w:val="auto"/>
                <w:sz w:val="24"/>
                <w:szCs w:val="24"/>
              </w:rPr>
            </w:pPr>
          </w:p>
        </w:tc>
        <w:tc>
          <w:tcPr>
            <w:tcW w:w="2387" w:type="pct"/>
            <w:vAlign w:val="center"/>
          </w:tcPr>
          <w:p w14:paraId="4D9D78A9" w14:textId="6D067E8A" w:rsidR="009725AF" w:rsidRPr="00717581" w:rsidRDefault="009725AF" w:rsidP="00717581">
            <w:pPr>
              <w:pStyle w:val="DecimalAligned"/>
              <w:jc w:val="both"/>
              <w:rPr>
                <w:rFonts w:ascii="Corbel" w:hAnsi="Corbel"/>
                <w:color w:val="auto"/>
                <w:sz w:val="24"/>
                <w:szCs w:val="24"/>
              </w:rPr>
            </w:pPr>
            <w:r w:rsidRPr="00717581">
              <w:rPr>
                <w:rFonts w:ascii="Corbel" w:hAnsi="Corbel"/>
                <w:color w:val="auto"/>
                <w:sz w:val="24"/>
                <w:szCs w:val="24"/>
              </w:rPr>
              <w:t>Referencial 8- Internacionalização: A instituição está dotada de mecanismos para promover, avaliar e melhorar as suas atividades de cooperação internacional.</w:t>
            </w:r>
          </w:p>
        </w:tc>
        <w:tc>
          <w:tcPr>
            <w:tcW w:w="896" w:type="pct"/>
            <w:vAlign w:val="center"/>
          </w:tcPr>
          <w:p w14:paraId="2D2AD1D3" w14:textId="364A3B3F" w:rsidR="009725AF" w:rsidRPr="00717581" w:rsidRDefault="009725AF" w:rsidP="00717581">
            <w:pPr>
              <w:pStyle w:val="DecimalAligned"/>
              <w:jc w:val="center"/>
              <w:rPr>
                <w:rFonts w:ascii="Corbel" w:hAnsi="Corbel"/>
                <w:b/>
                <w:bCs/>
                <w:color w:val="auto"/>
                <w:sz w:val="24"/>
                <w:szCs w:val="24"/>
              </w:rPr>
            </w:pPr>
            <w:r w:rsidRPr="00717581">
              <w:rPr>
                <w:rFonts w:ascii="Corbel" w:hAnsi="Corbel"/>
                <w:b/>
                <w:bCs/>
                <w:color w:val="auto"/>
                <w:sz w:val="24"/>
                <w:szCs w:val="24"/>
              </w:rPr>
              <w:t>Internacionalização e Programas de mobilidade Erasmus+</w:t>
            </w:r>
          </w:p>
        </w:tc>
      </w:tr>
      <w:tr w:rsidR="009725AF" w14:paraId="3D9F1A27" w14:textId="77777777" w:rsidTr="00916691">
        <w:trPr>
          <w:trHeight w:val="4024"/>
        </w:trPr>
        <w:tc>
          <w:tcPr>
            <w:tcW w:w="1717" w:type="pct"/>
            <w:vMerge/>
            <w:noWrap/>
            <w:vAlign w:val="center"/>
          </w:tcPr>
          <w:p w14:paraId="2CA297D7" w14:textId="117B2A34" w:rsidR="009725AF" w:rsidRPr="00232FF2" w:rsidRDefault="009725AF" w:rsidP="00717581">
            <w:pPr>
              <w:jc w:val="center"/>
              <w:rPr>
                <w:rFonts w:ascii="Corbel" w:hAnsi="Corbel"/>
                <w:color w:val="auto"/>
                <w:sz w:val="24"/>
                <w:szCs w:val="24"/>
              </w:rPr>
            </w:pPr>
          </w:p>
        </w:tc>
        <w:tc>
          <w:tcPr>
            <w:tcW w:w="2387" w:type="pct"/>
          </w:tcPr>
          <w:p w14:paraId="74A7CEAC" w14:textId="590049E9" w:rsidR="009725AF" w:rsidRPr="00717581" w:rsidRDefault="009725AF" w:rsidP="00717581">
            <w:pPr>
              <w:pStyle w:val="DecimalAligned"/>
              <w:jc w:val="both"/>
              <w:rPr>
                <w:rFonts w:ascii="Corbel" w:hAnsi="Corbel" w:cs="Tahoma"/>
                <w:color w:val="auto"/>
                <w:sz w:val="24"/>
                <w:szCs w:val="24"/>
              </w:rPr>
            </w:pPr>
            <w:r w:rsidRPr="00717581">
              <w:rPr>
                <w:rFonts w:ascii="Corbel" w:hAnsi="Corbel" w:cs="Tahoma"/>
                <w:color w:val="auto"/>
                <w:sz w:val="24"/>
                <w:szCs w:val="24"/>
              </w:rPr>
              <w:t>Referencial 9- Recursos humanos: A instituição conta com mecanismos apropriados, aplicados de forma justa e transparente, para assegurar que o recrutamento, gestão e formação do seu pessoal docente e pessoal não- docente se efetuam com as devidas garantias de qualificação e competência para que possam cumprir com eficácia as funções que lhe são próprias.</w:t>
            </w:r>
          </w:p>
        </w:tc>
        <w:tc>
          <w:tcPr>
            <w:tcW w:w="896" w:type="pct"/>
            <w:vAlign w:val="center"/>
          </w:tcPr>
          <w:p w14:paraId="64B085D5" w14:textId="22324708" w:rsidR="009725AF" w:rsidRPr="00717581" w:rsidRDefault="009725AF" w:rsidP="00717581">
            <w:pPr>
              <w:pStyle w:val="DecimalAligned"/>
              <w:jc w:val="center"/>
              <w:rPr>
                <w:rFonts w:ascii="Corbel" w:hAnsi="Corbel" w:cs="Tahoma"/>
                <w:b/>
                <w:bCs/>
                <w:color w:val="auto"/>
                <w:sz w:val="24"/>
                <w:szCs w:val="24"/>
              </w:rPr>
            </w:pPr>
            <w:r w:rsidRPr="00717581">
              <w:rPr>
                <w:rFonts w:ascii="Corbel" w:hAnsi="Corbel" w:cs="Tahoma"/>
                <w:b/>
                <w:bCs/>
                <w:color w:val="auto"/>
                <w:sz w:val="24"/>
                <w:szCs w:val="24"/>
              </w:rPr>
              <w:t>Gestão de Recursos Humanos</w:t>
            </w:r>
          </w:p>
        </w:tc>
      </w:tr>
      <w:tr w:rsidR="009725AF" w14:paraId="2D46B27A" w14:textId="77777777" w:rsidTr="00916691">
        <w:trPr>
          <w:trHeight w:val="2869"/>
        </w:trPr>
        <w:tc>
          <w:tcPr>
            <w:tcW w:w="1717" w:type="pct"/>
            <w:vMerge/>
            <w:noWrap/>
            <w:vAlign w:val="center"/>
          </w:tcPr>
          <w:p w14:paraId="1BBB10FA" w14:textId="77777777" w:rsidR="009725AF" w:rsidRPr="00232FF2" w:rsidRDefault="009725AF" w:rsidP="00717581">
            <w:pPr>
              <w:rPr>
                <w:rFonts w:ascii="Corbel" w:hAnsi="Corbel"/>
                <w:color w:val="auto"/>
                <w:sz w:val="24"/>
                <w:szCs w:val="24"/>
              </w:rPr>
            </w:pPr>
          </w:p>
        </w:tc>
        <w:tc>
          <w:tcPr>
            <w:tcW w:w="2387" w:type="pct"/>
          </w:tcPr>
          <w:p w14:paraId="7287133F" w14:textId="50794482" w:rsidR="009725AF" w:rsidRPr="00717581" w:rsidRDefault="009725AF" w:rsidP="00717581">
            <w:pPr>
              <w:jc w:val="both"/>
              <w:rPr>
                <w:rFonts w:ascii="Corbel" w:eastAsiaTheme="minorEastAsia" w:hAnsi="Corbel" w:cs="Tahoma"/>
                <w:color w:val="auto"/>
                <w:sz w:val="24"/>
                <w:szCs w:val="24"/>
              </w:rPr>
            </w:pPr>
            <w:r w:rsidRPr="00717581">
              <w:rPr>
                <w:rFonts w:ascii="Corbel" w:eastAsiaTheme="minorEastAsia" w:hAnsi="Corbel" w:cs="Tahoma"/>
                <w:color w:val="auto"/>
                <w:sz w:val="24"/>
                <w:szCs w:val="24"/>
              </w:rPr>
              <w:t>Referencial 10- Recursos materiais e serviços: A instituição está dotada de mecanismos que lhe permitem planear, gerir e melhorar os serviços e recursos materiais com vista ao desenvolvimento adequado das aprendizagens dos estudantes e demais atividades científico- pedagógicas.</w:t>
            </w:r>
          </w:p>
        </w:tc>
        <w:tc>
          <w:tcPr>
            <w:tcW w:w="896" w:type="pct"/>
            <w:vAlign w:val="center"/>
          </w:tcPr>
          <w:p w14:paraId="42FA3C37" w14:textId="3C423084" w:rsidR="009725AF" w:rsidRPr="00717581" w:rsidRDefault="009725AF" w:rsidP="00717581">
            <w:pPr>
              <w:pStyle w:val="DecimalAligned"/>
              <w:jc w:val="center"/>
              <w:rPr>
                <w:rFonts w:ascii="Corbel" w:hAnsi="Corbel" w:cs="Tahoma"/>
                <w:b/>
                <w:bCs/>
                <w:color w:val="auto"/>
                <w:sz w:val="24"/>
                <w:szCs w:val="24"/>
              </w:rPr>
            </w:pPr>
            <w:r w:rsidRPr="00717581">
              <w:rPr>
                <w:rFonts w:ascii="Corbel" w:hAnsi="Corbel" w:cs="Tahoma"/>
                <w:b/>
                <w:bCs/>
                <w:color w:val="auto"/>
                <w:sz w:val="24"/>
                <w:szCs w:val="24"/>
              </w:rPr>
              <w:t>Gestão de Recursos materiais e serviços</w:t>
            </w:r>
          </w:p>
        </w:tc>
      </w:tr>
      <w:tr w:rsidR="00717581" w14:paraId="3C75F90E" w14:textId="77777777" w:rsidTr="00916691">
        <w:tc>
          <w:tcPr>
            <w:tcW w:w="1717" w:type="pct"/>
            <w:noWrap/>
            <w:vAlign w:val="center"/>
          </w:tcPr>
          <w:p w14:paraId="0C39CA84" w14:textId="3833199B" w:rsidR="00717581" w:rsidRPr="00717581" w:rsidRDefault="00717581" w:rsidP="00717581">
            <w:pPr>
              <w:jc w:val="center"/>
              <w:rPr>
                <w:rFonts w:ascii="Corbel" w:hAnsi="Corbel"/>
                <w:color w:val="auto"/>
                <w:sz w:val="24"/>
                <w:szCs w:val="24"/>
              </w:rPr>
            </w:pPr>
            <w:r w:rsidRPr="00974CD3">
              <w:rPr>
                <w:rFonts w:ascii="Corbel" w:eastAsiaTheme="minorEastAsia" w:hAnsi="Corbel" w:cstheme="minorHAnsi"/>
                <w:b/>
                <w:bCs/>
                <w:color w:val="2F5496" w:themeColor="accent1" w:themeShade="BF"/>
                <w:sz w:val="24"/>
                <w:szCs w:val="24"/>
              </w:rPr>
              <w:t>4.Gestão e publicitação da informação</w:t>
            </w:r>
          </w:p>
        </w:tc>
        <w:tc>
          <w:tcPr>
            <w:tcW w:w="2387" w:type="pct"/>
          </w:tcPr>
          <w:p w14:paraId="201AD56A" w14:textId="79BB05F9" w:rsidR="00717581" w:rsidRPr="00717581" w:rsidRDefault="00717581" w:rsidP="00717581">
            <w:pPr>
              <w:jc w:val="both"/>
              <w:rPr>
                <w:rFonts w:ascii="Corbel" w:eastAsiaTheme="minorEastAsia" w:hAnsi="Corbel"/>
                <w:color w:val="auto"/>
                <w:sz w:val="24"/>
                <w:szCs w:val="24"/>
              </w:rPr>
            </w:pPr>
            <w:r w:rsidRPr="00717581">
              <w:rPr>
                <w:rFonts w:ascii="Corbel" w:eastAsiaTheme="minorEastAsia" w:hAnsi="Corbel"/>
                <w:color w:val="auto"/>
                <w:sz w:val="24"/>
                <w:szCs w:val="24"/>
              </w:rPr>
              <w:t>Referencial 11- Gestão da informação: A instituição está dotada de mecanismos que permitem garantir a recolha, análise e utilização dos resultados e de outra informação relevante para a gestão eficaz dos cursos e demais atividades.</w:t>
            </w:r>
          </w:p>
        </w:tc>
        <w:tc>
          <w:tcPr>
            <w:tcW w:w="896" w:type="pct"/>
            <w:vAlign w:val="center"/>
          </w:tcPr>
          <w:p w14:paraId="407A0479" w14:textId="7FCE351B" w:rsidR="00717581" w:rsidRPr="00717581" w:rsidRDefault="00717581" w:rsidP="00717581">
            <w:pPr>
              <w:pStyle w:val="DecimalAligned"/>
              <w:jc w:val="center"/>
              <w:rPr>
                <w:rFonts w:ascii="Corbel" w:hAnsi="Corbel"/>
                <w:b/>
                <w:bCs/>
                <w:color w:val="auto"/>
                <w:sz w:val="24"/>
                <w:szCs w:val="24"/>
              </w:rPr>
            </w:pPr>
            <w:r w:rsidRPr="00717581">
              <w:rPr>
                <w:rFonts w:ascii="Corbel" w:hAnsi="Corbel"/>
                <w:b/>
                <w:bCs/>
                <w:color w:val="auto"/>
                <w:sz w:val="24"/>
                <w:szCs w:val="24"/>
              </w:rPr>
              <w:t>Gestão de Informação</w:t>
            </w:r>
          </w:p>
        </w:tc>
      </w:tr>
      <w:tr w:rsidR="00717581" w14:paraId="683489FA" w14:textId="77777777" w:rsidTr="00916691">
        <w:trPr>
          <w:trHeight w:val="2559"/>
        </w:trPr>
        <w:tc>
          <w:tcPr>
            <w:tcW w:w="1717" w:type="pct"/>
            <w:noWrap/>
            <w:vAlign w:val="center"/>
          </w:tcPr>
          <w:p w14:paraId="14E05306" w14:textId="78DE4379" w:rsidR="00717581" w:rsidRPr="00717581" w:rsidRDefault="00717581" w:rsidP="00717581">
            <w:pPr>
              <w:rPr>
                <w:rFonts w:ascii="Corbel" w:hAnsi="Corbel"/>
                <w:color w:val="auto"/>
                <w:sz w:val="24"/>
                <w:szCs w:val="24"/>
              </w:rPr>
            </w:pPr>
            <w:r w:rsidRPr="00974CD3">
              <w:rPr>
                <w:rFonts w:ascii="Corbel" w:eastAsiaTheme="minorEastAsia" w:hAnsi="Corbel" w:cstheme="minorHAnsi"/>
                <w:b/>
                <w:bCs/>
                <w:color w:val="2F5496" w:themeColor="accent1" w:themeShade="BF"/>
                <w:sz w:val="24"/>
                <w:szCs w:val="24"/>
              </w:rPr>
              <w:lastRenderedPageBreak/>
              <w:t>4.Gestão e publicitação da informação</w:t>
            </w:r>
          </w:p>
        </w:tc>
        <w:tc>
          <w:tcPr>
            <w:tcW w:w="2387" w:type="pct"/>
            <w:vAlign w:val="center"/>
          </w:tcPr>
          <w:p w14:paraId="7CDDC4D9" w14:textId="690D68A5" w:rsidR="00717581" w:rsidRPr="00717581" w:rsidRDefault="00717581" w:rsidP="00717581">
            <w:pPr>
              <w:pStyle w:val="DecimalAligned"/>
              <w:jc w:val="both"/>
              <w:rPr>
                <w:rFonts w:ascii="Corbel" w:hAnsi="Corbel"/>
                <w:color w:val="auto"/>
                <w:sz w:val="24"/>
                <w:szCs w:val="24"/>
              </w:rPr>
            </w:pPr>
            <w:r w:rsidRPr="00717581">
              <w:rPr>
                <w:rFonts w:ascii="Corbel" w:hAnsi="Corbel"/>
                <w:color w:val="auto"/>
                <w:sz w:val="24"/>
                <w:szCs w:val="24"/>
              </w:rPr>
              <w:t>Referencial 12- Informação pública: A instituição está dotada de mecanismos que permitem a publicação de informação clara, precisa, objetiva, atualizada, imparcial e facilmente acessível acerca das atividades que desenvolve.</w:t>
            </w:r>
          </w:p>
        </w:tc>
        <w:tc>
          <w:tcPr>
            <w:tcW w:w="896" w:type="pct"/>
            <w:vAlign w:val="center"/>
          </w:tcPr>
          <w:p w14:paraId="62D5B776" w14:textId="496351E9" w:rsidR="00717581" w:rsidRPr="00717581" w:rsidRDefault="00717581" w:rsidP="00717581">
            <w:pPr>
              <w:pStyle w:val="DecimalAligned"/>
              <w:jc w:val="center"/>
              <w:rPr>
                <w:rFonts w:ascii="Corbel" w:hAnsi="Corbel"/>
                <w:color w:val="auto"/>
                <w:sz w:val="24"/>
                <w:szCs w:val="24"/>
              </w:rPr>
            </w:pPr>
            <w:r w:rsidRPr="00717581">
              <w:rPr>
                <w:rFonts w:ascii="Corbel" w:hAnsi="Corbel"/>
                <w:b/>
                <w:bCs/>
                <w:color w:val="auto"/>
                <w:sz w:val="24"/>
                <w:szCs w:val="24"/>
              </w:rPr>
              <w:t>Gestão de Informação</w:t>
            </w:r>
          </w:p>
        </w:tc>
      </w:tr>
      <w:tr w:rsidR="00717581" w14:paraId="2CF27338" w14:textId="77777777" w:rsidTr="00916691">
        <w:trPr>
          <w:cnfStyle w:val="010000000000" w:firstRow="0" w:lastRow="1" w:firstColumn="0" w:lastColumn="0" w:oddVBand="0" w:evenVBand="0" w:oddHBand="0" w:evenHBand="0" w:firstRowFirstColumn="0" w:firstRowLastColumn="0" w:lastRowFirstColumn="0" w:lastRowLastColumn="0"/>
          <w:trHeight w:val="1958"/>
        </w:trPr>
        <w:tc>
          <w:tcPr>
            <w:tcW w:w="1717" w:type="pct"/>
            <w:tcBorders>
              <w:top w:val="none" w:sz="0" w:space="0" w:color="auto"/>
              <w:left w:val="none" w:sz="0" w:space="0" w:color="auto"/>
              <w:bottom w:val="none" w:sz="0" w:space="0" w:color="auto"/>
              <w:right w:val="none" w:sz="0" w:space="0" w:color="auto"/>
            </w:tcBorders>
            <w:noWrap/>
            <w:vAlign w:val="center"/>
          </w:tcPr>
          <w:p w14:paraId="429E204D" w14:textId="1725F508" w:rsidR="00717581" w:rsidRPr="00717581" w:rsidRDefault="00717581" w:rsidP="00717581">
            <w:pPr>
              <w:rPr>
                <w:rFonts w:ascii="Corbel" w:hAnsi="Corbel"/>
                <w:sz w:val="24"/>
                <w:szCs w:val="24"/>
              </w:rPr>
            </w:pPr>
            <w:r w:rsidRPr="00974CD3">
              <w:rPr>
                <w:rFonts w:ascii="Corbel" w:eastAsiaTheme="minorEastAsia" w:hAnsi="Corbel" w:cstheme="minorHAnsi"/>
                <w:color w:val="2F5496" w:themeColor="accent1" w:themeShade="BF"/>
                <w:sz w:val="24"/>
                <w:szCs w:val="24"/>
              </w:rPr>
              <w:t>5. Avaliação externa periódica</w:t>
            </w:r>
          </w:p>
        </w:tc>
        <w:tc>
          <w:tcPr>
            <w:tcW w:w="3283" w:type="pct"/>
            <w:gridSpan w:val="2"/>
            <w:tcBorders>
              <w:top w:val="none" w:sz="0" w:space="0" w:color="auto"/>
              <w:left w:val="none" w:sz="0" w:space="0" w:color="auto"/>
              <w:bottom w:val="none" w:sz="0" w:space="0" w:color="auto"/>
              <w:right w:val="none" w:sz="0" w:space="0" w:color="auto"/>
            </w:tcBorders>
            <w:vAlign w:val="center"/>
          </w:tcPr>
          <w:p w14:paraId="7B171009" w14:textId="57740525" w:rsidR="00717581" w:rsidRPr="00717581" w:rsidRDefault="00717581" w:rsidP="00717581">
            <w:pPr>
              <w:pStyle w:val="DecimalAligned"/>
              <w:jc w:val="both"/>
              <w:rPr>
                <w:rFonts w:ascii="Corbel" w:hAnsi="Corbel"/>
                <w:b w:val="0"/>
                <w:bCs w:val="0"/>
                <w:color w:val="auto"/>
                <w:sz w:val="24"/>
                <w:szCs w:val="24"/>
              </w:rPr>
            </w:pPr>
            <w:r w:rsidRPr="00717581">
              <w:rPr>
                <w:rFonts w:ascii="Corbel" w:hAnsi="Corbel"/>
                <w:b w:val="0"/>
                <w:bCs w:val="0"/>
                <w:color w:val="auto"/>
                <w:sz w:val="24"/>
                <w:szCs w:val="24"/>
              </w:rPr>
              <w:t>Referencial 13- Carácter cíclico da garantia externa da qualidade: A instituição submete-se a processos de avaliação externa periódica, em linha com os padrões e Orientações Europeus para o Ensino Superior (ESG)</w:t>
            </w:r>
          </w:p>
        </w:tc>
      </w:tr>
    </w:tbl>
    <w:p w14:paraId="673D2111" w14:textId="77777777" w:rsidR="009B515C" w:rsidRDefault="009B515C" w:rsidP="009F6C72">
      <w:pPr>
        <w:rPr>
          <w:rFonts w:eastAsiaTheme="minorEastAsia"/>
          <w:lang w:val="pt-PT" w:eastAsia="en-US"/>
        </w:rPr>
      </w:pPr>
    </w:p>
    <w:p w14:paraId="2CE99ABC" w14:textId="77777777" w:rsidR="009B515C" w:rsidRDefault="009B515C" w:rsidP="009F6C72">
      <w:pPr>
        <w:rPr>
          <w:rFonts w:eastAsiaTheme="minorEastAsia"/>
          <w:lang w:val="pt-PT" w:eastAsia="en-US"/>
        </w:rPr>
      </w:pPr>
    </w:p>
    <w:p w14:paraId="78E985A1" w14:textId="77777777" w:rsidR="00644EF8" w:rsidRDefault="00644EF8" w:rsidP="009F6C72">
      <w:pPr>
        <w:rPr>
          <w:rFonts w:eastAsiaTheme="minorEastAsia"/>
          <w:lang w:val="pt-PT" w:eastAsia="en-US"/>
        </w:rPr>
      </w:pPr>
    </w:p>
    <w:p w14:paraId="0D52D504" w14:textId="77777777" w:rsidR="00644EF8" w:rsidRDefault="00644EF8" w:rsidP="009F6C72">
      <w:pPr>
        <w:rPr>
          <w:rFonts w:eastAsiaTheme="minorEastAsia"/>
          <w:lang w:val="pt-PT" w:eastAsia="en-US"/>
        </w:rPr>
      </w:pPr>
    </w:p>
    <w:p w14:paraId="6FB9FF17" w14:textId="77777777" w:rsidR="00644EF8" w:rsidRDefault="00644EF8" w:rsidP="009F6C72">
      <w:pPr>
        <w:rPr>
          <w:rFonts w:eastAsiaTheme="minorEastAsia"/>
          <w:lang w:val="pt-PT" w:eastAsia="en-US"/>
        </w:rPr>
      </w:pPr>
    </w:p>
    <w:p w14:paraId="281271A3" w14:textId="77777777" w:rsidR="00644EF8" w:rsidRDefault="00644EF8" w:rsidP="009F6C72">
      <w:pPr>
        <w:rPr>
          <w:rFonts w:eastAsiaTheme="minorEastAsia"/>
          <w:lang w:val="pt-PT" w:eastAsia="en-US"/>
        </w:rPr>
      </w:pPr>
    </w:p>
    <w:p w14:paraId="6153A28B" w14:textId="77777777" w:rsidR="00644EF8" w:rsidRDefault="00644EF8" w:rsidP="009F6C72">
      <w:pPr>
        <w:rPr>
          <w:rFonts w:eastAsiaTheme="minorEastAsia"/>
          <w:lang w:val="pt-PT" w:eastAsia="en-US"/>
        </w:rPr>
      </w:pPr>
    </w:p>
    <w:p w14:paraId="7FDDE0D9" w14:textId="77777777" w:rsidR="00644EF8" w:rsidRDefault="00644EF8" w:rsidP="009F6C72">
      <w:pPr>
        <w:rPr>
          <w:rFonts w:eastAsiaTheme="minorEastAsia"/>
          <w:lang w:val="pt-PT" w:eastAsia="en-US"/>
        </w:rPr>
      </w:pPr>
    </w:p>
    <w:p w14:paraId="0E10116F" w14:textId="77777777" w:rsidR="00644EF8" w:rsidRDefault="00644EF8" w:rsidP="009F6C72">
      <w:pPr>
        <w:rPr>
          <w:rFonts w:eastAsiaTheme="minorEastAsia"/>
          <w:lang w:val="pt-PT" w:eastAsia="en-US"/>
        </w:rPr>
      </w:pPr>
    </w:p>
    <w:p w14:paraId="660EBEF8" w14:textId="77777777" w:rsidR="00644EF8" w:rsidRDefault="00644EF8" w:rsidP="009F6C72">
      <w:pPr>
        <w:rPr>
          <w:rFonts w:eastAsiaTheme="minorEastAsia"/>
          <w:lang w:val="pt-PT" w:eastAsia="en-US"/>
        </w:rPr>
      </w:pPr>
    </w:p>
    <w:p w14:paraId="32A079B7" w14:textId="77777777" w:rsidR="00644EF8" w:rsidRDefault="00644EF8" w:rsidP="009F6C72">
      <w:pPr>
        <w:rPr>
          <w:rFonts w:eastAsiaTheme="minorEastAsia"/>
          <w:lang w:val="pt-PT" w:eastAsia="en-US"/>
        </w:rPr>
      </w:pPr>
    </w:p>
    <w:p w14:paraId="73390D0B" w14:textId="77777777" w:rsidR="00644EF8" w:rsidRDefault="00644EF8" w:rsidP="009F6C72">
      <w:pPr>
        <w:rPr>
          <w:rFonts w:eastAsiaTheme="minorEastAsia"/>
          <w:lang w:val="pt-PT" w:eastAsia="en-US"/>
        </w:rPr>
      </w:pPr>
    </w:p>
    <w:p w14:paraId="66383038" w14:textId="77777777" w:rsidR="00644EF8" w:rsidRDefault="00644EF8" w:rsidP="009F6C72">
      <w:pPr>
        <w:rPr>
          <w:rFonts w:eastAsiaTheme="minorEastAsia"/>
          <w:lang w:val="pt-PT" w:eastAsia="en-US"/>
        </w:rPr>
      </w:pPr>
    </w:p>
    <w:p w14:paraId="2A4D278E" w14:textId="77777777" w:rsidR="00644EF8" w:rsidRDefault="00644EF8" w:rsidP="009F6C72">
      <w:pPr>
        <w:rPr>
          <w:rFonts w:eastAsiaTheme="minorEastAsia"/>
          <w:lang w:val="pt-PT" w:eastAsia="en-US"/>
        </w:rPr>
      </w:pPr>
    </w:p>
    <w:p w14:paraId="47A8FE3E" w14:textId="77777777" w:rsidR="00644EF8" w:rsidRDefault="00644EF8" w:rsidP="009F6C72">
      <w:pPr>
        <w:rPr>
          <w:rFonts w:eastAsiaTheme="minorEastAsia"/>
          <w:lang w:val="pt-PT" w:eastAsia="en-US"/>
        </w:rPr>
      </w:pPr>
    </w:p>
    <w:p w14:paraId="4490C502" w14:textId="77777777" w:rsidR="00644EF8" w:rsidRDefault="00644EF8" w:rsidP="009F6C72">
      <w:pPr>
        <w:rPr>
          <w:rFonts w:eastAsiaTheme="minorEastAsia"/>
          <w:lang w:val="pt-PT" w:eastAsia="en-US"/>
        </w:rPr>
      </w:pPr>
    </w:p>
    <w:p w14:paraId="164134FC" w14:textId="77777777" w:rsidR="00644EF8" w:rsidRDefault="00644EF8" w:rsidP="009F6C72">
      <w:pPr>
        <w:rPr>
          <w:rFonts w:eastAsiaTheme="minorEastAsia"/>
          <w:lang w:val="pt-PT" w:eastAsia="en-US"/>
        </w:rPr>
      </w:pPr>
    </w:p>
    <w:p w14:paraId="66DBA1B9" w14:textId="77777777" w:rsidR="00644EF8" w:rsidRDefault="00644EF8" w:rsidP="009F6C72">
      <w:pPr>
        <w:rPr>
          <w:rFonts w:eastAsiaTheme="minorEastAsia"/>
          <w:lang w:val="pt-PT" w:eastAsia="en-US"/>
        </w:rPr>
      </w:pPr>
    </w:p>
    <w:p w14:paraId="0B8C8D3E" w14:textId="77777777" w:rsidR="00644EF8" w:rsidRDefault="00644EF8" w:rsidP="009F6C72">
      <w:pPr>
        <w:rPr>
          <w:rFonts w:eastAsiaTheme="minorEastAsia"/>
          <w:lang w:val="pt-PT" w:eastAsia="en-US"/>
        </w:rPr>
      </w:pPr>
    </w:p>
    <w:p w14:paraId="3F2BE16C" w14:textId="77777777" w:rsidR="00644EF8" w:rsidRDefault="00644EF8" w:rsidP="009F6C72">
      <w:pPr>
        <w:rPr>
          <w:rFonts w:eastAsiaTheme="minorEastAsia"/>
          <w:lang w:val="pt-PT" w:eastAsia="en-US"/>
        </w:rPr>
      </w:pPr>
    </w:p>
    <w:p w14:paraId="1F74903E" w14:textId="77777777" w:rsidR="00644EF8" w:rsidRDefault="00644EF8" w:rsidP="009F6C72">
      <w:pPr>
        <w:rPr>
          <w:rFonts w:eastAsiaTheme="minorEastAsia"/>
          <w:lang w:val="pt-PT" w:eastAsia="en-US"/>
        </w:rPr>
      </w:pPr>
    </w:p>
    <w:p w14:paraId="6A4A9CDD" w14:textId="77777777" w:rsidR="00644EF8" w:rsidRDefault="00644EF8" w:rsidP="009F6C72">
      <w:pPr>
        <w:rPr>
          <w:rFonts w:eastAsiaTheme="minorEastAsia"/>
          <w:lang w:val="pt-PT" w:eastAsia="en-US"/>
        </w:rPr>
      </w:pPr>
    </w:p>
    <w:p w14:paraId="3DD074B7" w14:textId="77777777" w:rsidR="00644EF8" w:rsidRDefault="00644EF8" w:rsidP="009F6C72">
      <w:pPr>
        <w:rPr>
          <w:rFonts w:eastAsiaTheme="minorEastAsia"/>
          <w:lang w:val="pt-PT" w:eastAsia="en-US"/>
        </w:rPr>
      </w:pPr>
    </w:p>
    <w:p w14:paraId="6EDAAD09" w14:textId="77777777" w:rsidR="00644EF8" w:rsidRDefault="00644EF8" w:rsidP="009F6C72">
      <w:pPr>
        <w:rPr>
          <w:rFonts w:eastAsiaTheme="minorEastAsia"/>
          <w:lang w:val="pt-PT" w:eastAsia="en-US"/>
        </w:rPr>
      </w:pPr>
    </w:p>
    <w:p w14:paraId="1B33347F" w14:textId="77777777" w:rsidR="00644EF8" w:rsidRDefault="00644EF8" w:rsidP="009F6C72">
      <w:pPr>
        <w:rPr>
          <w:rFonts w:eastAsiaTheme="minorEastAsia"/>
          <w:lang w:val="pt-PT" w:eastAsia="en-US"/>
        </w:rPr>
      </w:pPr>
    </w:p>
    <w:p w14:paraId="1FB77F33" w14:textId="77777777" w:rsidR="00644EF8" w:rsidRDefault="00644EF8" w:rsidP="009F6C72">
      <w:pPr>
        <w:rPr>
          <w:rFonts w:eastAsiaTheme="minorEastAsia"/>
          <w:lang w:val="pt-PT" w:eastAsia="en-US"/>
        </w:rPr>
      </w:pPr>
    </w:p>
    <w:p w14:paraId="1C728C32" w14:textId="77777777" w:rsidR="00644EF8" w:rsidRDefault="00644EF8" w:rsidP="009F6C72">
      <w:pPr>
        <w:rPr>
          <w:rFonts w:eastAsiaTheme="minorEastAsia"/>
          <w:lang w:val="pt-PT" w:eastAsia="en-US"/>
        </w:rPr>
      </w:pPr>
    </w:p>
    <w:p w14:paraId="4CB0F6E1" w14:textId="77777777" w:rsidR="00644EF8" w:rsidRDefault="00644EF8" w:rsidP="009F6C72">
      <w:pPr>
        <w:rPr>
          <w:rFonts w:eastAsiaTheme="minorEastAsia"/>
          <w:lang w:val="pt-PT" w:eastAsia="en-US"/>
        </w:rPr>
      </w:pPr>
    </w:p>
    <w:p w14:paraId="4A5F5B3B" w14:textId="77777777" w:rsidR="00644EF8" w:rsidRDefault="00644EF8" w:rsidP="009F6C72">
      <w:pPr>
        <w:rPr>
          <w:rFonts w:eastAsiaTheme="minorEastAsia"/>
          <w:lang w:val="pt-PT" w:eastAsia="en-US"/>
        </w:rPr>
      </w:pPr>
    </w:p>
    <w:p w14:paraId="5BFB3BB4" w14:textId="77777777" w:rsidR="00644EF8" w:rsidRDefault="00644EF8" w:rsidP="009F6C72">
      <w:pPr>
        <w:rPr>
          <w:rFonts w:eastAsiaTheme="minorEastAsia"/>
          <w:lang w:val="pt-PT" w:eastAsia="en-US"/>
        </w:rPr>
      </w:pPr>
    </w:p>
    <w:p w14:paraId="18F7AB63" w14:textId="77777777" w:rsidR="00644EF8" w:rsidRDefault="00644EF8" w:rsidP="009F6C72">
      <w:pPr>
        <w:rPr>
          <w:rFonts w:eastAsiaTheme="minorEastAsia"/>
          <w:lang w:val="pt-PT" w:eastAsia="en-US"/>
        </w:rPr>
      </w:pPr>
    </w:p>
    <w:p w14:paraId="125F91C7" w14:textId="77777777" w:rsidR="00644EF8" w:rsidRDefault="00644EF8" w:rsidP="009F6C72">
      <w:pPr>
        <w:rPr>
          <w:rFonts w:eastAsiaTheme="minorEastAsia"/>
          <w:lang w:val="pt-PT" w:eastAsia="en-US"/>
        </w:rPr>
      </w:pPr>
    </w:p>
    <w:p w14:paraId="765BDF9C" w14:textId="77777777" w:rsidR="00644EF8" w:rsidRDefault="00644EF8" w:rsidP="009F6C72">
      <w:pPr>
        <w:rPr>
          <w:rFonts w:eastAsiaTheme="minorEastAsia"/>
          <w:lang w:val="pt-PT" w:eastAsia="en-US"/>
        </w:rPr>
      </w:pPr>
    </w:p>
    <w:p w14:paraId="00C655FD" w14:textId="77777777" w:rsidR="00644EF8" w:rsidRDefault="00644EF8" w:rsidP="009F6C72">
      <w:pPr>
        <w:rPr>
          <w:rFonts w:eastAsiaTheme="minorEastAsia"/>
          <w:lang w:val="pt-PT" w:eastAsia="en-US"/>
        </w:rPr>
      </w:pPr>
    </w:p>
    <w:p w14:paraId="71BC9F5A" w14:textId="77777777" w:rsidR="00644EF8" w:rsidRDefault="00644EF8" w:rsidP="009F6C72">
      <w:pPr>
        <w:rPr>
          <w:rFonts w:eastAsiaTheme="minorEastAsia"/>
          <w:lang w:val="pt-PT" w:eastAsia="en-US"/>
        </w:rPr>
      </w:pPr>
    </w:p>
    <w:p w14:paraId="11B7EC0C" w14:textId="77777777" w:rsidR="00644EF8" w:rsidRDefault="00644EF8" w:rsidP="009F6C72">
      <w:pPr>
        <w:rPr>
          <w:rFonts w:eastAsiaTheme="minorEastAsia"/>
          <w:lang w:val="pt-PT" w:eastAsia="en-US"/>
        </w:rPr>
      </w:pPr>
    </w:p>
    <w:p w14:paraId="5CB01542" w14:textId="77777777" w:rsidR="00644EF8" w:rsidRDefault="00644EF8" w:rsidP="009F6C72">
      <w:pPr>
        <w:rPr>
          <w:rFonts w:eastAsiaTheme="minorEastAsia"/>
          <w:lang w:val="pt-PT" w:eastAsia="en-US"/>
        </w:rPr>
      </w:pPr>
    </w:p>
    <w:p w14:paraId="4543B252" w14:textId="77777777" w:rsidR="00644EF8" w:rsidRDefault="00644EF8" w:rsidP="009F6C72">
      <w:pPr>
        <w:rPr>
          <w:rFonts w:eastAsiaTheme="minorEastAsia"/>
          <w:lang w:val="pt-PT" w:eastAsia="en-US"/>
        </w:rPr>
      </w:pPr>
    </w:p>
    <w:p w14:paraId="5709C22E" w14:textId="77777777" w:rsidR="00644EF8" w:rsidRDefault="00644EF8" w:rsidP="009F6C72">
      <w:pPr>
        <w:rPr>
          <w:rFonts w:eastAsiaTheme="minorEastAsia"/>
          <w:lang w:val="pt-PT" w:eastAsia="en-US"/>
        </w:rPr>
      </w:pPr>
    </w:p>
    <w:p w14:paraId="290643A7" w14:textId="77777777" w:rsidR="00644EF8" w:rsidRDefault="00644EF8" w:rsidP="009F6C72">
      <w:pPr>
        <w:rPr>
          <w:rFonts w:eastAsiaTheme="minorEastAsia"/>
          <w:lang w:val="pt-PT" w:eastAsia="en-US"/>
        </w:rPr>
      </w:pPr>
    </w:p>
    <w:p w14:paraId="695C09B5" w14:textId="77777777" w:rsidR="00644EF8" w:rsidRDefault="00644EF8" w:rsidP="009F6C72">
      <w:pPr>
        <w:rPr>
          <w:rFonts w:eastAsiaTheme="minorEastAsia"/>
          <w:lang w:val="pt-PT" w:eastAsia="en-US"/>
        </w:rPr>
      </w:pPr>
    </w:p>
    <w:p w14:paraId="5C5995B7" w14:textId="7507812D" w:rsidR="00D7321B" w:rsidRPr="00232FF2" w:rsidRDefault="00D7321B" w:rsidP="00D7321B">
      <w:pPr>
        <w:pStyle w:val="Textodenotaderodap"/>
        <w:rPr>
          <w:rFonts w:ascii="Corbel" w:hAnsi="Corbel"/>
          <w:color w:val="2E74B5" w:themeColor="accent5" w:themeShade="BF"/>
          <w:sz w:val="36"/>
          <w:szCs w:val="36"/>
        </w:rPr>
      </w:pPr>
      <w:r w:rsidRPr="00232FF2">
        <w:rPr>
          <w:rFonts w:ascii="Corbel" w:hAnsi="Corbel"/>
          <w:color w:val="2E74B5" w:themeColor="accent5" w:themeShade="BF"/>
          <w:sz w:val="36"/>
          <w:szCs w:val="36"/>
        </w:rPr>
        <w:lastRenderedPageBreak/>
        <w:t xml:space="preserve">Anexo </w:t>
      </w:r>
      <w:r w:rsidR="00A6388E">
        <w:rPr>
          <w:rFonts w:ascii="Corbel" w:hAnsi="Corbel"/>
          <w:color w:val="2E74B5" w:themeColor="accent5" w:themeShade="BF"/>
          <w:sz w:val="36"/>
          <w:szCs w:val="36"/>
        </w:rPr>
        <w:t>7</w:t>
      </w:r>
    </w:p>
    <w:p w14:paraId="73D17DCC" w14:textId="77777777" w:rsidR="00D7321B" w:rsidRDefault="00D7321B" w:rsidP="00D7321B">
      <w:pPr>
        <w:pStyle w:val="Textodenotaderodap"/>
      </w:pPr>
    </w:p>
    <w:p w14:paraId="46D3DFAA" w14:textId="07593360" w:rsidR="00D7321B" w:rsidRPr="008B4256" w:rsidRDefault="00D7321B" w:rsidP="00D7321B">
      <w:pPr>
        <w:pStyle w:val="Textodenotaderodap"/>
        <w:rPr>
          <w:rFonts w:ascii="Corbel" w:hAnsi="Corbel"/>
          <w:sz w:val="24"/>
          <w:szCs w:val="24"/>
        </w:rPr>
      </w:pPr>
      <w:r w:rsidRPr="008B4256">
        <w:rPr>
          <w:rFonts w:ascii="Corbel" w:hAnsi="Corbel"/>
          <w:sz w:val="24"/>
          <w:szCs w:val="24"/>
        </w:rPr>
        <w:t xml:space="preserve">Quadro </w:t>
      </w:r>
      <w:r w:rsidR="00A6388E">
        <w:rPr>
          <w:rFonts w:ascii="Corbel" w:hAnsi="Corbel"/>
          <w:sz w:val="24"/>
          <w:szCs w:val="24"/>
        </w:rPr>
        <w:t>7</w:t>
      </w:r>
      <w:r w:rsidRPr="008B4256">
        <w:rPr>
          <w:rFonts w:ascii="Corbel" w:hAnsi="Corbel"/>
          <w:sz w:val="24"/>
          <w:szCs w:val="24"/>
        </w:rPr>
        <w:t xml:space="preserve">.1. </w:t>
      </w:r>
      <w:r>
        <w:rPr>
          <w:rFonts w:ascii="Corbel" w:hAnsi="Corbel"/>
          <w:sz w:val="24"/>
          <w:szCs w:val="24"/>
        </w:rPr>
        <w:t>Lista de Procedimentos</w:t>
      </w:r>
    </w:p>
    <w:tbl>
      <w:tblPr>
        <w:tblStyle w:val="SombreadoClaro-Cor1"/>
        <w:tblpPr w:leftFromText="141" w:rightFromText="141" w:vertAnchor="page" w:horzAnchor="margin" w:tblpXSpec="center" w:tblpY="2671"/>
        <w:tblW w:w="5667" w:type="pct"/>
        <w:tblBorders>
          <w:top w:val="single" w:sz="4" w:space="0" w:color="2F5496" w:themeColor="accent1" w:themeShade="BF"/>
          <w:bottom w:val="single" w:sz="4" w:space="0" w:color="2F5496" w:themeColor="accent1" w:themeShade="BF"/>
          <w:insideH w:val="single" w:sz="4" w:space="0" w:color="2F5496" w:themeColor="accent1" w:themeShade="BF"/>
        </w:tblBorders>
        <w:tblLayout w:type="fixed"/>
        <w:tblLook w:val="0660" w:firstRow="1" w:lastRow="1" w:firstColumn="0" w:lastColumn="0" w:noHBand="1" w:noVBand="1"/>
      </w:tblPr>
      <w:tblGrid>
        <w:gridCol w:w="2412"/>
        <w:gridCol w:w="1417"/>
        <w:gridCol w:w="2551"/>
        <w:gridCol w:w="3260"/>
      </w:tblGrid>
      <w:tr w:rsidR="00193EBA" w14:paraId="1E758B42" w14:textId="77777777" w:rsidTr="00916691">
        <w:trPr>
          <w:cnfStyle w:val="100000000000" w:firstRow="1" w:lastRow="0" w:firstColumn="0" w:lastColumn="0" w:oddVBand="0" w:evenVBand="0" w:oddHBand="0" w:evenHBand="0" w:firstRowFirstColumn="0" w:firstRowLastColumn="0" w:lastRowFirstColumn="0" w:lastRowLastColumn="0"/>
        </w:trPr>
        <w:tc>
          <w:tcPr>
            <w:tcW w:w="1251" w:type="pct"/>
            <w:tcBorders>
              <w:top w:val="none" w:sz="0" w:space="0" w:color="auto"/>
              <w:left w:val="none" w:sz="0" w:space="0" w:color="auto"/>
              <w:bottom w:val="none" w:sz="0" w:space="0" w:color="auto"/>
              <w:right w:val="none" w:sz="0" w:space="0" w:color="auto"/>
            </w:tcBorders>
            <w:noWrap/>
            <w:vAlign w:val="center"/>
          </w:tcPr>
          <w:p w14:paraId="46DB5C80" w14:textId="77777777" w:rsidR="00FA52C9" w:rsidRPr="00974CD3" w:rsidRDefault="00FA52C9" w:rsidP="007D6D2A">
            <w:pPr>
              <w:jc w:val="center"/>
              <w:rPr>
                <w:rFonts w:ascii="Corbel" w:hAnsi="Corbel"/>
                <w:b w:val="0"/>
                <w:bCs w:val="0"/>
                <w:color w:val="2F5496" w:themeColor="accent1" w:themeShade="BF"/>
                <w:sz w:val="24"/>
                <w:szCs w:val="24"/>
              </w:rPr>
            </w:pPr>
            <w:r w:rsidRPr="00974CD3">
              <w:rPr>
                <w:rFonts w:ascii="Corbel" w:hAnsi="Corbel"/>
                <w:b w:val="0"/>
                <w:bCs w:val="0"/>
                <w:color w:val="2F5496" w:themeColor="accent1" w:themeShade="BF"/>
                <w:sz w:val="24"/>
                <w:szCs w:val="24"/>
              </w:rPr>
              <w:t>MACROPROCESSOS</w:t>
            </w:r>
          </w:p>
        </w:tc>
        <w:tc>
          <w:tcPr>
            <w:tcW w:w="735" w:type="pct"/>
            <w:tcBorders>
              <w:top w:val="none" w:sz="0" w:space="0" w:color="auto"/>
              <w:left w:val="none" w:sz="0" w:space="0" w:color="auto"/>
              <w:bottom w:val="none" w:sz="0" w:space="0" w:color="auto"/>
              <w:right w:val="none" w:sz="0" w:space="0" w:color="auto"/>
            </w:tcBorders>
            <w:vAlign w:val="center"/>
          </w:tcPr>
          <w:p w14:paraId="687886C5" w14:textId="77777777" w:rsidR="00FA52C9" w:rsidRPr="00974CD3" w:rsidRDefault="00FA52C9" w:rsidP="007D6D2A">
            <w:pPr>
              <w:jc w:val="center"/>
              <w:rPr>
                <w:rFonts w:ascii="Corbel" w:hAnsi="Corbel" w:cs="Tahoma"/>
                <w:b w:val="0"/>
                <w:bCs w:val="0"/>
                <w:color w:val="2F5496" w:themeColor="accent1" w:themeShade="BF"/>
                <w:sz w:val="24"/>
                <w:szCs w:val="24"/>
              </w:rPr>
            </w:pPr>
            <w:r w:rsidRPr="00974CD3">
              <w:rPr>
                <w:rFonts w:ascii="Corbel" w:hAnsi="Corbel" w:cs="Tahoma"/>
                <w:b w:val="0"/>
                <w:bCs w:val="0"/>
                <w:color w:val="2F5496" w:themeColor="accent1" w:themeShade="BF"/>
                <w:sz w:val="24"/>
                <w:szCs w:val="24"/>
              </w:rPr>
              <w:t>ORGÃO | SERVIÇO</w:t>
            </w:r>
          </w:p>
        </w:tc>
        <w:tc>
          <w:tcPr>
            <w:tcW w:w="1323" w:type="pct"/>
            <w:tcBorders>
              <w:top w:val="none" w:sz="0" w:space="0" w:color="auto"/>
              <w:left w:val="none" w:sz="0" w:space="0" w:color="auto"/>
              <w:bottom w:val="none" w:sz="0" w:space="0" w:color="auto"/>
              <w:right w:val="none" w:sz="0" w:space="0" w:color="auto"/>
            </w:tcBorders>
            <w:vAlign w:val="center"/>
          </w:tcPr>
          <w:p w14:paraId="72D71F76" w14:textId="77777777" w:rsidR="00FA52C9" w:rsidRPr="00974CD3" w:rsidRDefault="00FA52C9" w:rsidP="007D6D2A">
            <w:pPr>
              <w:jc w:val="center"/>
              <w:rPr>
                <w:rFonts w:ascii="Corbel" w:hAnsi="Corbel" w:cs="Tahoma"/>
                <w:b w:val="0"/>
                <w:bCs w:val="0"/>
                <w:color w:val="2F5496" w:themeColor="accent1" w:themeShade="BF"/>
                <w:sz w:val="24"/>
                <w:szCs w:val="24"/>
              </w:rPr>
            </w:pPr>
            <w:r w:rsidRPr="00974CD3">
              <w:rPr>
                <w:rFonts w:ascii="Corbel" w:hAnsi="Corbel" w:cs="Tahoma"/>
                <w:b w:val="0"/>
                <w:bCs w:val="0"/>
                <w:color w:val="2F5496" w:themeColor="accent1" w:themeShade="BF"/>
                <w:sz w:val="24"/>
                <w:szCs w:val="24"/>
              </w:rPr>
              <w:t>CÓDIGO</w:t>
            </w:r>
          </w:p>
        </w:tc>
        <w:tc>
          <w:tcPr>
            <w:tcW w:w="1691" w:type="pct"/>
            <w:tcBorders>
              <w:top w:val="none" w:sz="0" w:space="0" w:color="auto"/>
              <w:left w:val="none" w:sz="0" w:space="0" w:color="auto"/>
              <w:bottom w:val="none" w:sz="0" w:space="0" w:color="auto"/>
              <w:right w:val="none" w:sz="0" w:space="0" w:color="auto"/>
            </w:tcBorders>
            <w:vAlign w:val="center"/>
          </w:tcPr>
          <w:p w14:paraId="41DEE149" w14:textId="77777777" w:rsidR="00FA52C9" w:rsidRPr="00974CD3" w:rsidRDefault="00FA52C9" w:rsidP="007D6D2A">
            <w:pPr>
              <w:jc w:val="center"/>
              <w:rPr>
                <w:rFonts w:ascii="Corbel" w:hAnsi="Corbel" w:cs="Tahoma"/>
                <w:b w:val="0"/>
                <w:bCs w:val="0"/>
                <w:color w:val="2F5496" w:themeColor="accent1" w:themeShade="BF"/>
                <w:sz w:val="24"/>
                <w:szCs w:val="24"/>
              </w:rPr>
            </w:pPr>
            <w:r w:rsidRPr="00974CD3">
              <w:rPr>
                <w:rFonts w:ascii="Corbel" w:hAnsi="Corbel" w:cs="Tahoma"/>
                <w:b w:val="0"/>
                <w:bCs w:val="0"/>
                <w:color w:val="2F5496" w:themeColor="accent1" w:themeShade="BF"/>
                <w:sz w:val="24"/>
                <w:szCs w:val="24"/>
              </w:rPr>
              <w:t>DESIGNAÇÃO</w:t>
            </w:r>
          </w:p>
        </w:tc>
      </w:tr>
      <w:tr w:rsidR="000B3E7E" w14:paraId="70DF6C4F" w14:textId="77777777" w:rsidTr="00916691">
        <w:trPr>
          <w:trHeight w:val="514"/>
        </w:trPr>
        <w:tc>
          <w:tcPr>
            <w:tcW w:w="1251" w:type="pct"/>
            <w:noWrap/>
            <w:vAlign w:val="center"/>
          </w:tcPr>
          <w:p w14:paraId="1E6C1F5F" w14:textId="43CA16CB" w:rsidR="00FA52C9" w:rsidRPr="00FF48DD" w:rsidRDefault="00F03EF6" w:rsidP="00220FD2">
            <w:pPr>
              <w:rPr>
                <w:rFonts w:ascii="Corbel" w:hAnsi="Corbel"/>
                <w:b/>
                <w:bCs/>
                <w:color w:val="auto"/>
                <w:sz w:val="24"/>
                <w:szCs w:val="24"/>
              </w:rPr>
            </w:pPr>
            <w:r w:rsidRPr="00FF48DD">
              <w:rPr>
                <w:rFonts w:ascii="Corbel" w:hAnsi="Corbel"/>
                <w:b/>
                <w:w w:val="105"/>
                <w:sz w:val="24"/>
                <w:szCs w:val="24"/>
              </w:rPr>
              <w:t>Ensino e</w:t>
            </w:r>
            <w:r w:rsidRPr="00FF48DD">
              <w:rPr>
                <w:rFonts w:ascii="Corbel" w:hAnsi="Corbel"/>
                <w:b/>
                <w:spacing w:val="1"/>
                <w:w w:val="105"/>
                <w:sz w:val="24"/>
                <w:szCs w:val="24"/>
              </w:rPr>
              <w:t xml:space="preserve"> </w:t>
            </w:r>
            <w:r w:rsidRPr="00FF48DD">
              <w:rPr>
                <w:rFonts w:ascii="Corbel" w:hAnsi="Corbel"/>
                <w:b/>
                <w:w w:val="105"/>
                <w:sz w:val="24"/>
                <w:szCs w:val="24"/>
              </w:rPr>
              <w:t>Aprendizagem</w:t>
            </w:r>
            <w:r w:rsidRPr="00FF48DD">
              <w:rPr>
                <w:rFonts w:ascii="Corbel" w:hAnsi="Corbel"/>
                <w:b/>
                <w:bCs/>
                <w:color w:val="auto"/>
                <w:sz w:val="24"/>
                <w:szCs w:val="24"/>
              </w:rPr>
              <w:t xml:space="preserve"> </w:t>
            </w:r>
          </w:p>
        </w:tc>
        <w:tc>
          <w:tcPr>
            <w:tcW w:w="735" w:type="pct"/>
            <w:vAlign w:val="center"/>
          </w:tcPr>
          <w:p w14:paraId="34FC426C" w14:textId="77F6676D" w:rsidR="00FA52C9" w:rsidRPr="00FF48DD" w:rsidRDefault="006248BC" w:rsidP="006248BC">
            <w:pPr>
              <w:jc w:val="center"/>
              <w:rPr>
                <w:rStyle w:val="nfaseDiscreta"/>
                <w:rFonts w:ascii="Corbel" w:hAnsi="Corbel"/>
                <w:i w:val="0"/>
                <w:iCs w:val="0"/>
                <w:color w:val="auto"/>
                <w:sz w:val="24"/>
                <w:szCs w:val="24"/>
              </w:rPr>
            </w:pPr>
            <w:r w:rsidRPr="00FF48DD">
              <w:rPr>
                <w:rStyle w:val="nfaseDiscreta"/>
                <w:rFonts w:ascii="Corbel" w:hAnsi="Corbel"/>
                <w:i w:val="0"/>
                <w:iCs w:val="0"/>
                <w:color w:val="auto"/>
                <w:sz w:val="24"/>
                <w:szCs w:val="24"/>
              </w:rPr>
              <w:t>DIR</w:t>
            </w:r>
          </w:p>
        </w:tc>
        <w:tc>
          <w:tcPr>
            <w:tcW w:w="1323" w:type="pct"/>
            <w:vAlign w:val="center"/>
          </w:tcPr>
          <w:p w14:paraId="4C8D0AF1" w14:textId="18AFF0FB" w:rsidR="00FA52C9" w:rsidRPr="00FF48DD" w:rsidRDefault="00E44DEC" w:rsidP="00F01B27">
            <w:pPr>
              <w:jc w:val="center"/>
              <w:rPr>
                <w:rFonts w:ascii="Corbel" w:hAnsi="Corbel"/>
                <w:color w:val="auto"/>
                <w:sz w:val="24"/>
                <w:szCs w:val="24"/>
              </w:rPr>
            </w:pPr>
            <w:r w:rsidRPr="00FF48DD">
              <w:rPr>
                <w:rFonts w:ascii="Corbel" w:hAnsi="Corbel"/>
                <w:color w:val="000000"/>
                <w:sz w:val="24"/>
                <w:szCs w:val="24"/>
              </w:rPr>
              <w:t>SIGQ_PR01_GSIGQ</w:t>
            </w:r>
          </w:p>
        </w:tc>
        <w:tc>
          <w:tcPr>
            <w:tcW w:w="1691" w:type="pct"/>
            <w:vAlign w:val="center"/>
          </w:tcPr>
          <w:p w14:paraId="59E993FE" w14:textId="40B8CE6C" w:rsidR="00FA52C9" w:rsidRPr="00FF48DD" w:rsidRDefault="00BF4423" w:rsidP="00B93C9A">
            <w:pPr>
              <w:jc w:val="center"/>
              <w:rPr>
                <w:rFonts w:ascii="Corbel" w:hAnsi="Corbel"/>
                <w:color w:val="auto"/>
                <w:sz w:val="24"/>
                <w:szCs w:val="24"/>
              </w:rPr>
            </w:pPr>
            <w:r w:rsidRPr="00FF48DD">
              <w:rPr>
                <w:rFonts w:ascii="Corbel" w:hAnsi="Corbel"/>
                <w:color w:val="auto"/>
                <w:sz w:val="24"/>
                <w:szCs w:val="24"/>
              </w:rPr>
              <w:t>Procedimento Gestão da Oferta Formativa</w:t>
            </w:r>
          </w:p>
        </w:tc>
      </w:tr>
      <w:tr w:rsidR="00193EBA" w14:paraId="06AE8819" w14:textId="77777777" w:rsidTr="00916691">
        <w:tc>
          <w:tcPr>
            <w:tcW w:w="1251" w:type="pct"/>
            <w:noWrap/>
            <w:vAlign w:val="center"/>
          </w:tcPr>
          <w:p w14:paraId="75A3710D" w14:textId="77777777" w:rsidR="00466945" w:rsidRPr="00FF48DD" w:rsidRDefault="00466945" w:rsidP="00466945">
            <w:pPr>
              <w:rPr>
                <w:rFonts w:ascii="Corbel" w:hAnsi="Corbel"/>
                <w:color w:val="000000"/>
                <w:sz w:val="24"/>
                <w:szCs w:val="24"/>
                <w:lang w:val="pt-PT" w:eastAsia="pt-PT"/>
              </w:rPr>
            </w:pPr>
            <w:r w:rsidRPr="00FF48DD">
              <w:rPr>
                <w:rFonts w:ascii="Corbel" w:hAnsi="Corbel"/>
                <w:b/>
                <w:w w:val="105"/>
                <w:sz w:val="24"/>
                <w:szCs w:val="24"/>
              </w:rPr>
              <w:t>Governação,</w:t>
            </w:r>
            <w:r w:rsidRPr="00FF48DD">
              <w:rPr>
                <w:rFonts w:ascii="Corbel" w:hAnsi="Corbel"/>
                <w:b/>
                <w:spacing w:val="1"/>
                <w:w w:val="105"/>
                <w:sz w:val="24"/>
                <w:szCs w:val="24"/>
              </w:rPr>
              <w:t xml:space="preserve"> </w:t>
            </w:r>
            <w:r w:rsidRPr="00FF48DD">
              <w:rPr>
                <w:rFonts w:ascii="Corbel" w:hAnsi="Corbel"/>
                <w:b/>
                <w:w w:val="105"/>
                <w:sz w:val="24"/>
                <w:szCs w:val="24"/>
              </w:rPr>
              <w:t>sustentabilidade</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5"/>
                <w:w w:val="105"/>
                <w:sz w:val="24"/>
                <w:szCs w:val="24"/>
              </w:rPr>
              <w:t xml:space="preserve"> </w:t>
            </w:r>
            <w:r w:rsidRPr="00FF48DD">
              <w:rPr>
                <w:rFonts w:ascii="Corbel" w:hAnsi="Corbel"/>
                <w:b/>
                <w:w w:val="105"/>
                <w:sz w:val="24"/>
                <w:szCs w:val="24"/>
              </w:rPr>
              <w:t>melhoria</w:t>
            </w:r>
          </w:p>
          <w:p w14:paraId="464B0843" w14:textId="77777777" w:rsidR="00FA52C9" w:rsidRPr="00FF48DD" w:rsidRDefault="00FA52C9" w:rsidP="00220FD2">
            <w:pPr>
              <w:rPr>
                <w:rFonts w:ascii="Corbel" w:hAnsi="Corbel"/>
                <w:color w:val="auto"/>
                <w:sz w:val="24"/>
                <w:szCs w:val="24"/>
              </w:rPr>
            </w:pPr>
          </w:p>
        </w:tc>
        <w:tc>
          <w:tcPr>
            <w:tcW w:w="735" w:type="pct"/>
            <w:vAlign w:val="center"/>
          </w:tcPr>
          <w:p w14:paraId="4788CC07" w14:textId="05445173" w:rsidR="00FA52C9" w:rsidRPr="00FF48DD" w:rsidRDefault="006248BC" w:rsidP="006248BC">
            <w:pPr>
              <w:pStyle w:val="DecimalAligned"/>
              <w:jc w:val="center"/>
              <w:rPr>
                <w:rFonts w:ascii="Corbel" w:hAnsi="Corbel"/>
                <w:color w:val="auto"/>
                <w:sz w:val="24"/>
                <w:szCs w:val="24"/>
              </w:rPr>
            </w:pPr>
            <w:r w:rsidRPr="00FF48DD">
              <w:rPr>
                <w:rFonts w:ascii="Corbel" w:hAnsi="Corbel"/>
                <w:color w:val="auto"/>
                <w:sz w:val="24"/>
                <w:szCs w:val="24"/>
              </w:rPr>
              <w:t>DIR</w:t>
            </w:r>
          </w:p>
        </w:tc>
        <w:tc>
          <w:tcPr>
            <w:tcW w:w="1323" w:type="pct"/>
            <w:vAlign w:val="center"/>
          </w:tcPr>
          <w:p w14:paraId="660812A4" w14:textId="10A88BCE" w:rsidR="00FA52C9" w:rsidRPr="00FF48DD" w:rsidRDefault="00B93C9A" w:rsidP="00F01B27">
            <w:pPr>
              <w:pStyle w:val="DecimalAligned"/>
              <w:jc w:val="center"/>
              <w:rPr>
                <w:rFonts w:ascii="Corbel" w:hAnsi="Corbel"/>
                <w:color w:val="auto"/>
                <w:sz w:val="24"/>
                <w:szCs w:val="24"/>
              </w:rPr>
            </w:pPr>
            <w:r w:rsidRPr="00FF48DD">
              <w:rPr>
                <w:rFonts w:ascii="Corbel" w:hAnsi="Corbel"/>
                <w:color w:val="auto"/>
                <w:sz w:val="24"/>
                <w:szCs w:val="24"/>
              </w:rPr>
              <w:t>SIGQ_PR02_GSIGQ</w:t>
            </w:r>
          </w:p>
        </w:tc>
        <w:tc>
          <w:tcPr>
            <w:tcW w:w="1691" w:type="pct"/>
            <w:vAlign w:val="center"/>
          </w:tcPr>
          <w:p w14:paraId="5EBFFF35" w14:textId="63D9E21A" w:rsidR="00FA52C9" w:rsidRPr="00FF48DD" w:rsidRDefault="00B93C9A" w:rsidP="00220FD2">
            <w:pPr>
              <w:pStyle w:val="DecimalAligned"/>
              <w:jc w:val="center"/>
              <w:rPr>
                <w:rFonts w:ascii="Corbel" w:hAnsi="Corbel"/>
                <w:color w:val="auto"/>
                <w:sz w:val="24"/>
                <w:szCs w:val="24"/>
              </w:rPr>
            </w:pPr>
            <w:r w:rsidRPr="00FF48DD">
              <w:rPr>
                <w:rFonts w:ascii="Corbel" w:hAnsi="Corbel"/>
                <w:color w:val="auto"/>
                <w:sz w:val="24"/>
                <w:szCs w:val="24"/>
              </w:rPr>
              <w:t>Procedimento Gestão de Objetivos e Indicadores</w:t>
            </w:r>
          </w:p>
        </w:tc>
      </w:tr>
      <w:tr w:rsidR="00193EBA" w14:paraId="34A111A1" w14:textId="77777777" w:rsidTr="00916691">
        <w:tc>
          <w:tcPr>
            <w:tcW w:w="1251" w:type="pct"/>
            <w:noWrap/>
            <w:vAlign w:val="center"/>
          </w:tcPr>
          <w:p w14:paraId="7CECCE29" w14:textId="77777777" w:rsidR="00171CC4" w:rsidRPr="00FF48DD" w:rsidRDefault="00171CC4" w:rsidP="00171CC4">
            <w:pPr>
              <w:rPr>
                <w:rFonts w:ascii="Corbel" w:hAnsi="Corbel"/>
                <w:color w:val="000000"/>
                <w:sz w:val="24"/>
                <w:szCs w:val="24"/>
                <w:lang w:val="pt-PT" w:eastAsia="pt-PT"/>
              </w:rPr>
            </w:pPr>
            <w:r w:rsidRPr="00FF48DD">
              <w:rPr>
                <w:rFonts w:ascii="Corbel" w:hAnsi="Corbel"/>
                <w:b/>
                <w:w w:val="105"/>
                <w:sz w:val="24"/>
                <w:szCs w:val="24"/>
              </w:rPr>
              <w:t>Governação,</w:t>
            </w:r>
            <w:r w:rsidRPr="00FF48DD">
              <w:rPr>
                <w:rFonts w:ascii="Corbel" w:hAnsi="Corbel"/>
                <w:b/>
                <w:spacing w:val="1"/>
                <w:w w:val="105"/>
                <w:sz w:val="24"/>
                <w:szCs w:val="24"/>
              </w:rPr>
              <w:t xml:space="preserve"> </w:t>
            </w:r>
            <w:r w:rsidRPr="00FF48DD">
              <w:rPr>
                <w:rFonts w:ascii="Corbel" w:hAnsi="Corbel"/>
                <w:b/>
                <w:w w:val="105"/>
                <w:sz w:val="24"/>
                <w:szCs w:val="24"/>
              </w:rPr>
              <w:t>sustentabilidade</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5"/>
                <w:w w:val="105"/>
                <w:sz w:val="24"/>
                <w:szCs w:val="24"/>
              </w:rPr>
              <w:t xml:space="preserve"> </w:t>
            </w:r>
            <w:r w:rsidRPr="00FF48DD">
              <w:rPr>
                <w:rFonts w:ascii="Corbel" w:hAnsi="Corbel"/>
                <w:b/>
                <w:w w:val="105"/>
                <w:sz w:val="24"/>
                <w:szCs w:val="24"/>
              </w:rPr>
              <w:t>melhoria</w:t>
            </w:r>
          </w:p>
          <w:p w14:paraId="70A7D383" w14:textId="0BB97642" w:rsidR="00FA52C9" w:rsidRPr="00FF48DD" w:rsidRDefault="00FA52C9" w:rsidP="00220FD2">
            <w:pPr>
              <w:rPr>
                <w:rFonts w:ascii="Corbel" w:hAnsi="Corbel"/>
                <w:color w:val="auto"/>
                <w:sz w:val="24"/>
                <w:szCs w:val="24"/>
              </w:rPr>
            </w:pPr>
          </w:p>
        </w:tc>
        <w:tc>
          <w:tcPr>
            <w:tcW w:w="735" w:type="pct"/>
            <w:vAlign w:val="center"/>
          </w:tcPr>
          <w:p w14:paraId="716A3DC6" w14:textId="2F998117" w:rsidR="00FA52C9" w:rsidRPr="00FF48DD" w:rsidRDefault="006248BC" w:rsidP="006248BC">
            <w:pPr>
              <w:pStyle w:val="DecimalAligned"/>
              <w:jc w:val="center"/>
              <w:rPr>
                <w:rFonts w:ascii="Corbel" w:hAnsi="Corbel"/>
                <w:color w:val="auto"/>
                <w:sz w:val="24"/>
                <w:szCs w:val="24"/>
              </w:rPr>
            </w:pPr>
            <w:r w:rsidRPr="00FF48DD">
              <w:rPr>
                <w:rFonts w:ascii="Corbel" w:hAnsi="Corbel"/>
                <w:color w:val="auto"/>
                <w:sz w:val="24"/>
                <w:szCs w:val="24"/>
              </w:rPr>
              <w:t>DIR/CTC</w:t>
            </w:r>
          </w:p>
        </w:tc>
        <w:tc>
          <w:tcPr>
            <w:tcW w:w="1323" w:type="pct"/>
            <w:vAlign w:val="center"/>
          </w:tcPr>
          <w:p w14:paraId="13D0D86F" w14:textId="5E95F338" w:rsidR="00FA52C9" w:rsidRPr="00FF48DD" w:rsidRDefault="002462EF" w:rsidP="00F01B27">
            <w:pPr>
              <w:pStyle w:val="DecimalAligned"/>
              <w:jc w:val="center"/>
              <w:rPr>
                <w:rFonts w:ascii="Corbel" w:hAnsi="Corbel"/>
                <w:color w:val="auto"/>
                <w:sz w:val="24"/>
                <w:szCs w:val="24"/>
              </w:rPr>
            </w:pPr>
            <w:r w:rsidRPr="00FF48DD">
              <w:rPr>
                <w:rFonts w:ascii="Corbel" w:hAnsi="Corbel"/>
                <w:color w:val="auto"/>
                <w:sz w:val="24"/>
                <w:szCs w:val="24"/>
              </w:rPr>
              <w:t>SIGQ_PR03_GSIGQ</w:t>
            </w:r>
          </w:p>
        </w:tc>
        <w:tc>
          <w:tcPr>
            <w:tcW w:w="1691" w:type="pct"/>
            <w:vAlign w:val="center"/>
          </w:tcPr>
          <w:p w14:paraId="4E0BC568" w14:textId="6A02804F" w:rsidR="00FA52C9" w:rsidRPr="00FF48DD" w:rsidRDefault="002462EF" w:rsidP="00220FD2">
            <w:pPr>
              <w:pStyle w:val="DecimalAligned"/>
              <w:jc w:val="center"/>
              <w:rPr>
                <w:rFonts w:ascii="Corbel" w:hAnsi="Corbel"/>
                <w:color w:val="auto"/>
                <w:sz w:val="24"/>
                <w:szCs w:val="24"/>
              </w:rPr>
            </w:pPr>
            <w:r w:rsidRPr="00FF48DD">
              <w:rPr>
                <w:rFonts w:ascii="Corbel" w:hAnsi="Corbel"/>
                <w:color w:val="auto"/>
                <w:sz w:val="24"/>
                <w:szCs w:val="24"/>
              </w:rPr>
              <w:t>Procedimento Gestão da Monitorização da Colaboração Institucional</w:t>
            </w:r>
          </w:p>
        </w:tc>
      </w:tr>
      <w:tr w:rsidR="00193EBA" w14:paraId="509D9FF7" w14:textId="77777777" w:rsidTr="00916691">
        <w:tc>
          <w:tcPr>
            <w:tcW w:w="1251" w:type="pct"/>
            <w:noWrap/>
            <w:vAlign w:val="center"/>
          </w:tcPr>
          <w:p w14:paraId="222E2814" w14:textId="4D0EC448" w:rsidR="00FA52C9" w:rsidRPr="00FF48DD" w:rsidRDefault="00466945" w:rsidP="00220FD2">
            <w:pPr>
              <w:rPr>
                <w:rFonts w:ascii="Corbel" w:hAnsi="Corbel"/>
                <w:color w:val="auto"/>
                <w:sz w:val="24"/>
                <w:szCs w:val="24"/>
              </w:rPr>
            </w:pPr>
            <w:r w:rsidRPr="00FF48DD">
              <w:rPr>
                <w:rFonts w:ascii="Corbel" w:hAnsi="Corbel"/>
                <w:b/>
                <w:w w:val="105"/>
                <w:sz w:val="24"/>
                <w:szCs w:val="24"/>
              </w:rPr>
              <w:t>Internacionalização</w:t>
            </w:r>
          </w:p>
        </w:tc>
        <w:tc>
          <w:tcPr>
            <w:tcW w:w="735" w:type="pct"/>
            <w:vAlign w:val="center"/>
          </w:tcPr>
          <w:p w14:paraId="5FC451E5" w14:textId="0771C6F0" w:rsidR="00FA52C9" w:rsidRPr="00FF48DD" w:rsidRDefault="006248BC" w:rsidP="006248BC">
            <w:pPr>
              <w:pStyle w:val="DecimalAligned"/>
              <w:jc w:val="center"/>
              <w:rPr>
                <w:rFonts w:ascii="Corbel" w:hAnsi="Corbel"/>
                <w:color w:val="auto"/>
                <w:sz w:val="24"/>
                <w:szCs w:val="24"/>
              </w:rPr>
            </w:pPr>
            <w:r w:rsidRPr="00FF48DD">
              <w:rPr>
                <w:rFonts w:ascii="Corbel" w:hAnsi="Corbel"/>
                <w:color w:val="auto"/>
                <w:sz w:val="24"/>
                <w:szCs w:val="24"/>
              </w:rPr>
              <w:t>CITECA</w:t>
            </w:r>
          </w:p>
        </w:tc>
        <w:tc>
          <w:tcPr>
            <w:tcW w:w="1323" w:type="pct"/>
            <w:vAlign w:val="center"/>
          </w:tcPr>
          <w:p w14:paraId="098694BD" w14:textId="31B0D6EA" w:rsidR="00FA52C9" w:rsidRPr="00FF48DD" w:rsidRDefault="002462EF" w:rsidP="00F01B27">
            <w:pPr>
              <w:pStyle w:val="DecimalAligned"/>
              <w:jc w:val="center"/>
              <w:rPr>
                <w:rFonts w:ascii="Corbel" w:hAnsi="Corbel"/>
                <w:color w:val="auto"/>
                <w:sz w:val="24"/>
                <w:szCs w:val="24"/>
              </w:rPr>
            </w:pPr>
            <w:r w:rsidRPr="00FF48DD">
              <w:rPr>
                <w:rFonts w:ascii="Corbel" w:hAnsi="Corbel"/>
                <w:color w:val="auto"/>
                <w:sz w:val="24"/>
                <w:szCs w:val="24"/>
              </w:rPr>
              <w:t>SIGQ_PR04_GSIGQ</w:t>
            </w:r>
          </w:p>
        </w:tc>
        <w:tc>
          <w:tcPr>
            <w:tcW w:w="1691" w:type="pct"/>
            <w:vAlign w:val="center"/>
          </w:tcPr>
          <w:p w14:paraId="0B04C246" w14:textId="3C0F93CD" w:rsidR="00FA52C9" w:rsidRPr="00FF48DD" w:rsidRDefault="00FD74A0" w:rsidP="00220FD2">
            <w:pPr>
              <w:pStyle w:val="DecimalAligned"/>
              <w:jc w:val="center"/>
              <w:rPr>
                <w:rFonts w:ascii="Corbel" w:hAnsi="Corbel"/>
                <w:color w:val="auto"/>
                <w:sz w:val="24"/>
                <w:szCs w:val="24"/>
              </w:rPr>
            </w:pPr>
            <w:r w:rsidRPr="00FF48DD">
              <w:rPr>
                <w:rFonts w:ascii="Corbel" w:hAnsi="Corbel"/>
                <w:color w:val="auto"/>
                <w:sz w:val="24"/>
                <w:szCs w:val="24"/>
              </w:rPr>
              <w:t>Procedimento Gestão da Monitorização da Internacionalização</w:t>
            </w:r>
          </w:p>
        </w:tc>
      </w:tr>
      <w:tr w:rsidR="00193EBA" w14:paraId="10336586" w14:textId="77777777" w:rsidTr="00916691">
        <w:tc>
          <w:tcPr>
            <w:tcW w:w="1251" w:type="pct"/>
            <w:noWrap/>
            <w:vAlign w:val="center"/>
          </w:tcPr>
          <w:p w14:paraId="4A0EAAD6" w14:textId="4094F23F" w:rsidR="00FA52C9" w:rsidRPr="00FF48DD" w:rsidRDefault="006248BC" w:rsidP="00220FD2">
            <w:pPr>
              <w:rPr>
                <w:rFonts w:ascii="Corbel" w:hAnsi="Corbel"/>
                <w:color w:val="auto"/>
                <w:sz w:val="24"/>
                <w:szCs w:val="24"/>
              </w:rPr>
            </w:pPr>
            <w:r w:rsidRPr="00FF48DD">
              <w:rPr>
                <w:rFonts w:ascii="Corbel" w:hAnsi="Corbel"/>
                <w:b/>
                <w:w w:val="105"/>
                <w:sz w:val="24"/>
                <w:szCs w:val="24"/>
              </w:rPr>
              <w:t>Recursos</w:t>
            </w:r>
            <w:r w:rsidRPr="00FF48DD">
              <w:rPr>
                <w:rFonts w:ascii="Corbel" w:hAnsi="Corbel"/>
                <w:b/>
                <w:spacing w:val="1"/>
                <w:w w:val="105"/>
                <w:sz w:val="24"/>
                <w:szCs w:val="24"/>
              </w:rPr>
              <w:t xml:space="preserve"> </w:t>
            </w:r>
            <w:r w:rsidRPr="00FF48DD">
              <w:rPr>
                <w:rFonts w:ascii="Corbel" w:hAnsi="Corbel"/>
                <w:b/>
                <w:w w:val="105"/>
                <w:sz w:val="24"/>
                <w:szCs w:val="24"/>
              </w:rPr>
              <w:t>humanos</w:t>
            </w:r>
          </w:p>
        </w:tc>
        <w:tc>
          <w:tcPr>
            <w:tcW w:w="735" w:type="pct"/>
            <w:vAlign w:val="center"/>
          </w:tcPr>
          <w:p w14:paraId="2FBCA0FF" w14:textId="17CB7F2E" w:rsidR="00FA52C9" w:rsidRPr="00FF48DD" w:rsidRDefault="006248BC" w:rsidP="006248BC">
            <w:pPr>
              <w:pStyle w:val="DecimalAligned"/>
              <w:jc w:val="center"/>
              <w:rPr>
                <w:rFonts w:ascii="Corbel" w:hAnsi="Corbel"/>
                <w:color w:val="auto"/>
                <w:sz w:val="24"/>
                <w:szCs w:val="24"/>
              </w:rPr>
            </w:pPr>
            <w:r w:rsidRPr="00FF48DD">
              <w:rPr>
                <w:rFonts w:ascii="Corbel" w:hAnsi="Corbel"/>
                <w:color w:val="auto"/>
                <w:sz w:val="24"/>
                <w:szCs w:val="24"/>
              </w:rPr>
              <w:t>DIR</w:t>
            </w:r>
          </w:p>
        </w:tc>
        <w:tc>
          <w:tcPr>
            <w:tcW w:w="1323" w:type="pct"/>
            <w:vAlign w:val="center"/>
          </w:tcPr>
          <w:p w14:paraId="72791486" w14:textId="2E0000E8" w:rsidR="00FA52C9" w:rsidRPr="00FF48DD" w:rsidRDefault="00E1488A" w:rsidP="00F01B27">
            <w:pPr>
              <w:pStyle w:val="DecimalAligned"/>
              <w:jc w:val="center"/>
              <w:rPr>
                <w:rFonts w:ascii="Corbel" w:hAnsi="Corbel"/>
                <w:color w:val="auto"/>
                <w:sz w:val="24"/>
                <w:szCs w:val="24"/>
              </w:rPr>
            </w:pPr>
            <w:r w:rsidRPr="00FF48DD">
              <w:rPr>
                <w:rFonts w:ascii="Corbel" w:hAnsi="Corbel"/>
                <w:color w:val="auto"/>
                <w:sz w:val="24"/>
                <w:szCs w:val="24"/>
              </w:rPr>
              <w:t>SIGQ_PR05_GSIGQ</w:t>
            </w:r>
          </w:p>
        </w:tc>
        <w:tc>
          <w:tcPr>
            <w:tcW w:w="1691" w:type="pct"/>
            <w:vAlign w:val="center"/>
          </w:tcPr>
          <w:p w14:paraId="2A155A3B" w14:textId="15CFB93B" w:rsidR="00FA52C9" w:rsidRPr="00FF48DD" w:rsidRDefault="00E1488A" w:rsidP="00220FD2">
            <w:pPr>
              <w:pStyle w:val="DecimalAligned"/>
              <w:jc w:val="center"/>
              <w:rPr>
                <w:rFonts w:ascii="Corbel" w:hAnsi="Corbel"/>
                <w:color w:val="auto"/>
                <w:sz w:val="24"/>
                <w:szCs w:val="24"/>
              </w:rPr>
            </w:pPr>
            <w:r w:rsidRPr="00FF48DD">
              <w:rPr>
                <w:rFonts w:ascii="Corbel" w:hAnsi="Corbel"/>
                <w:color w:val="auto"/>
                <w:sz w:val="24"/>
                <w:szCs w:val="24"/>
              </w:rPr>
              <w:t>Procedimento Gestão de Recursos Humanos</w:t>
            </w:r>
          </w:p>
        </w:tc>
      </w:tr>
      <w:tr w:rsidR="00193EBA" w14:paraId="55661C00" w14:textId="77777777" w:rsidTr="00916691">
        <w:tc>
          <w:tcPr>
            <w:tcW w:w="1251" w:type="pct"/>
            <w:noWrap/>
            <w:vAlign w:val="center"/>
          </w:tcPr>
          <w:p w14:paraId="1ECA8239" w14:textId="2B5519D0" w:rsidR="00FA52C9" w:rsidRPr="00FF48DD" w:rsidRDefault="006248BC" w:rsidP="00220FD2">
            <w:pPr>
              <w:rPr>
                <w:rFonts w:ascii="Corbel" w:hAnsi="Corbel"/>
                <w:color w:val="auto"/>
                <w:sz w:val="24"/>
                <w:szCs w:val="24"/>
              </w:rPr>
            </w:pPr>
            <w:r w:rsidRPr="00FF48DD">
              <w:rPr>
                <w:rFonts w:ascii="Corbel" w:hAnsi="Corbel"/>
                <w:b/>
                <w:spacing w:val="-1"/>
                <w:w w:val="105"/>
                <w:sz w:val="24"/>
                <w:szCs w:val="24"/>
              </w:rPr>
              <w:t xml:space="preserve">Recursos </w:t>
            </w:r>
            <w:r w:rsidRPr="00FF48DD">
              <w:rPr>
                <w:rFonts w:ascii="Corbel" w:hAnsi="Corbel"/>
                <w:b/>
                <w:w w:val="105"/>
                <w:sz w:val="24"/>
                <w:szCs w:val="24"/>
              </w:rPr>
              <w:t>materiais</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7"/>
                <w:w w:val="105"/>
                <w:sz w:val="24"/>
                <w:szCs w:val="24"/>
              </w:rPr>
              <w:t xml:space="preserve"> </w:t>
            </w:r>
            <w:r w:rsidRPr="00FF48DD">
              <w:rPr>
                <w:rFonts w:ascii="Corbel" w:hAnsi="Corbel"/>
                <w:b/>
                <w:w w:val="105"/>
                <w:sz w:val="24"/>
                <w:szCs w:val="24"/>
              </w:rPr>
              <w:t>serviços</w:t>
            </w:r>
            <w:r w:rsidRPr="00FF48DD">
              <w:rPr>
                <w:rFonts w:ascii="Corbel" w:hAnsi="Corbel"/>
                <w:b/>
                <w:spacing w:val="-6"/>
                <w:w w:val="105"/>
                <w:sz w:val="24"/>
                <w:szCs w:val="24"/>
              </w:rPr>
              <w:t xml:space="preserve"> </w:t>
            </w:r>
            <w:r w:rsidRPr="00FF48DD">
              <w:rPr>
                <w:rFonts w:ascii="Corbel" w:hAnsi="Corbel"/>
                <w:b/>
                <w:w w:val="105"/>
                <w:sz w:val="24"/>
                <w:szCs w:val="24"/>
              </w:rPr>
              <w:t>de</w:t>
            </w:r>
            <w:r w:rsidRPr="00FF48DD">
              <w:rPr>
                <w:rFonts w:ascii="Corbel" w:hAnsi="Corbel"/>
                <w:b/>
                <w:spacing w:val="-7"/>
                <w:w w:val="105"/>
                <w:sz w:val="24"/>
                <w:szCs w:val="24"/>
              </w:rPr>
              <w:t xml:space="preserve"> </w:t>
            </w:r>
            <w:r w:rsidRPr="00FF48DD">
              <w:rPr>
                <w:rFonts w:ascii="Corbel" w:hAnsi="Corbel"/>
                <w:b/>
                <w:w w:val="105"/>
                <w:sz w:val="24"/>
                <w:szCs w:val="24"/>
              </w:rPr>
              <w:t>apoio</w:t>
            </w:r>
          </w:p>
        </w:tc>
        <w:tc>
          <w:tcPr>
            <w:tcW w:w="735" w:type="pct"/>
            <w:vAlign w:val="center"/>
          </w:tcPr>
          <w:p w14:paraId="59F2958E" w14:textId="2EC57715" w:rsidR="00FA52C9" w:rsidRPr="00FF48DD" w:rsidRDefault="006248BC" w:rsidP="006248BC">
            <w:pPr>
              <w:pStyle w:val="DecimalAligned"/>
              <w:jc w:val="center"/>
              <w:rPr>
                <w:rFonts w:ascii="Corbel" w:hAnsi="Corbel"/>
                <w:color w:val="auto"/>
                <w:sz w:val="24"/>
                <w:szCs w:val="24"/>
              </w:rPr>
            </w:pPr>
            <w:r w:rsidRPr="00FF48DD">
              <w:rPr>
                <w:rFonts w:ascii="Corbel" w:hAnsi="Corbel"/>
                <w:color w:val="auto"/>
                <w:sz w:val="24"/>
                <w:szCs w:val="24"/>
              </w:rPr>
              <w:t>DIR</w:t>
            </w:r>
          </w:p>
        </w:tc>
        <w:tc>
          <w:tcPr>
            <w:tcW w:w="1323" w:type="pct"/>
            <w:vAlign w:val="center"/>
          </w:tcPr>
          <w:p w14:paraId="4A60420D" w14:textId="31D88751" w:rsidR="00FA52C9" w:rsidRPr="00FF48DD" w:rsidRDefault="00AD7805" w:rsidP="00F01B27">
            <w:pPr>
              <w:pStyle w:val="DecimalAligned"/>
              <w:jc w:val="center"/>
              <w:rPr>
                <w:rFonts w:ascii="Corbel" w:hAnsi="Corbel"/>
                <w:color w:val="auto"/>
                <w:sz w:val="24"/>
                <w:szCs w:val="24"/>
              </w:rPr>
            </w:pPr>
            <w:r w:rsidRPr="00FF48DD">
              <w:rPr>
                <w:rFonts w:ascii="Corbel" w:hAnsi="Corbel"/>
                <w:color w:val="auto"/>
                <w:sz w:val="24"/>
                <w:szCs w:val="24"/>
              </w:rPr>
              <w:t>SIGQ_PR06_GSIGQ</w:t>
            </w:r>
          </w:p>
        </w:tc>
        <w:tc>
          <w:tcPr>
            <w:tcW w:w="1691" w:type="pct"/>
            <w:vAlign w:val="center"/>
          </w:tcPr>
          <w:p w14:paraId="69D2C1EA" w14:textId="2BB3375A" w:rsidR="00FA52C9" w:rsidRPr="00FF48DD" w:rsidRDefault="00AD7805" w:rsidP="00220FD2">
            <w:pPr>
              <w:pStyle w:val="DecimalAligned"/>
              <w:jc w:val="center"/>
              <w:rPr>
                <w:rFonts w:ascii="Corbel" w:hAnsi="Corbel"/>
                <w:color w:val="auto"/>
                <w:sz w:val="24"/>
                <w:szCs w:val="24"/>
              </w:rPr>
            </w:pPr>
            <w:r w:rsidRPr="00FF48DD">
              <w:rPr>
                <w:rFonts w:ascii="Corbel" w:hAnsi="Corbel"/>
                <w:color w:val="auto"/>
                <w:sz w:val="24"/>
                <w:szCs w:val="24"/>
              </w:rPr>
              <w:t>Procedimento Gestão de Recursos Materiais e Serviços</w:t>
            </w:r>
          </w:p>
        </w:tc>
      </w:tr>
      <w:tr w:rsidR="00193EBA" w14:paraId="5C86E2BB" w14:textId="77777777" w:rsidTr="00916691">
        <w:trPr>
          <w:trHeight w:val="552"/>
        </w:trPr>
        <w:tc>
          <w:tcPr>
            <w:tcW w:w="1251" w:type="pct"/>
            <w:noWrap/>
            <w:vAlign w:val="center"/>
          </w:tcPr>
          <w:p w14:paraId="61FD1D0E" w14:textId="77777777" w:rsidR="00171CC4" w:rsidRPr="00FF48DD" w:rsidRDefault="00171CC4" w:rsidP="00171CC4">
            <w:pPr>
              <w:rPr>
                <w:rFonts w:ascii="Corbel" w:hAnsi="Corbel"/>
                <w:color w:val="000000"/>
                <w:sz w:val="24"/>
                <w:szCs w:val="24"/>
                <w:lang w:val="pt-PT" w:eastAsia="pt-PT"/>
              </w:rPr>
            </w:pPr>
            <w:r w:rsidRPr="00FF48DD">
              <w:rPr>
                <w:rFonts w:ascii="Corbel" w:hAnsi="Corbel"/>
                <w:b/>
                <w:w w:val="105"/>
                <w:sz w:val="24"/>
                <w:szCs w:val="24"/>
              </w:rPr>
              <w:t>Governação,</w:t>
            </w:r>
            <w:r w:rsidRPr="00FF48DD">
              <w:rPr>
                <w:rFonts w:ascii="Corbel" w:hAnsi="Corbel"/>
                <w:b/>
                <w:spacing w:val="1"/>
                <w:w w:val="105"/>
                <w:sz w:val="24"/>
                <w:szCs w:val="24"/>
              </w:rPr>
              <w:t xml:space="preserve"> </w:t>
            </w:r>
            <w:r w:rsidRPr="00FF48DD">
              <w:rPr>
                <w:rFonts w:ascii="Corbel" w:hAnsi="Corbel"/>
                <w:b/>
                <w:w w:val="105"/>
                <w:sz w:val="24"/>
                <w:szCs w:val="24"/>
              </w:rPr>
              <w:t>sustentabilidade</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5"/>
                <w:w w:val="105"/>
                <w:sz w:val="24"/>
                <w:szCs w:val="24"/>
              </w:rPr>
              <w:t xml:space="preserve"> </w:t>
            </w:r>
            <w:r w:rsidRPr="00FF48DD">
              <w:rPr>
                <w:rFonts w:ascii="Corbel" w:hAnsi="Corbel"/>
                <w:b/>
                <w:w w:val="105"/>
                <w:sz w:val="24"/>
                <w:szCs w:val="24"/>
              </w:rPr>
              <w:t>melhoria</w:t>
            </w:r>
          </w:p>
          <w:p w14:paraId="494D1EB7" w14:textId="77777777" w:rsidR="00FA52C9" w:rsidRPr="00FF48DD" w:rsidRDefault="00FA52C9" w:rsidP="00220FD2">
            <w:pPr>
              <w:rPr>
                <w:rFonts w:ascii="Corbel" w:hAnsi="Corbel"/>
                <w:b/>
                <w:bCs/>
                <w:color w:val="auto"/>
                <w:sz w:val="24"/>
                <w:szCs w:val="24"/>
              </w:rPr>
            </w:pPr>
          </w:p>
        </w:tc>
        <w:tc>
          <w:tcPr>
            <w:tcW w:w="735" w:type="pct"/>
            <w:vAlign w:val="center"/>
          </w:tcPr>
          <w:p w14:paraId="2EA02FD8" w14:textId="34443760" w:rsidR="00FA52C9" w:rsidRPr="00FF48DD" w:rsidRDefault="006248BC" w:rsidP="006248BC">
            <w:pPr>
              <w:jc w:val="center"/>
              <w:rPr>
                <w:rStyle w:val="nfaseDiscreta"/>
                <w:rFonts w:ascii="Corbel" w:hAnsi="Corbel"/>
                <w:i w:val="0"/>
                <w:iCs w:val="0"/>
                <w:color w:val="auto"/>
                <w:sz w:val="24"/>
                <w:szCs w:val="24"/>
              </w:rPr>
            </w:pPr>
            <w:r w:rsidRPr="00FF48DD">
              <w:rPr>
                <w:rStyle w:val="nfaseDiscreta"/>
                <w:rFonts w:ascii="Corbel" w:hAnsi="Corbel"/>
                <w:i w:val="0"/>
                <w:iCs w:val="0"/>
                <w:color w:val="auto"/>
                <w:sz w:val="24"/>
                <w:szCs w:val="24"/>
              </w:rPr>
              <w:t>DI</w:t>
            </w:r>
          </w:p>
        </w:tc>
        <w:tc>
          <w:tcPr>
            <w:tcW w:w="1323" w:type="pct"/>
            <w:vAlign w:val="center"/>
          </w:tcPr>
          <w:p w14:paraId="52583162" w14:textId="6A4806D8" w:rsidR="00FA52C9" w:rsidRPr="00FF48DD" w:rsidRDefault="00AD7805" w:rsidP="00F01B27">
            <w:pPr>
              <w:jc w:val="center"/>
              <w:rPr>
                <w:rFonts w:ascii="Corbel" w:hAnsi="Corbel"/>
                <w:color w:val="auto"/>
                <w:sz w:val="24"/>
                <w:szCs w:val="24"/>
              </w:rPr>
            </w:pPr>
            <w:r w:rsidRPr="00FF48DD">
              <w:rPr>
                <w:rFonts w:ascii="Corbel" w:hAnsi="Corbel"/>
                <w:color w:val="auto"/>
                <w:sz w:val="24"/>
                <w:szCs w:val="24"/>
              </w:rPr>
              <w:t>SIGQ_PR07_GSIGQ</w:t>
            </w:r>
          </w:p>
        </w:tc>
        <w:tc>
          <w:tcPr>
            <w:tcW w:w="1691" w:type="pct"/>
            <w:vAlign w:val="center"/>
          </w:tcPr>
          <w:p w14:paraId="1C6B541F" w14:textId="00445627" w:rsidR="00FA52C9" w:rsidRPr="00FF48DD" w:rsidRDefault="00390FC7" w:rsidP="00220FD2">
            <w:pPr>
              <w:jc w:val="center"/>
              <w:rPr>
                <w:rFonts w:ascii="Corbel" w:hAnsi="Corbel"/>
                <w:color w:val="auto"/>
                <w:sz w:val="24"/>
                <w:szCs w:val="24"/>
              </w:rPr>
            </w:pPr>
            <w:r w:rsidRPr="00FF48DD">
              <w:rPr>
                <w:rFonts w:ascii="Corbel" w:hAnsi="Corbel"/>
                <w:color w:val="auto"/>
                <w:sz w:val="24"/>
                <w:szCs w:val="24"/>
              </w:rPr>
              <w:t>Procedimento Gestão da Informação Pública</w:t>
            </w:r>
          </w:p>
        </w:tc>
      </w:tr>
      <w:tr w:rsidR="00193EBA" w14:paraId="35BC047E" w14:textId="77777777" w:rsidTr="00916691">
        <w:tc>
          <w:tcPr>
            <w:tcW w:w="1251" w:type="pct"/>
            <w:noWrap/>
            <w:vAlign w:val="center"/>
          </w:tcPr>
          <w:p w14:paraId="3DB505FD" w14:textId="04358537" w:rsidR="00FA52C9" w:rsidRPr="00FF48DD" w:rsidRDefault="006248BC" w:rsidP="00220FD2">
            <w:pPr>
              <w:rPr>
                <w:rFonts w:ascii="Corbel" w:hAnsi="Corbel"/>
                <w:color w:val="auto"/>
                <w:sz w:val="24"/>
                <w:szCs w:val="24"/>
              </w:rPr>
            </w:pPr>
            <w:r w:rsidRPr="00FF48DD">
              <w:rPr>
                <w:rFonts w:ascii="Corbel" w:hAnsi="Corbel"/>
                <w:b/>
                <w:w w:val="105"/>
                <w:sz w:val="24"/>
                <w:szCs w:val="24"/>
              </w:rPr>
              <w:t>Recursos</w:t>
            </w:r>
            <w:r w:rsidRPr="00FF48DD">
              <w:rPr>
                <w:rFonts w:ascii="Corbel" w:hAnsi="Corbel"/>
                <w:b/>
                <w:spacing w:val="1"/>
                <w:w w:val="105"/>
                <w:sz w:val="24"/>
                <w:szCs w:val="24"/>
              </w:rPr>
              <w:t xml:space="preserve"> </w:t>
            </w:r>
            <w:r w:rsidRPr="00FF48DD">
              <w:rPr>
                <w:rFonts w:ascii="Corbel" w:hAnsi="Corbel"/>
                <w:b/>
                <w:w w:val="105"/>
                <w:sz w:val="24"/>
                <w:szCs w:val="24"/>
              </w:rPr>
              <w:t>humanos</w:t>
            </w:r>
          </w:p>
        </w:tc>
        <w:tc>
          <w:tcPr>
            <w:tcW w:w="735" w:type="pct"/>
            <w:vAlign w:val="center"/>
          </w:tcPr>
          <w:p w14:paraId="64B37D85" w14:textId="72BE9B81" w:rsidR="00FA52C9" w:rsidRPr="00FF48DD" w:rsidRDefault="006248BC" w:rsidP="006248BC">
            <w:pPr>
              <w:pStyle w:val="DecimalAligned"/>
              <w:jc w:val="center"/>
              <w:rPr>
                <w:rFonts w:ascii="Corbel" w:hAnsi="Corbel"/>
                <w:color w:val="auto"/>
                <w:sz w:val="24"/>
                <w:szCs w:val="24"/>
              </w:rPr>
            </w:pPr>
            <w:r w:rsidRPr="00FF48DD">
              <w:rPr>
                <w:rFonts w:ascii="Corbel" w:hAnsi="Corbel"/>
                <w:color w:val="auto"/>
                <w:sz w:val="24"/>
                <w:szCs w:val="24"/>
              </w:rPr>
              <w:t>GAEE</w:t>
            </w:r>
          </w:p>
        </w:tc>
        <w:tc>
          <w:tcPr>
            <w:tcW w:w="1323" w:type="pct"/>
            <w:vAlign w:val="center"/>
          </w:tcPr>
          <w:p w14:paraId="54E34383" w14:textId="06549FF4" w:rsidR="00FA52C9" w:rsidRPr="00FF48DD" w:rsidRDefault="005D3A67" w:rsidP="00F01B27">
            <w:pPr>
              <w:pStyle w:val="DecimalAligned"/>
              <w:jc w:val="center"/>
              <w:rPr>
                <w:rFonts w:ascii="Corbel" w:hAnsi="Corbel"/>
                <w:color w:val="auto"/>
                <w:sz w:val="24"/>
                <w:szCs w:val="24"/>
              </w:rPr>
            </w:pPr>
            <w:r w:rsidRPr="00FF48DD">
              <w:rPr>
                <w:rFonts w:ascii="Corbel" w:hAnsi="Corbel"/>
                <w:color w:val="auto"/>
                <w:sz w:val="24"/>
                <w:szCs w:val="24"/>
              </w:rPr>
              <w:t>SIGQ_PR08_GSIGQ</w:t>
            </w:r>
          </w:p>
        </w:tc>
        <w:tc>
          <w:tcPr>
            <w:tcW w:w="1691" w:type="pct"/>
            <w:vAlign w:val="center"/>
          </w:tcPr>
          <w:p w14:paraId="2DA1DD85" w14:textId="47F15520" w:rsidR="00FA52C9" w:rsidRPr="00FF48DD" w:rsidRDefault="00B56815" w:rsidP="00220FD2">
            <w:pPr>
              <w:pStyle w:val="DecimalAligned"/>
              <w:jc w:val="center"/>
              <w:rPr>
                <w:rFonts w:ascii="Corbel" w:hAnsi="Corbel"/>
                <w:color w:val="auto"/>
                <w:sz w:val="24"/>
                <w:szCs w:val="24"/>
              </w:rPr>
            </w:pPr>
            <w:r w:rsidRPr="00FF48DD">
              <w:rPr>
                <w:rFonts w:ascii="Corbel" w:hAnsi="Corbel"/>
                <w:color w:val="auto"/>
                <w:sz w:val="24"/>
                <w:szCs w:val="24"/>
              </w:rPr>
              <w:t>Procedimento de Avaliação de desempenho pessoal não docente</w:t>
            </w:r>
          </w:p>
        </w:tc>
      </w:tr>
      <w:tr w:rsidR="00193EBA" w14:paraId="3EBF0BD9" w14:textId="77777777" w:rsidTr="00916691">
        <w:tc>
          <w:tcPr>
            <w:tcW w:w="1251" w:type="pct"/>
            <w:noWrap/>
            <w:vAlign w:val="center"/>
          </w:tcPr>
          <w:p w14:paraId="09053310" w14:textId="58E4D023" w:rsidR="00FA52C9" w:rsidRPr="00FF48DD" w:rsidRDefault="007D6D2A" w:rsidP="00220FD2">
            <w:pPr>
              <w:rPr>
                <w:rFonts w:ascii="Corbel" w:hAnsi="Corbel"/>
                <w:color w:val="auto"/>
                <w:sz w:val="24"/>
                <w:szCs w:val="24"/>
              </w:rPr>
            </w:pPr>
            <w:r w:rsidRPr="00FF48DD">
              <w:rPr>
                <w:rFonts w:ascii="Corbel" w:hAnsi="Corbel"/>
                <w:b/>
                <w:spacing w:val="-1"/>
                <w:w w:val="105"/>
                <w:sz w:val="24"/>
                <w:szCs w:val="24"/>
              </w:rPr>
              <w:t xml:space="preserve">Recursos </w:t>
            </w:r>
            <w:r w:rsidRPr="00FF48DD">
              <w:rPr>
                <w:rFonts w:ascii="Corbel" w:hAnsi="Corbel"/>
                <w:b/>
                <w:w w:val="105"/>
                <w:sz w:val="24"/>
                <w:szCs w:val="24"/>
              </w:rPr>
              <w:t>materiais</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7"/>
                <w:w w:val="105"/>
                <w:sz w:val="24"/>
                <w:szCs w:val="24"/>
              </w:rPr>
              <w:t xml:space="preserve"> </w:t>
            </w:r>
            <w:r w:rsidRPr="00FF48DD">
              <w:rPr>
                <w:rFonts w:ascii="Corbel" w:hAnsi="Corbel"/>
                <w:b/>
                <w:w w:val="105"/>
                <w:sz w:val="24"/>
                <w:szCs w:val="24"/>
              </w:rPr>
              <w:t>serviços</w:t>
            </w:r>
            <w:r w:rsidRPr="00FF48DD">
              <w:rPr>
                <w:rFonts w:ascii="Corbel" w:hAnsi="Corbel"/>
                <w:b/>
                <w:spacing w:val="-6"/>
                <w:w w:val="105"/>
                <w:sz w:val="24"/>
                <w:szCs w:val="24"/>
              </w:rPr>
              <w:t xml:space="preserve"> </w:t>
            </w:r>
            <w:r w:rsidRPr="00FF48DD">
              <w:rPr>
                <w:rFonts w:ascii="Corbel" w:hAnsi="Corbel"/>
                <w:b/>
                <w:w w:val="105"/>
                <w:sz w:val="24"/>
                <w:szCs w:val="24"/>
              </w:rPr>
              <w:t>de</w:t>
            </w:r>
            <w:r w:rsidRPr="00FF48DD">
              <w:rPr>
                <w:rFonts w:ascii="Corbel" w:hAnsi="Corbel"/>
                <w:b/>
                <w:spacing w:val="-7"/>
                <w:w w:val="105"/>
                <w:sz w:val="24"/>
                <w:szCs w:val="24"/>
              </w:rPr>
              <w:t xml:space="preserve"> </w:t>
            </w:r>
            <w:r w:rsidRPr="00FF48DD">
              <w:rPr>
                <w:rFonts w:ascii="Corbel" w:hAnsi="Corbel"/>
                <w:b/>
                <w:w w:val="105"/>
                <w:sz w:val="24"/>
                <w:szCs w:val="24"/>
              </w:rPr>
              <w:t>apoio</w:t>
            </w:r>
          </w:p>
        </w:tc>
        <w:tc>
          <w:tcPr>
            <w:tcW w:w="735" w:type="pct"/>
            <w:vAlign w:val="center"/>
          </w:tcPr>
          <w:p w14:paraId="2784A5C3" w14:textId="738CD7C7" w:rsidR="00FA52C9" w:rsidRPr="00FF48DD" w:rsidRDefault="006248BC" w:rsidP="006248BC">
            <w:pPr>
              <w:pStyle w:val="DecimalAligned"/>
              <w:jc w:val="center"/>
              <w:rPr>
                <w:rFonts w:ascii="Corbel" w:hAnsi="Corbel"/>
                <w:color w:val="auto"/>
                <w:sz w:val="24"/>
                <w:szCs w:val="24"/>
              </w:rPr>
            </w:pPr>
            <w:r w:rsidRPr="00FF48DD">
              <w:rPr>
                <w:rFonts w:ascii="Corbel" w:hAnsi="Corbel"/>
                <w:color w:val="auto"/>
                <w:sz w:val="24"/>
                <w:szCs w:val="24"/>
              </w:rPr>
              <w:t>SA</w:t>
            </w:r>
          </w:p>
        </w:tc>
        <w:tc>
          <w:tcPr>
            <w:tcW w:w="1323" w:type="pct"/>
            <w:vAlign w:val="center"/>
          </w:tcPr>
          <w:p w14:paraId="26D7DF1E" w14:textId="422DB1FB" w:rsidR="00FA52C9" w:rsidRPr="00FF48DD" w:rsidRDefault="00B56815" w:rsidP="00F01B27">
            <w:pPr>
              <w:pStyle w:val="DecimalAligned"/>
              <w:jc w:val="center"/>
              <w:rPr>
                <w:rFonts w:ascii="Corbel" w:hAnsi="Corbel"/>
                <w:color w:val="auto"/>
                <w:sz w:val="24"/>
                <w:szCs w:val="24"/>
              </w:rPr>
            </w:pPr>
            <w:r w:rsidRPr="00FF48DD">
              <w:rPr>
                <w:rFonts w:ascii="Corbel" w:hAnsi="Corbel"/>
                <w:color w:val="auto"/>
                <w:sz w:val="24"/>
                <w:szCs w:val="24"/>
              </w:rPr>
              <w:t>SIGQ_PR09_GSIGQ</w:t>
            </w:r>
          </w:p>
        </w:tc>
        <w:tc>
          <w:tcPr>
            <w:tcW w:w="1691" w:type="pct"/>
            <w:vAlign w:val="center"/>
          </w:tcPr>
          <w:p w14:paraId="42973AFE" w14:textId="477C580E" w:rsidR="00FA52C9" w:rsidRPr="00FF48DD" w:rsidRDefault="00B56815" w:rsidP="00220FD2">
            <w:pPr>
              <w:pStyle w:val="DecimalAligned"/>
              <w:jc w:val="center"/>
              <w:rPr>
                <w:rFonts w:ascii="Corbel" w:hAnsi="Corbel"/>
                <w:color w:val="auto"/>
                <w:sz w:val="24"/>
                <w:szCs w:val="24"/>
              </w:rPr>
            </w:pPr>
            <w:r w:rsidRPr="00FF48DD">
              <w:rPr>
                <w:rFonts w:ascii="Corbel" w:hAnsi="Corbel"/>
                <w:color w:val="auto"/>
                <w:sz w:val="24"/>
                <w:szCs w:val="24"/>
              </w:rPr>
              <w:t>Procedimento da Impressão de Recibos</w:t>
            </w:r>
          </w:p>
        </w:tc>
      </w:tr>
      <w:tr w:rsidR="00193EBA" w14:paraId="51E98A34" w14:textId="77777777" w:rsidTr="00916691">
        <w:tc>
          <w:tcPr>
            <w:tcW w:w="1251" w:type="pct"/>
            <w:noWrap/>
            <w:vAlign w:val="center"/>
          </w:tcPr>
          <w:p w14:paraId="42365B0C" w14:textId="35EAFC51" w:rsidR="00FA52C9" w:rsidRPr="00FF48DD" w:rsidRDefault="007D6D2A" w:rsidP="00220FD2">
            <w:pPr>
              <w:rPr>
                <w:rFonts w:ascii="Corbel" w:hAnsi="Corbel"/>
                <w:color w:val="auto"/>
                <w:sz w:val="24"/>
                <w:szCs w:val="24"/>
              </w:rPr>
            </w:pPr>
            <w:r w:rsidRPr="00FF48DD">
              <w:rPr>
                <w:rFonts w:ascii="Corbel" w:hAnsi="Corbel"/>
                <w:b/>
                <w:spacing w:val="-1"/>
                <w:w w:val="105"/>
                <w:sz w:val="24"/>
                <w:szCs w:val="24"/>
              </w:rPr>
              <w:t xml:space="preserve">Recursos </w:t>
            </w:r>
            <w:r w:rsidRPr="00FF48DD">
              <w:rPr>
                <w:rFonts w:ascii="Corbel" w:hAnsi="Corbel"/>
                <w:b/>
                <w:w w:val="105"/>
                <w:sz w:val="24"/>
                <w:szCs w:val="24"/>
              </w:rPr>
              <w:t>materiais</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7"/>
                <w:w w:val="105"/>
                <w:sz w:val="24"/>
                <w:szCs w:val="24"/>
              </w:rPr>
              <w:t xml:space="preserve"> </w:t>
            </w:r>
            <w:r w:rsidRPr="00FF48DD">
              <w:rPr>
                <w:rFonts w:ascii="Corbel" w:hAnsi="Corbel"/>
                <w:b/>
                <w:w w:val="105"/>
                <w:sz w:val="24"/>
                <w:szCs w:val="24"/>
              </w:rPr>
              <w:t>serviços</w:t>
            </w:r>
            <w:r w:rsidRPr="00FF48DD">
              <w:rPr>
                <w:rFonts w:ascii="Corbel" w:hAnsi="Corbel"/>
                <w:b/>
                <w:spacing w:val="-6"/>
                <w:w w:val="105"/>
                <w:sz w:val="24"/>
                <w:szCs w:val="24"/>
              </w:rPr>
              <w:t xml:space="preserve"> </w:t>
            </w:r>
            <w:r w:rsidRPr="00FF48DD">
              <w:rPr>
                <w:rFonts w:ascii="Corbel" w:hAnsi="Corbel"/>
                <w:b/>
                <w:w w:val="105"/>
                <w:sz w:val="24"/>
                <w:szCs w:val="24"/>
              </w:rPr>
              <w:t>de</w:t>
            </w:r>
            <w:r w:rsidRPr="00FF48DD">
              <w:rPr>
                <w:rFonts w:ascii="Corbel" w:hAnsi="Corbel"/>
                <w:b/>
                <w:spacing w:val="-7"/>
                <w:w w:val="105"/>
                <w:sz w:val="24"/>
                <w:szCs w:val="24"/>
              </w:rPr>
              <w:t xml:space="preserve"> </w:t>
            </w:r>
            <w:r w:rsidRPr="00FF48DD">
              <w:rPr>
                <w:rFonts w:ascii="Corbel" w:hAnsi="Corbel"/>
                <w:b/>
                <w:w w:val="105"/>
                <w:sz w:val="24"/>
                <w:szCs w:val="24"/>
              </w:rPr>
              <w:t>apoio</w:t>
            </w:r>
          </w:p>
        </w:tc>
        <w:tc>
          <w:tcPr>
            <w:tcW w:w="735" w:type="pct"/>
            <w:vAlign w:val="center"/>
          </w:tcPr>
          <w:p w14:paraId="3A4FC5AF" w14:textId="7B395CA9" w:rsidR="00FA52C9" w:rsidRPr="00FF48DD" w:rsidRDefault="006248BC" w:rsidP="006248BC">
            <w:pPr>
              <w:pStyle w:val="DecimalAligned"/>
              <w:jc w:val="center"/>
              <w:rPr>
                <w:rFonts w:ascii="Corbel" w:hAnsi="Corbel"/>
                <w:color w:val="auto"/>
                <w:sz w:val="24"/>
                <w:szCs w:val="24"/>
              </w:rPr>
            </w:pPr>
            <w:r w:rsidRPr="00FF48DD">
              <w:rPr>
                <w:rFonts w:ascii="Corbel" w:hAnsi="Corbel"/>
                <w:color w:val="auto"/>
                <w:sz w:val="24"/>
                <w:szCs w:val="24"/>
              </w:rPr>
              <w:t>DAP</w:t>
            </w:r>
          </w:p>
        </w:tc>
        <w:tc>
          <w:tcPr>
            <w:tcW w:w="1323" w:type="pct"/>
            <w:vAlign w:val="center"/>
          </w:tcPr>
          <w:p w14:paraId="215F9AC0" w14:textId="7E4F5EFE" w:rsidR="00FA52C9" w:rsidRPr="00FF48DD" w:rsidRDefault="00F57883" w:rsidP="00F01B27">
            <w:pPr>
              <w:pStyle w:val="DecimalAligned"/>
              <w:jc w:val="center"/>
              <w:rPr>
                <w:rFonts w:ascii="Corbel" w:hAnsi="Corbel"/>
                <w:color w:val="auto"/>
                <w:sz w:val="24"/>
                <w:szCs w:val="24"/>
              </w:rPr>
            </w:pPr>
            <w:r w:rsidRPr="00FF48DD">
              <w:rPr>
                <w:rFonts w:ascii="Corbel" w:hAnsi="Corbel"/>
                <w:color w:val="auto"/>
                <w:sz w:val="24"/>
                <w:szCs w:val="24"/>
              </w:rPr>
              <w:t>SIGQ_PR10_GSIGQ</w:t>
            </w:r>
          </w:p>
        </w:tc>
        <w:tc>
          <w:tcPr>
            <w:tcW w:w="1691" w:type="pct"/>
            <w:vAlign w:val="center"/>
          </w:tcPr>
          <w:p w14:paraId="6BC078DC" w14:textId="163331F7" w:rsidR="00FA52C9" w:rsidRPr="00FF48DD" w:rsidRDefault="00F57883" w:rsidP="00220FD2">
            <w:pPr>
              <w:pStyle w:val="DecimalAligned"/>
              <w:jc w:val="center"/>
              <w:rPr>
                <w:rFonts w:ascii="Corbel" w:hAnsi="Corbel"/>
                <w:color w:val="auto"/>
                <w:sz w:val="24"/>
                <w:szCs w:val="24"/>
              </w:rPr>
            </w:pPr>
            <w:r w:rsidRPr="00FF48DD">
              <w:rPr>
                <w:rFonts w:ascii="Corbel" w:hAnsi="Corbel"/>
                <w:color w:val="auto"/>
                <w:sz w:val="24"/>
                <w:szCs w:val="24"/>
              </w:rPr>
              <w:t>Procedimento da Emissão de Pautas</w:t>
            </w:r>
          </w:p>
        </w:tc>
      </w:tr>
      <w:tr w:rsidR="00193EBA" w14:paraId="769F3D05" w14:textId="77777777" w:rsidTr="00916691">
        <w:tc>
          <w:tcPr>
            <w:tcW w:w="1251" w:type="pct"/>
            <w:noWrap/>
            <w:vAlign w:val="center"/>
          </w:tcPr>
          <w:p w14:paraId="0767D784" w14:textId="0F2913D8" w:rsidR="00FA52C9" w:rsidRPr="00FF48DD" w:rsidRDefault="007D6D2A" w:rsidP="00220FD2">
            <w:pPr>
              <w:rPr>
                <w:rFonts w:ascii="Corbel" w:hAnsi="Corbel"/>
                <w:color w:val="auto"/>
                <w:sz w:val="24"/>
                <w:szCs w:val="24"/>
              </w:rPr>
            </w:pPr>
            <w:r w:rsidRPr="00FF48DD">
              <w:rPr>
                <w:rFonts w:ascii="Corbel" w:hAnsi="Corbel"/>
                <w:b/>
                <w:spacing w:val="-1"/>
                <w:w w:val="105"/>
                <w:sz w:val="24"/>
                <w:szCs w:val="24"/>
              </w:rPr>
              <w:t xml:space="preserve">Recursos </w:t>
            </w:r>
            <w:r w:rsidRPr="00FF48DD">
              <w:rPr>
                <w:rFonts w:ascii="Corbel" w:hAnsi="Corbel"/>
                <w:b/>
                <w:w w:val="105"/>
                <w:sz w:val="24"/>
                <w:szCs w:val="24"/>
              </w:rPr>
              <w:t>materiais</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7"/>
                <w:w w:val="105"/>
                <w:sz w:val="24"/>
                <w:szCs w:val="24"/>
              </w:rPr>
              <w:t xml:space="preserve"> </w:t>
            </w:r>
            <w:r w:rsidRPr="00FF48DD">
              <w:rPr>
                <w:rFonts w:ascii="Corbel" w:hAnsi="Corbel"/>
                <w:b/>
                <w:w w:val="105"/>
                <w:sz w:val="24"/>
                <w:szCs w:val="24"/>
              </w:rPr>
              <w:t>serviços</w:t>
            </w:r>
            <w:r w:rsidRPr="00FF48DD">
              <w:rPr>
                <w:rFonts w:ascii="Corbel" w:hAnsi="Corbel"/>
                <w:b/>
                <w:spacing w:val="-6"/>
                <w:w w:val="105"/>
                <w:sz w:val="24"/>
                <w:szCs w:val="24"/>
              </w:rPr>
              <w:t xml:space="preserve"> </w:t>
            </w:r>
            <w:r w:rsidRPr="00FF48DD">
              <w:rPr>
                <w:rFonts w:ascii="Corbel" w:hAnsi="Corbel"/>
                <w:b/>
                <w:w w:val="105"/>
                <w:sz w:val="24"/>
                <w:szCs w:val="24"/>
              </w:rPr>
              <w:t>de</w:t>
            </w:r>
            <w:r w:rsidRPr="00FF48DD">
              <w:rPr>
                <w:rFonts w:ascii="Corbel" w:hAnsi="Corbel"/>
                <w:b/>
                <w:spacing w:val="-7"/>
                <w:w w:val="105"/>
                <w:sz w:val="24"/>
                <w:szCs w:val="24"/>
              </w:rPr>
              <w:t xml:space="preserve"> </w:t>
            </w:r>
            <w:r w:rsidRPr="00FF48DD">
              <w:rPr>
                <w:rFonts w:ascii="Corbel" w:hAnsi="Corbel"/>
                <w:b/>
                <w:w w:val="105"/>
                <w:sz w:val="24"/>
                <w:szCs w:val="24"/>
              </w:rPr>
              <w:t>apoio</w:t>
            </w:r>
          </w:p>
        </w:tc>
        <w:tc>
          <w:tcPr>
            <w:tcW w:w="735" w:type="pct"/>
            <w:vAlign w:val="center"/>
          </w:tcPr>
          <w:p w14:paraId="35C3A8A3" w14:textId="06A56D08" w:rsidR="00FA52C9" w:rsidRPr="00FF48DD" w:rsidRDefault="006248BC" w:rsidP="006248BC">
            <w:pPr>
              <w:pStyle w:val="DecimalAligned"/>
              <w:jc w:val="center"/>
              <w:rPr>
                <w:rFonts w:ascii="Corbel" w:hAnsi="Corbel"/>
                <w:color w:val="auto"/>
                <w:sz w:val="24"/>
                <w:szCs w:val="24"/>
              </w:rPr>
            </w:pPr>
            <w:r w:rsidRPr="00FF48DD">
              <w:rPr>
                <w:rFonts w:ascii="Corbel" w:hAnsi="Corbel"/>
                <w:color w:val="auto"/>
                <w:sz w:val="24"/>
                <w:szCs w:val="24"/>
              </w:rPr>
              <w:t>DAP</w:t>
            </w:r>
          </w:p>
        </w:tc>
        <w:tc>
          <w:tcPr>
            <w:tcW w:w="1323" w:type="pct"/>
            <w:vAlign w:val="center"/>
          </w:tcPr>
          <w:p w14:paraId="2E294C35" w14:textId="55AA6D70" w:rsidR="00FA52C9" w:rsidRPr="00FF48DD" w:rsidRDefault="00F57883" w:rsidP="00F01B27">
            <w:pPr>
              <w:pStyle w:val="DecimalAligned"/>
              <w:jc w:val="center"/>
              <w:rPr>
                <w:rFonts w:ascii="Corbel" w:hAnsi="Corbel"/>
                <w:color w:val="auto"/>
                <w:sz w:val="24"/>
                <w:szCs w:val="24"/>
              </w:rPr>
            </w:pPr>
            <w:r w:rsidRPr="00FF48DD">
              <w:rPr>
                <w:rFonts w:ascii="Corbel" w:hAnsi="Corbel"/>
                <w:color w:val="auto"/>
                <w:sz w:val="24"/>
                <w:szCs w:val="24"/>
              </w:rPr>
              <w:t>SIGQ_PR11_GSIGQ</w:t>
            </w:r>
          </w:p>
        </w:tc>
        <w:tc>
          <w:tcPr>
            <w:tcW w:w="1691" w:type="pct"/>
            <w:vAlign w:val="center"/>
          </w:tcPr>
          <w:p w14:paraId="015D62AD" w14:textId="3C012054" w:rsidR="00FA52C9" w:rsidRPr="00FF48DD" w:rsidRDefault="006E6E14" w:rsidP="00220FD2">
            <w:pPr>
              <w:pStyle w:val="DecimalAligned"/>
              <w:jc w:val="center"/>
              <w:rPr>
                <w:rFonts w:ascii="Corbel" w:hAnsi="Corbel"/>
                <w:color w:val="auto"/>
                <w:sz w:val="24"/>
                <w:szCs w:val="24"/>
              </w:rPr>
            </w:pPr>
            <w:r w:rsidRPr="00FF48DD">
              <w:rPr>
                <w:rFonts w:ascii="Corbel" w:hAnsi="Corbel"/>
                <w:color w:val="auto"/>
                <w:sz w:val="24"/>
                <w:szCs w:val="24"/>
              </w:rPr>
              <w:t>Procedimento da Elaboração de Diplomas</w:t>
            </w:r>
          </w:p>
        </w:tc>
      </w:tr>
      <w:tr w:rsidR="00193EBA" w14:paraId="7F4D8FC6" w14:textId="77777777" w:rsidTr="00916691">
        <w:tc>
          <w:tcPr>
            <w:tcW w:w="1251" w:type="pct"/>
            <w:noWrap/>
            <w:vAlign w:val="center"/>
          </w:tcPr>
          <w:p w14:paraId="55F4CF2B" w14:textId="1E5071C3" w:rsidR="00FA52C9" w:rsidRPr="00FF48DD" w:rsidRDefault="007D6D2A" w:rsidP="00220FD2">
            <w:pPr>
              <w:rPr>
                <w:rFonts w:ascii="Corbel" w:hAnsi="Corbel"/>
                <w:color w:val="auto"/>
                <w:sz w:val="24"/>
                <w:szCs w:val="24"/>
              </w:rPr>
            </w:pPr>
            <w:r w:rsidRPr="00FF48DD">
              <w:rPr>
                <w:rFonts w:ascii="Corbel" w:hAnsi="Corbel"/>
                <w:b/>
                <w:spacing w:val="-1"/>
                <w:w w:val="105"/>
                <w:sz w:val="24"/>
                <w:szCs w:val="24"/>
              </w:rPr>
              <w:t xml:space="preserve">Recursos </w:t>
            </w:r>
            <w:r w:rsidRPr="00FF48DD">
              <w:rPr>
                <w:rFonts w:ascii="Corbel" w:hAnsi="Corbel"/>
                <w:b/>
                <w:w w:val="105"/>
                <w:sz w:val="24"/>
                <w:szCs w:val="24"/>
              </w:rPr>
              <w:t>materiais</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7"/>
                <w:w w:val="105"/>
                <w:sz w:val="24"/>
                <w:szCs w:val="24"/>
              </w:rPr>
              <w:t xml:space="preserve"> </w:t>
            </w:r>
            <w:r w:rsidRPr="00FF48DD">
              <w:rPr>
                <w:rFonts w:ascii="Corbel" w:hAnsi="Corbel"/>
                <w:b/>
                <w:w w:val="105"/>
                <w:sz w:val="24"/>
                <w:szCs w:val="24"/>
              </w:rPr>
              <w:t>serviços</w:t>
            </w:r>
            <w:r w:rsidRPr="00FF48DD">
              <w:rPr>
                <w:rFonts w:ascii="Corbel" w:hAnsi="Corbel"/>
                <w:b/>
                <w:spacing w:val="-6"/>
                <w:w w:val="105"/>
                <w:sz w:val="24"/>
                <w:szCs w:val="24"/>
              </w:rPr>
              <w:t xml:space="preserve"> </w:t>
            </w:r>
            <w:r w:rsidRPr="00FF48DD">
              <w:rPr>
                <w:rFonts w:ascii="Corbel" w:hAnsi="Corbel"/>
                <w:b/>
                <w:w w:val="105"/>
                <w:sz w:val="24"/>
                <w:szCs w:val="24"/>
              </w:rPr>
              <w:t>de</w:t>
            </w:r>
            <w:r w:rsidRPr="00FF48DD">
              <w:rPr>
                <w:rFonts w:ascii="Corbel" w:hAnsi="Corbel"/>
                <w:b/>
                <w:spacing w:val="-7"/>
                <w:w w:val="105"/>
                <w:sz w:val="24"/>
                <w:szCs w:val="24"/>
              </w:rPr>
              <w:t xml:space="preserve"> </w:t>
            </w:r>
            <w:r w:rsidRPr="00FF48DD">
              <w:rPr>
                <w:rFonts w:ascii="Corbel" w:hAnsi="Corbel"/>
                <w:b/>
                <w:w w:val="105"/>
                <w:sz w:val="24"/>
                <w:szCs w:val="24"/>
              </w:rPr>
              <w:t>apoio</w:t>
            </w:r>
          </w:p>
        </w:tc>
        <w:tc>
          <w:tcPr>
            <w:tcW w:w="735" w:type="pct"/>
            <w:vAlign w:val="center"/>
          </w:tcPr>
          <w:p w14:paraId="2BBC8EA5" w14:textId="424CCFCC" w:rsidR="00FA52C9" w:rsidRPr="00FF48DD" w:rsidRDefault="006248BC" w:rsidP="006248BC">
            <w:pPr>
              <w:pStyle w:val="DecimalAligned"/>
              <w:jc w:val="center"/>
              <w:rPr>
                <w:rFonts w:ascii="Corbel" w:hAnsi="Corbel"/>
                <w:color w:val="auto"/>
                <w:sz w:val="24"/>
                <w:szCs w:val="24"/>
              </w:rPr>
            </w:pPr>
            <w:r w:rsidRPr="00FF48DD">
              <w:rPr>
                <w:rFonts w:ascii="Corbel" w:hAnsi="Corbel"/>
                <w:color w:val="auto"/>
                <w:sz w:val="24"/>
                <w:szCs w:val="24"/>
              </w:rPr>
              <w:t>DAP</w:t>
            </w:r>
          </w:p>
        </w:tc>
        <w:tc>
          <w:tcPr>
            <w:tcW w:w="1323" w:type="pct"/>
            <w:vAlign w:val="center"/>
          </w:tcPr>
          <w:p w14:paraId="7BB92A9A" w14:textId="2EC3D5F5" w:rsidR="00FA52C9" w:rsidRPr="00FF48DD" w:rsidRDefault="00687EFF" w:rsidP="00F01B27">
            <w:pPr>
              <w:pStyle w:val="DecimalAligned"/>
              <w:jc w:val="center"/>
              <w:rPr>
                <w:rFonts w:ascii="Corbel" w:hAnsi="Corbel"/>
                <w:color w:val="auto"/>
                <w:sz w:val="24"/>
                <w:szCs w:val="24"/>
              </w:rPr>
            </w:pPr>
            <w:r w:rsidRPr="00FF48DD">
              <w:rPr>
                <w:rFonts w:ascii="Corbel" w:hAnsi="Corbel"/>
                <w:color w:val="auto"/>
                <w:sz w:val="24"/>
                <w:szCs w:val="24"/>
              </w:rPr>
              <w:t>SIGQ_PR12_GSIGQ</w:t>
            </w:r>
          </w:p>
        </w:tc>
        <w:tc>
          <w:tcPr>
            <w:tcW w:w="1691" w:type="pct"/>
            <w:vAlign w:val="center"/>
          </w:tcPr>
          <w:p w14:paraId="09A44DE9" w14:textId="72E7E08C" w:rsidR="00FA52C9" w:rsidRPr="00FF48DD" w:rsidRDefault="00687EFF" w:rsidP="00220FD2">
            <w:pPr>
              <w:pStyle w:val="DecimalAligned"/>
              <w:jc w:val="center"/>
              <w:rPr>
                <w:rFonts w:ascii="Corbel" w:hAnsi="Corbel"/>
                <w:color w:val="auto"/>
                <w:sz w:val="24"/>
                <w:szCs w:val="24"/>
              </w:rPr>
            </w:pPr>
            <w:r w:rsidRPr="00FF48DD">
              <w:rPr>
                <w:rFonts w:ascii="Corbel" w:hAnsi="Corbel"/>
                <w:color w:val="auto"/>
                <w:sz w:val="24"/>
                <w:szCs w:val="24"/>
              </w:rPr>
              <w:t>Procedimento da Elaboração de Certificados</w:t>
            </w:r>
          </w:p>
        </w:tc>
      </w:tr>
      <w:tr w:rsidR="00FF48DD" w14:paraId="33210D2F" w14:textId="77777777" w:rsidTr="00916691">
        <w:trPr>
          <w:trHeight w:val="696"/>
        </w:trPr>
        <w:tc>
          <w:tcPr>
            <w:tcW w:w="1251" w:type="pct"/>
            <w:noWrap/>
            <w:vAlign w:val="center"/>
          </w:tcPr>
          <w:p w14:paraId="1CB59C8F" w14:textId="47EFF9CD" w:rsidR="00FF48DD" w:rsidRPr="00974CD3" w:rsidRDefault="00FF48DD" w:rsidP="00FF48DD">
            <w:pPr>
              <w:jc w:val="center"/>
              <w:rPr>
                <w:rFonts w:ascii="Corbel" w:hAnsi="Corbel"/>
                <w:b/>
                <w:bCs/>
                <w:color w:val="2F5496" w:themeColor="accent1" w:themeShade="BF"/>
                <w:sz w:val="24"/>
                <w:szCs w:val="24"/>
              </w:rPr>
            </w:pPr>
            <w:r w:rsidRPr="00974CD3">
              <w:rPr>
                <w:rFonts w:ascii="Corbel" w:hAnsi="Corbel"/>
                <w:color w:val="2F5496" w:themeColor="accent1" w:themeShade="BF"/>
                <w:sz w:val="24"/>
                <w:szCs w:val="24"/>
              </w:rPr>
              <w:lastRenderedPageBreak/>
              <w:t>MACROPROCESSOS</w:t>
            </w:r>
          </w:p>
        </w:tc>
        <w:tc>
          <w:tcPr>
            <w:tcW w:w="735" w:type="pct"/>
            <w:vAlign w:val="center"/>
          </w:tcPr>
          <w:p w14:paraId="7E43ED6A" w14:textId="5C4F16D2" w:rsidR="00FF48DD" w:rsidRPr="00974CD3" w:rsidRDefault="00FF48DD" w:rsidP="00FF48DD">
            <w:pPr>
              <w:pStyle w:val="DecimalAligned"/>
              <w:jc w:val="center"/>
              <w:rPr>
                <w:rFonts w:ascii="Corbel" w:hAnsi="Corbel"/>
                <w:color w:val="2F5496" w:themeColor="accent1" w:themeShade="BF"/>
                <w:sz w:val="24"/>
                <w:szCs w:val="24"/>
              </w:rPr>
            </w:pPr>
            <w:r w:rsidRPr="00974CD3">
              <w:rPr>
                <w:rFonts w:ascii="Corbel" w:hAnsi="Corbel" w:cs="Tahoma"/>
                <w:color w:val="2F5496" w:themeColor="accent1" w:themeShade="BF"/>
                <w:sz w:val="24"/>
                <w:szCs w:val="24"/>
              </w:rPr>
              <w:t>ORGÃO | SERVIÇO</w:t>
            </w:r>
          </w:p>
        </w:tc>
        <w:tc>
          <w:tcPr>
            <w:tcW w:w="1323" w:type="pct"/>
            <w:vAlign w:val="center"/>
          </w:tcPr>
          <w:p w14:paraId="0EF8090D" w14:textId="612B5EF6" w:rsidR="00FF48DD" w:rsidRPr="00974CD3" w:rsidRDefault="00FF48DD" w:rsidP="00FF48DD">
            <w:pPr>
              <w:pStyle w:val="DecimalAligned"/>
              <w:jc w:val="center"/>
              <w:rPr>
                <w:rFonts w:ascii="Corbel" w:hAnsi="Corbel"/>
                <w:color w:val="2F5496" w:themeColor="accent1" w:themeShade="BF"/>
                <w:sz w:val="24"/>
                <w:szCs w:val="24"/>
              </w:rPr>
            </w:pPr>
            <w:r w:rsidRPr="00974CD3">
              <w:rPr>
                <w:rFonts w:ascii="Corbel" w:hAnsi="Corbel" w:cs="Tahoma"/>
                <w:color w:val="2F5496" w:themeColor="accent1" w:themeShade="BF"/>
                <w:sz w:val="24"/>
                <w:szCs w:val="24"/>
              </w:rPr>
              <w:t>CÓDIGO</w:t>
            </w:r>
          </w:p>
        </w:tc>
        <w:tc>
          <w:tcPr>
            <w:tcW w:w="1691" w:type="pct"/>
            <w:vAlign w:val="center"/>
          </w:tcPr>
          <w:p w14:paraId="5C7FEFD8" w14:textId="57E6FA0D" w:rsidR="00FF48DD" w:rsidRPr="00974CD3" w:rsidRDefault="00FF48DD" w:rsidP="00FF48DD">
            <w:pPr>
              <w:pStyle w:val="DecimalAligned"/>
              <w:jc w:val="center"/>
              <w:rPr>
                <w:rFonts w:ascii="Corbel" w:hAnsi="Corbel"/>
                <w:color w:val="2F5496" w:themeColor="accent1" w:themeShade="BF"/>
                <w:sz w:val="24"/>
                <w:szCs w:val="24"/>
              </w:rPr>
            </w:pPr>
            <w:r w:rsidRPr="00974CD3">
              <w:rPr>
                <w:rFonts w:ascii="Corbel" w:hAnsi="Corbel" w:cs="Tahoma"/>
                <w:color w:val="2F5496" w:themeColor="accent1" w:themeShade="BF"/>
                <w:sz w:val="24"/>
                <w:szCs w:val="24"/>
              </w:rPr>
              <w:t>DESIGNAÇÃO</w:t>
            </w:r>
          </w:p>
        </w:tc>
      </w:tr>
      <w:tr w:rsidR="00193EBA" w14:paraId="121803E0" w14:textId="77777777" w:rsidTr="00916691">
        <w:tc>
          <w:tcPr>
            <w:tcW w:w="1251" w:type="pct"/>
            <w:noWrap/>
            <w:vAlign w:val="center"/>
          </w:tcPr>
          <w:p w14:paraId="5D919E9B" w14:textId="77FA9D5C" w:rsidR="00FA52C9" w:rsidRPr="00FF48DD" w:rsidRDefault="007D6D2A" w:rsidP="00220FD2">
            <w:pPr>
              <w:rPr>
                <w:rFonts w:ascii="Corbel" w:hAnsi="Corbel"/>
                <w:sz w:val="24"/>
                <w:szCs w:val="24"/>
              </w:rPr>
            </w:pPr>
            <w:r w:rsidRPr="00FF48DD">
              <w:rPr>
                <w:rFonts w:ascii="Corbel" w:hAnsi="Corbel"/>
                <w:b/>
                <w:bCs/>
                <w:sz w:val="24"/>
                <w:szCs w:val="24"/>
              </w:rPr>
              <w:t>Ensino e aprendizagem</w:t>
            </w:r>
          </w:p>
        </w:tc>
        <w:tc>
          <w:tcPr>
            <w:tcW w:w="735" w:type="pct"/>
            <w:vAlign w:val="center"/>
          </w:tcPr>
          <w:p w14:paraId="367E8DEE" w14:textId="5000D22C" w:rsidR="00FA52C9" w:rsidRPr="00FF48DD" w:rsidRDefault="006248BC" w:rsidP="006248BC">
            <w:pPr>
              <w:pStyle w:val="DecimalAligned"/>
              <w:jc w:val="center"/>
              <w:rPr>
                <w:rFonts w:ascii="Corbel" w:hAnsi="Corbel"/>
                <w:color w:val="auto"/>
                <w:sz w:val="24"/>
                <w:szCs w:val="24"/>
              </w:rPr>
            </w:pPr>
            <w:r w:rsidRPr="00FF48DD">
              <w:rPr>
                <w:rFonts w:ascii="Corbel" w:hAnsi="Corbel"/>
                <w:color w:val="auto"/>
                <w:sz w:val="24"/>
                <w:szCs w:val="24"/>
              </w:rPr>
              <w:t>DAP</w:t>
            </w:r>
          </w:p>
        </w:tc>
        <w:tc>
          <w:tcPr>
            <w:tcW w:w="1323" w:type="pct"/>
            <w:vAlign w:val="center"/>
          </w:tcPr>
          <w:p w14:paraId="3017B356" w14:textId="06F7E454" w:rsidR="00FA52C9" w:rsidRPr="00FF48DD" w:rsidRDefault="00A95B55" w:rsidP="00F01B27">
            <w:pPr>
              <w:pStyle w:val="DecimalAligned"/>
              <w:jc w:val="center"/>
              <w:rPr>
                <w:rFonts w:ascii="Corbel" w:hAnsi="Corbel"/>
                <w:color w:val="auto"/>
                <w:sz w:val="24"/>
                <w:szCs w:val="24"/>
              </w:rPr>
            </w:pPr>
            <w:r w:rsidRPr="00FF48DD">
              <w:rPr>
                <w:rFonts w:ascii="Corbel" w:hAnsi="Corbel"/>
                <w:color w:val="auto"/>
                <w:sz w:val="24"/>
                <w:szCs w:val="24"/>
              </w:rPr>
              <w:t>SIGQ_PR13_GSIGQ</w:t>
            </w:r>
          </w:p>
        </w:tc>
        <w:tc>
          <w:tcPr>
            <w:tcW w:w="1691" w:type="pct"/>
            <w:vAlign w:val="center"/>
          </w:tcPr>
          <w:p w14:paraId="1847B5D9" w14:textId="666CD3AF" w:rsidR="00FA52C9" w:rsidRPr="00FF48DD" w:rsidRDefault="00A95B55" w:rsidP="00220FD2">
            <w:pPr>
              <w:pStyle w:val="DecimalAligned"/>
              <w:jc w:val="center"/>
              <w:rPr>
                <w:rFonts w:ascii="Corbel" w:hAnsi="Corbel"/>
                <w:color w:val="auto"/>
                <w:sz w:val="24"/>
                <w:szCs w:val="24"/>
              </w:rPr>
            </w:pPr>
            <w:r w:rsidRPr="00FF48DD">
              <w:rPr>
                <w:rFonts w:ascii="Corbel" w:hAnsi="Corbel"/>
                <w:color w:val="auto"/>
                <w:sz w:val="24"/>
                <w:szCs w:val="24"/>
              </w:rPr>
              <w:t>Procedimento da Alteração de Notas</w:t>
            </w:r>
          </w:p>
        </w:tc>
      </w:tr>
      <w:tr w:rsidR="00193EBA" w14:paraId="1BA8A0F4" w14:textId="77777777" w:rsidTr="00916691">
        <w:tc>
          <w:tcPr>
            <w:tcW w:w="1251" w:type="pct"/>
            <w:noWrap/>
            <w:vAlign w:val="center"/>
          </w:tcPr>
          <w:p w14:paraId="3E596B23" w14:textId="4F1872D8" w:rsidR="00FA52C9" w:rsidRPr="00FF48DD" w:rsidRDefault="007D6D2A" w:rsidP="00220FD2">
            <w:pPr>
              <w:rPr>
                <w:rFonts w:ascii="Corbel" w:hAnsi="Corbel"/>
                <w:sz w:val="24"/>
                <w:szCs w:val="24"/>
              </w:rPr>
            </w:pPr>
            <w:r w:rsidRPr="00FF48DD">
              <w:rPr>
                <w:rFonts w:ascii="Corbel" w:hAnsi="Corbel"/>
                <w:b/>
                <w:bCs/>
                <w:sz w:val="24"/>
                <w:szCs w:val="24"/>
              </w:rPr>
              <w:t>Ensino e aprendizagem</w:t>
            </w:r>
          </w:p>
        </w:tc>
        <w:tc>
          <w:tcPr>
            <w:tcW w:w="735" w:type="pct"/>
            <w:vAlign w:val="center"/>
          </w:tcPr>
          <w:p w14:paraId="076FF17D" w14:textId="18CD5F16" w:rsidR="00FA52C9" w:rsidRPr="00FF48DD" w:rsidRDefault="006248BC" w:rsidP="006248BC">
            <w:pPr>
              <w:pStyle w:val="DecimalAligned"/>
              <w:jc w:val="center"/>
              <w:rPr>
                <w:rFonts w:ascii="Corbel" w:hAnsi="Corbel"/>
                <w:color w:val="auto"/>
                <w:sz w:val="24"/>
                <w:szCs w:val="24"/>
              </w:rPr>
            </w:pPr>
            <w:r w:rsidRPr="00FF48DD">
              <w:rPr>
                <w:rFonts w:ascii="Corbel" w:hAnsi="Corbel"/>
                <w:color w:val="auto"/>
                <w:sz w:val="24"/>
                <w:szCs w:val="24"/>
              </w:rPr>
              <w:t>DAP</w:t>
            </w:r>
          </w:p>
        </w:tc>
        <w:tc>
          <w:tcPr>
            <w:tcW w:w="1323" w:type="pct"/>
            <w:vAlign w:val="center"/>
          </w:tcPr>
          <w:p w14:paraId="6C8FFEBB" w14:textId="495C8ACE" w:rsidR="00FA52C9" w:rsidRPr="00FF48DD" w:rsidRDefault="005E5B51" w:rsidP="00F01B27">
            <w:pPr>
              <w:pStyle w:val="DecimalAligned"/>
              <w:jc w:val="center"/>
              <w:rPr>
                <w:rFonts w:ascii="Corbel" w:hAnsi="Corbel"/>
                <w:color w:val="auto"/>
                <w:sz w:val="24"/>
                <w:szCs w:val="24"/>
              </w:rPr>
            </w:pPr>
            <w:r w:rsidRPr="00FF48DD">
              <w:rPr>
                <w:rFonts w:ascii="Corbel" w:hAnsi="Corbel"/>
                <w:color w:val="auto"/>
                <w:sz w:val="24"/>
                <w:szCs w:val="24"/>
              </w:rPr>
              <w:t>SIGQ_PR14_GSIGQ</w:t>
            </w:r>
          </w:p>
        </w:tc>
        <w:tc>
          <w:tcPr>
            <w:tcW w:w="1691" w:type="pct"/>
            <w:vAlign w:val="center"/>
          </w:tcPr>
          <w:p w14:paraId="6B2C4038" w14:textId="541F68A4" w:rsidR="00FA52C9" w:rsidRPr="00FF48DD" w:rsidRDefault="005E5B51" w:rsidP="00220FD2">
            <w:pPr>
              <w:pStyle w:val="DecimalAligned"/>
              <w:jc w:val="center"/>
              <w:rPr>
                <w:rFonts w:ascii="Corbel" w:hAnsi="Corbel"/>
                <w:color w:val="auto"/>
                <w:sz w:val="24"/>
                <w:szCs w:val="24"/>
              </w:rPr>
            </w:pPr>
            <w:r w:rsidRPr="00FF48DD">
              <w:rPr>
                <w:rFonts w:ascii="Corbel" w:hAnsi="Corbel"/>
                <w:color w:val="auto"/>
                <w:sz w:val="24"/>
                <w:szCs w:val="24"/>
              </w:rPr>
              <w:t>Procedimento da Elaboração de Pautas</w:t>
            </w:r>
          </w:p>
        </w:tc>
      </w:tr>
      <w:tr w:rsidR="00193EBA" w14:paraId="27EF667A" w14:textId="77777777" w:rsidTr="00916691">
        <w:tc>
          <w:tcPr>
            <w:tcW w:w="1251" w:type="pct"/>
            <w:noWrap/>
            <w:vAlign w:val="center"/>
          </w:tcPr>
          <w:p w14:paraId="2F3366D1" w14:textId="3FE99B50" w:rsidR="00FA52C9" w:rsidRPr="00FF48DD" w:rsidRDefault="006248BC" w:rsidP="00220FD2">
            <w:pPr>
              <w:rPr>
                <w:rFonts w:ascii="Corbel" w:hAnsi="Corbel"/>
                <w:sz w:val="24"/>
                <w:szCs w:val="24"/>
              </w:rPr>
            </w:pPr>
            <w:r w:rsidRPr="00FF48DD">
              <w:rPr>
                <w:rFonts w:ascii="Corbel" w:hAnsi="Corbel"/>
                <w:b/>
                <w:spacing w:val="-1"/>
                <w:w w:val="105"/>
                <w:sz w:val="24"/>
                <w:szCs w:val="24"/>
              </w:rPr>
              <w:t xml:space="preserve">Recursos </w:t>
            </w:r>
            <w:r w:rsidRPr="00FF48DD">
              <w:rPr>
                <w:rFonts w:ascii="Corbel" w:hAnsi="Corbel"/>
                <w:b/>
                <w:w w:val="105"/>
                <w:sz w:val="24"/>
                <w:szCs w:val="24"/>
              </w:rPr>
              <w:t>materiais</w:t>
            </w:r>
            <w:r w:rsidR="00DA3429" w:rsidRPr="00FF48DD">
              <w:rPr>
                <w:rFonts w:ascii="Corbel" w:hAnsi="Corbel"/>
                <w:b/>
                <w:w w:val="105"/>
                <w:sz w:val="24"/>
                <w:szCs w:val="24"/>
              </w:rPr>
              <w:t xml:space="preserve"> </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7"/>
                <w:w w:val="105"/>
                <w:sz w:val="24"/>
                <w:szCs w:val="24"/>
              </w:rPr>
              <w:t xml:space="preserve"> </w:t>
            </w:r>
            <w:r w:rsidRPr="00FF48DD">
              <w:rPr>
                <w:rFonts w:ascii="Corbel" w:hAnsi="Corbel"/>
                <w:b/>
                <w:w w:val="105"/>
                <w:sz w:val="24"/>
                <w:szCs w:val="24"/>
              </w:rPr>
              <w:t>serviços</w:t>
            </w:r>
            <w:r w:rsidRPr="00FF48DD">
              <w:rPr>
                <w:rFonts w:ascii="Corbel" w:hAnsi="Corbel"/>
                <w:b/>
                <w:spacing w:val="-6"/>
                <w:w w:val="105"/>
                <w:sz w:val="24"/>
                <w:szCs w:val="24"/>
              </w:rPr>
              <w:t xml:space="preserve"> </w:t>
            </w:r>
            <w:r w:rsidRPr="00FF48DD">
              <w:rPr>
                <w:rFonts w:ascii="Corbel" w:hAnsi="Corbel"/>
                <w:b/>
                <w:w w:val="105"/>
                <w:sz w:val="24"/>
                <w:szCs w:val="24"/>
              </w:rPr>
              <w:t>de</w:t>
            </w:r>
            <w:r w:rsidRPr="00FF48DD">
              <w:rPr>
                <w:rFonts w:ascii="Corbel" w:hAnsi="Corbel"/>
                <w:b/>
                <w:spacing w:val="-7"/>
                <w:w w:val="105"/>
                <w:sz w:val="24"/>
                <w:szCs w:val="24"/>
              </w:rPr>
              <w:t xml:space="preserve"> </w:t>
            </w:r>
            <w:r w:rsidRPr="00FF48DD">
              <w:rPr>
                <w:rFonts w:ascii="Corbel" w:hAnsi="Corbel"/>
                <w:b/>
                <w:w w:val="105"/>
                <w:sz w:val="24"/>
                <w:szCs w:val="24"/>
              </w:rPr>
              <w:t>apoio</w:t>
            </w:r>
          </w:p>
        </w:tc>
        <w:tc>
          <w:tcPr>
            <w:tcW w:w="735" w:type="pct"/>
            <w:vAlign w:val="center"/>
          </w:tcPr>
          <w:p w14:paraId="61FC1FEA" w14:textId="4D1ED9BE" w:rsidR="00FA52C9" w:rsidRPr="00FF48DD" w:rsidRDefault="006248BC" w:rsidP="006248BC">
            <w:pPr>
              <w:pStyle w:val="DecimalAligned"/>
              <w:jc w:val="center"/>
              <w:rPr>
                <w:rFonts w:ascii="Corbel" w:hAnsi="Corbel"/>
                <w:color w:val="auto"/>
                <w:sz w:val="24"/>
                <w:szCs w:val="24"/>
              </w:rPr>
            </w:pPr>
            <w:r w:rsidRPr="00FF48DD">
              <w:rPr>
                <w:rFonts w:ascii="Corbel" w:hAnsi="Corbel"/>
                <w:color w:val="auto"/>
                <w:sz w:val="24"/>
                <w:szCs w:val="24"/>
              </w:rPr>
              <w:t>SA</w:t>
            </w:r>
          </w:p>
        </w:tc>
        <w:tc>
          <w:tcPr>
            <w:tcW w:w="1323" w:type="pct"/>
            <w:vAlign w:val="center"/>
          </w:tcPr>
          <w:p w14:paraId="2061327F" w14:textId="1ED4547C" w:rsidR="00FA52C9" w:rsidRPr="00FF48DD" w:rsidRDefault="005E2E12" w:rsidP="00F01B27">
            <w:pPr>
              <w:pStyle w:val="DecimalAligned"/>
              <w:jc w:val="center"/>
              <w:rPr>
                <w:rFonts w:ascii="Corbel" w:hAnsi="Corbel"/>
                <w:color w:val="auto"/>
                <w:sz w:val="24"/>
                <w:szCs w:val="24"/>
              </w:rPr>
            </w:pPr>
            <w:r w:rsidRPr="00FF48DD">
              <w:rPr>
                <w:rFonts w:ascii="Corbel" w:hAnsi="Corbel"/>
                <w:color w:val="auto"/>
                <w:sz w:val="24"/>
                <w:szCs w:val="24"/>
              </w:rPr>
              <w:t>SIGQ_PR15_GSIGQ</w:t>
            </w:r>
          </w:p>
        </w:tc>
        <w:tc>
          <w:tcPr>
            <w:tcW w:w="1691" w:type="pct"/>
            <w:vAlign w:val="center"/>
          </w:tcPr>
          <w:p w14:paraId="4BDAE77C" w14:textId="3388DA8E" w:rsidR="00FA52C9" w:rsidRPr="00FF48DD" w:rsidRDefault="005E2E12" w:rsidP="00220FD2">
            <w:pPr>
              <w:pStyle w:val="DecimalAligned"/>
              <w:jc w:val="center"/>
              <w:rPr>
                <w:rFonts w:ascii="Corbel" w:hAnsi="Corbel"/>
                <w:color w:val="auto"/>
                <w:sz w:val="24"/>
                <w:szCs w:val="24"/>
              </w:rPr>
            </w:pPr>
            <w:r w:rsidRPr="00FF48DD">
              <w:rPr>
                <w:rFonts w:ascii="Corbel" w:hAnsi="Corbel"/>
                <w:color w:val="auto"/>
                <w:sz w:val="24"/>
                <w:szCs w:val="24"/>
              </w:rPr>
              <w:t>Procedimento do Atendimento telefónico</w:t>
            </w:r>
          </w:p>
        </w:tc>
      </w:tr>
      <w:tr w:rsidR="00193EBA" w14:paraId="5A5AC870" w14:textId="77777777" w:rsidTr="00916691">
        <w:tc>
          <w:tcPr>
            <w:tcW w:w="1251" w:type="pct"/>
            <w:noWrap/>
            <w:vAlign w:val="center"/>
          </w:tcPr>
          <w:p w14:paraId="263B1569" w14:textId="12DE87C5" w:rsidR="00FA52C9" w:rsidRPr="00FF48DD" w:rsidRDefault="007D6D2A" w:rsidP="00220FD2">
            <w:pPr>
              <w:rPr>
                <w:rFonts w:ascii="Corbel" w:hAnsi="Corbel"/>
                <w:sz w:val="24"/>
                <w:szCs w:val="24"/>
              </w:rPr>
            </w:pPr>
            <w:r w:rsidRPr="00FF48DD">
              <w:rPr>
                <w:rFonts w:ascii="Corbel" w:hAnsi="Corbel"/>
                <w:b/>
                <w:spacing w:val="-1"/>
                <w:w w:val="105"/>
                <w:sz w:val="24"/>
                <w:szCs w:val="24"/>
              </w:rPr>
              <w:t xml:space="preserve">Recursos </w:t>
            </w:r>
            <w:r w:rsidRPr="00FF48DD">
              <w:rPr>
                <w:rFonts w:ascii="Corbel" w:hAnsi="Corbel"/>
                <w:b/>
                <w:w w:val="105"/>
                <w:sz w:val="24"/>
                <w:szCs w:val="24"/>
              </w:rPr>
              <w:t>materiais</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7"/>
                <w:w w:val="105"/>
                <w:sz w:val="24"/>
                <w:szCs w:val="24"/>
              </w:rPr>
              <w:t xml:space="preserve"> </w:t>
            </w:r>
            <w:r w:rsidRPr="00FF48DD">
              <w:rPr>
                <w:rFonts w:ascii="Corbel" w:hAnsi="Corbel"/>
                <w:b/>
                <w:w w:val="105"/>
                <w:sz w:val="24"/>
                <w:szCs w:val="24"/>
              </w:rPr>
              <w:t>serviços</w:t>
            </w:r>
            <w:r w:rsidRPr="00FF48DD">
              <w:rPr>
                <w:rFonts w:ascii="Corbel" w:hAnsi="Corbel"/>
                <w:b/>
                <w:spacing w:val="-6"/>
                <w:w w:val="105"/>
                <w:sz w:val="24"/>
                <w:szCs w:val="24"/>
              </w:rPr>
              <w:t xml:space="preserve"> </w:t>
            </w:r>
            <w:r w:rsidRPr="00FF48DD">
              <w:rPr>
                <w:rFonts w:ascii="Corbel" w:hAnsi="Corbel"/>
                <w:b/>
                <w:w w:val="105"/>
                <w:sz w:val="24"/>
                <w:szCs w:val="24"/>
              </w:rPr>
              <w:t>de</w:t>
            </w:r>
            <w:r w:rsidRPr="00FF48DD">
              <w:rPr>
                <w:rFonts w:ascii="Corbel" w:hAnsi="Corbel"/>
                <w:b/>
                <w:spacing w:val="-7"/>
                <w:w w:val="105"/>
                <w:sz w:val="24"/>
                <w:szCs w:val="24"/>
              </w:rPr>
              <w:t xml:space="preserve"> </w:t>
            </w:r>
            <w:r w:rsidRPr="00FF48DD">
              <w:rPr>
                <w:rFonts w:ascii="Corbel" w:hAnsi="Corbel"/>
                <w:b/>
                <w:w w:val="105"/>
                <w:sz w:val="24"/>
                <w:szCs w:val="24"/>
              </w:rPr>
              <w:t>apoio</w:t>
            </w:r>
          </w:p>
        </w:tc>
        <w:tc>
          <w:tcPr>
            <w:tcW w:w="735" w:type="pct"/>
            <w:vAlign w:val="center"/>
          </w:tcPr>
          <w:p w14:paraId="43B134BC" w14:textId="7731DD2A" w:rsidR="00FA52C9" w:rsidRPr="00FF48DD" w:rsidRDefault="006248BC" w:rsidP="006248BC">
            <w:pPr>
              <w:pStyle w:val="DecimalAligned"/>
              <w:jc w:val="center"/>
              <w:rPr>
                <w:rFonts w:ascii="Corbel" w:hAnsi="Corbel"/>
                <w:color w:val="auto"/>
                <w:sz w:val="24"/>
                <w:szCs w:val="24"/>
              </w:rPr>
            </w:pPr>
            <w:r w:rsidRPr="00FF48DD">
              <w:rPr>
                <w:rFonts w:ascii="Corbel" w:hAnsi="Corbel"/>
                <w:color w:val="auto"/>
                <w:sz w:val="24"/>
                <w:szCs w:val="24"/>
              </w:rPr>
              <w:t>GAEE</w:t>
            </w:r>
          </w:p>
        </w:tc>
        <w:tc>
          <w:tcPr>
            <w:tcW w:w="1323" w:type="pct"/>
            <w:vAlign w:val="center"/>
          </w:tcPr>
          <w:p w14:paraId="0040F71A" w14:textId="6669C235" w:rsidR="00FA52C9" w:rsidRPr="00FF48DD" w:rsidRDefault="003557C5" w:rsidP="00F01B27">
            <w:pPr>
              <w:pStyle w:val="DecimalAligned"/>
              <w:jc w:val="center"/>
              <w:rPr>
                <w:rFonts w:ascii="Corbel" w:hAnsi="Corbel"/>
                <w:color w:val="auto"/>
                <w:sz w:val="24"/>
                <w:szCs w:val="24"/>
              </w:rPr>
            </w:pPr>
            <w:r w:rsidRPr="00FF48DD">
              <w:rPr>
                <w:rFonts w:ascii="Corbel" w:hAnsi="Corbel"/>
                <w:color w:val="auto"/>
                <w:sz w:val="24"/>
                <w:szCs w:val="24"/>
              </w:rPr>
              <w:t>SIGQ_PR16_GSIGQ</w:t>
            </w:r>
          </w:p>
        </w:tc>
        <w:tc>
          <w:tcPr>
            <w:tcW w:w="1691" w:type="pct"/>
            <w:vAlign w:val="center"/>
          </w:tcPr>
          <w:p w14:paraId="57545C03" w14:textId="4A4E8CDC" w:rsidR="00FA52C9" w:rsidRPr="00FF48DD" w:rsidRDefault="003557C5" w:rsidP="00220FD2">
            <w:pPr>
              <w:pStyle w:val="DecimalAligned"/>
              <w:jc w:val="center"/>
              <w:rPr>
                <w:rFonts w:ascii="Corbel" w:hAnsi="Corbel"/>
                <w:color w:val="auto"/>
                <w:sz w:val="24"/>
                <w:szCs w:val="24"/>
              </w:rPr>
            </w:pPr>
            <w:r w:rsidRPr="00FF48DD">
              <w:rPr>
                <w:rFonts w:ascii="Corbel" w:hAnsi="Corbel"/>
                <w:color w:val="auto"/>
                <w:sz w:val="24"/>
                <w:szCs w:val="24"/>
              </w:rPr>
              <w:t>Procedimento do Pedido de Bolsa de Estudo</w:t>
            </w:r>
          </w:p>
        </w:tc>
      </w:tr>
      <w:tr w:rsidR="00193EBA" w14:paraId="463D91F9" w14:textId="77777777" w:rsidTr="00916691">
        <w:tc>
          <w:tcPr>
            <w:tcW w:w="1251" w:type="pct"/>
            <w:noWrap/>
            <w:vAlign w:val="center"/>
          </w:tcPr>
          <w:p w14:paraId="67C867BF" w14:textId="071BC31A" w:rsidR="00FA52C9" w:rsidRPr="00FF48DD" w:rsidRDefault="007D6D2A" w:rsidP="00220FD2">
            <w:pPr>
              <w:rPr>
                <w:rFonts w:ascii="Corbel" w:hAnsi="Corbel"/>
                <w:sz w:val="24"/>
                <w:szCs w:val="24"/>
              </w:rPr>
            </w:pPr>
            <w:r w:rsidRPr="00FF48DD">
              <w:rPr>
                <w:rFonts w:ascii="Corbel" w:hAnsi="Corbel"/>
                <w:b/>
                <w:bCs/>
                <w:sz w:val="24"/>
                <w:szCs w:val="24"/>
              </w:rPr>
              <w:t>Ensino e aprendizagem</w:t>
            </w:r>
          </w:p>
        </w:tc>
        <w:tc>
          <w:tcPr>
            <w:tcW w:w="735" w:type="pct"/>
            <w:vAlign w:val="center"/>
          </w:tcPr>
          <w:p w14:paraId="0E40FC48" w14:textId="2CCDEA9A" w:rsidR="00FA52C9" w:rsidRPr="00FF48DD" w:rsidRDefault="006248BC" w:rsidP="006248BC">
            <w:pPr>
              <w:pStyle w:val="DecimalAligned"/>
              <w:jc w:val="center"/>
              <w:rPr>
                <w:rFonts w:ascii="Corbel" w:hAnsi="Corbel"/>
                <w:color w:val="auto"/>
                <w:sz w:val="24"/>
                <w:szCs w:val="24"/>
              </w:rPr>
            </w:pPr>
            <w:r w:rsidRPr="00FF48DD">
              <w:rPr>
                <w:rFonts w:ascii="Corbel" w:hAnsi="Corbel"/>
                <w:color w:val="auto"/>
                <w:sz w:val="24"/>
                <w:szCs w:val="24"/>
              </w:rPr>
              <w:t>DAP</w:t>
            </w:r>
          </w:p>
        </w:tc>
        <w:tc>
          <w:tcPr>
            <w:tcW w:w="1323" w:type="pct"/>
            <w:vAlign w:val="center"/>
          </w:tcPr>
          <w:p w14:paraId="6E1B0D3A" w14:textId="41CC4E57" w:rsidR="00FA52C9" w:rsidRPr="00FF48DD" w:rsidRDefault="00891B26" w:rsidP="00F01B27">
            <w:pPr>
              <w:pStyle w:val="DecimalAligned"/>
              <w:jc w:val="center"/>
              <w:rPr>
                <w:rFonts w:ascii="Corbel" w:hAnsi="Corbel"/>
                <w:color w:val="auto"/>
                <w:sz w:val="24"/>
                <w:szCs w:val="24"/>
              </w:rPr>
            </w:pPr>
            <w:r w:rsidRPr="00FF48DD">
              <w:rPr>
                <w:rFonts w:ascii="Corbel" w:hAnsi="Corbel"/>
                <w:color w:val="auto"/>
                <w:sz w:val="24"/>
                <w:szCs w:val="24"/>
              </w:rPr>
              <w:t>SIGQ_PR17_GSIGQ</w:t>
            </w:r>
          </w:p>
        </w:tc>
        <w:tc>
          <w:tcPr>
            <w:tcW w:w="1691" w:type="pct"/>
            <w:vAlign w:val="center"/>
          </w:tcPr>
          <w:p w14:paraId="1ED75751" w14:textId="1CD60CB7" w:rsidR="00FA52C9" w:rsidRPr="00FF48DD" w:rsidRDefault="00891B26" w:rsidP="00220FD2">
            <w:pPr>
              <w:pStyle w:val="DecimalAligned"/>
              <w:jc w:val="center"/>
              <w:rPr>
                <w:rFonts w:ascii="Corbel" w:hAnsi="Corbel"/>
                <w:color w:val="auto"/>
                <w:sz w:val="24"/>
                <w:szCs w:val="24"/>
              </w:rPr>
            </w:pPr>
            <w:r w:rsidRPr="00FF48DD">
              <w:rPr>
                <w:rFonts w:ascii="Corbel" w:hAnsi="Corbel"/>
                <w:color w:val="auto"/>
                <w:sz w:val="24"/>
                <w:szCs w:val="24"/>
              </w:rPr>
              <w:t>Procedimento do Processo de Equivalências</w:t>
            </w:r>
          </w:p>
        </w:tc>
      </w:tr>
      <w:tr w:rsidR="00193EBA" w14:paraId="20DDE7E5" w14:textId="77777777" w:rsidTr="00916691">
        <w:tc>
          <w:tcPr>
            <w:tcW w:w="1251" w:type="pct"/>
            <w:noWrap/>
            <w:vAlign w:val="center"/>
          </w:tcPr>
          <w:p w14:paraId="4315C53D" w14:textId="06E48054" w:rsidR="00FA52C9" w:rsidRPr="00FF48DD" w:rsidRDefault="007D6D2A" w:rsidP="00220FD2">
            <w:pPr>
              <w:rPr>
                <w:rFonts w:ascii="Corbel" w:hAnsi="Corbel"/>
                <w:sz w:val="24"/>
                <w:szCs w:val="24"/>
              </w:rPr>
            </w:pPr>
            <w:r w:rsidRPr="00FF48DD">
              <w:rPr>
                <w:rFonts w:ascii="Corbel" w:hAnsi="Corbel"/>
                <w:b/>
                <w:bCs/>
                <w:sz w:val="24"/>
                <w:szCs w:val="24"/>
              </w:rPr>
              <w:t>Ensino e aprendizagem</w:t>
            </w:r>
          </w:p>
        </w:tc>
        <w:tc>
          <w:tcPr>
            <w:tcW w:w="735" w:type="pct"/>
            <w:vAlign w:val="center"/>
          </w:tcPr>
          <w:p w14:paraId="353C8F73" w14:textId="4846BDE4" w:rsidR="00FA52C9" w:rsidRPr="00FF48DD" w:rsidRDefault="006248BC" w:rsidP="006248BC">
            <w:pPr>
              <w:pStyle w:val="DecimalAligned"/>
              <w:jc w:val="center"/>
              <w:rPr>
                <w:rFonts w:ascii="Corbel" w:hAnsi="Corbel"/>
                <w:color w:val="auto"/>
                <w:sz w:val="24"/>
                <w:szCs w:val="24"/>
              </w:rPr>
            </w:pPr>
            <w:r w:rsidRPr="00FF48DD">
              <w:rPr>
                <w:rFonts w:ascii="Corbel" w:hAnsi="Corbel"/>
                <w:color w:val="auto"/>
                <w:sz w:val="24"/>
                <w:szCs w:val="24"/>
              </w:rPr>
              <w:t>DAP</w:t>
            </w:r>
          </w:p>
        </w:tc>
        <w:tc>
          <w:tcPr>
            <w:tcW w:w="1323" w:type="pct"/>
            <w:vAlign w:val="center"/>
          </w:tcPr>
          <w:p w14:paraId="6F5803E5" w14:textId="129F92B9" w:rsidR="00FA52C9" w:rsidRPr="00FF48DD" w:rsidRDefault="004B0FC7" w:rsidP="00F01B27">
            <w:pPr>
              <w:pStyle w:val="DecimalAligned"/>
              <w:jc w:val="center"/>
              <w:rPr>
                <w:rFonts w:ascii="Corbel" w:hAnsi="Corbel"/>
                <w:color w:val="auto"/>
                <w:sz w:val="24"/>
                <w:szCs w:val="24"/>
              </w:rPr>
            </w:pPr>
            <w:r w:rsidRPr="00FF48DD">
              <w:rPr>
                <w:rFonts w:ascii="Corbel" w:hAnsi="Corbel"/>
                <w:color w:val="auto"/>
                <w:sz w:val="24"/>
                <w:szCs w:val="24"/>
              </w:rPr>
              <w:t>SIGQ_PR18_GSIGQ</w:t>
            </w:r>
          </w:p>
        </w:tc>
        <w:tc>
          <w:tcPr>
            <w:tcW w:w="1691" w:type="pct"/>
            <w:vAlign w:val="center"/>
          </w:tcPr>
          <w:p w14:paraId="1E9A4F38" w14:textId="6193F072" w:rsidR="00FA52C9" w:rsidRPr="00FF48DD" w:rsidRDefault="004B0FC7" w:rsidP="00220FD2">
            <w:pPr>
              <w:pStyle w:val="DecimalAligned"/>
              <w:jc w:val="center"/>
              <w:rPr>
                <w:rFonts w:ascii="Corbel" w:hAnsi="Corbel"/>
                <w:color w:val="auto"/>
                <w:sz w:val="24"/>
                <w:szCs w:val="24"/>
              </w:rPr>
            </w:pPr>
            <w:r w:rsidRPr="00FF48DD">
              <w:rPr>
                <w:rFonts w:ascii="Corbel" w:hAnsi="Corbel"/>
                <w:color w:val="auto"/>
                <w:sz w:val="24"/>
                <w:szCs w:val="24"/>
              </w:rPr>
              <w:t>Procedimento da Conferência e Lançamento de Notas</w:t>
            </w:r>
          </w:p>
        </w:tc>
      </w:tr>
      <w:tr w:rsidR="00193EBA" w14:paraId="01A5A2E2" w14:textId="77777777" w:rsidTr="00916691">
        <w:tc>
          <w:tcPr>
            <w:tcW w:w="1251" w:type="pct"/>
            <w:noWrap/>
            <w:vAlign w:val="center"/>
          </w:tcPr>
          <w:p w14:paraId="7C15F9C7" w14:textId="768C7EAC" w:rsidR="00FA52C9" w:rsidRPr="00FF48DD" w:rsidRDefault="007D6D2A" w:rsidP="00220FD2">
            <w:pPr>
              <w:rPr>
                <w:rFonts w:ascii="Corbel" w:hAnsi="Corbel"/>
                <w:sz w:val="24"/>
                <w:szCs w:val="24"/>
              </w:rPr>
            </w:pPr>
            <w:r w:rsidRPr="00FF48DD">
              <w:rPr>
                <w:rFonts w:ascii="Corbel" w:hAnsi="Corbel"/>
                <w:b/>
                <w:bCs/>
                <w:sz w:val="24"/>
                <w:szCs w:val="24"/>
              </w:rPr>
              <w:t>Ensino e aprendizagem</w:t>
            </w:r>
          </w:p>
        </w:tc>
        <w:tc>
          <w:tcPr>
            <w:tcW w:w="735" w:type="pct"/>
            <w:vAlign w:val="center"/>
          </w:tcPr>
          <w:p w14:paraId="721C5355" w14:textId="2A4C14B4" w:rsidR="00FA52C9" w:rsidRPr="00FF48DD" w:rsidRDefault="006248BC" w:rsidP="006248BC">
            <w:pPr>
              <w:pStyle w:val="DecimalAligned"/>
              <w:jc w:val="center"/>
              <w:rPr>
                <w:rFonts w:ascii="Corbel" w:hAnsi="Corbel"/>
                <w:color w:val="auto"/>
                <w:sz w:val="24"/>
                <w:szCs w:val="24"/>
              </w:rPr>
            </w:pPr>
            <w:r w:rsidRPr="00FF48DD">
              <w:rPr>
                <w:rFonts w:ascii="Corbel" w:hAnsi="Corbel"/>
                <w:color w:val="auto"/>
                <w:sz w:val="24"/>
                <w:szCs w:val="24"/>
              </w:rPr>
              <w:t>GAEE</w:t>
            </w:r>
          </w:p>
        </w:tc>
        <w:tc>
          <w:tcPr>
            <w:tcW w:w="1323" w:type="pct"/>
            <w:vAlign w:val="center"/>
          </w:tcPr>
          <w:p w14:paraId="43B5D073" w14:textId="6BD317A2" w:rsidR="00FA52C9" w:rsidRPr="00FF48DD" w:rsidRDefault="007A7912" w:rsidP="00F01B27">
            <w:pPr>
              <w:pStyle w:val="DecimalAligned"/>
              <w:jc w:val="center"/>
              <w:rPr>
                <w:rFonts w:ascii="Corbel" w:hAnsi="Corbel"/>
                <w:color w:val="auto"/>
                <w:sz w:val="24"/>
                <w:szCs w:val="24"/>
              </w:rPr>
            </w:pPr>
            <w:r w:rsidRPr="00FF48DD">
              <w:rPr>
                <w:rFonts w:ascii="Corbel" w:hAnsi="Corbel"/>
                <w:color w:val="auto"/>
                <w:sz w:val="24"/>
                <w:szCs w:val="24"/>
              </w:rPr>
              <w:t>SIGQ_PR19_GSIGQ</w:t>
            </w:r>
          </w:p>
        </w:tc>
        <w:tc>
          <w:tcPr>
            <w:tcW w:w="1691" w:type="pct"/>
            <w:vAlign w:val="center"/>
          </w:tcPr>
          <w:p w14:paraId="310AAD43" w14:textId="618C8913" w:rsidR="00FA52C9" w:rsidRPr="00FF48DD" w:rsidRDefault="007A7912" w:rsidP="00220FD2">
            <w:pPr>
              <w:pStyle w:val="DecimalAligned"/>
              <w:jc w:val="center"/>
              <w:rPr>
                <w:rFonts w:ascii="Corbel" w:hAnsi="Corbel"/>
                <w:color w:val="auto"/>
                <w:sz w:val="24"/>
                <w:szCs w:val="24"/>
              </w:rPr>
            </w:pPr>
            <w:r w:rsidRPr="00FF48DD">
              <w:rPr>
                <w:rFonts w:ascii="Corbel" w:hAnsi="Corbel"/>
                <w:color w:val="auto"/>
                <w:sz w:val="24"/>
                <w:szCs w:val="24"/>
              </w:rPr>
              <w:t>Procedimento da Renovação de Bolsas</w:t>
            </w:r>
          </w:p>
        </w:tc>
      </w:tr>
      <w:tr w:rsidR="00193EBA" w14:paraId="01DD6DB5" w14:textId="77777777" w:rsidTr="00916691">
        <w:tc>
          <w:tcPr>
            <w:tcW w:w="1251" w:type="pct"/>
            <w:noWrap/>
            <w:vAlign w:val="center"/>
          </w:tcPr>
          <w:p w14:paraId="4A666CC7" w14:textId="5D94B22E" w:rsidR="00FA52C9" w:rsidRPr="00FF48DD" w:rsidRDefault="000D546A" w:rsidP="00220FD2">
            <w:pPr>
              <w:rPr>
                <w:rFonts w:ascii="Corbel" w:hAnsi="Corbel"/>
                <w:sz w:val="24"/>
                <w:szCs w:val="24"/>
              </w:rPr>
            </w:pPr>
            <w:r w:rsidRPr="00FF48DD">
              <w:rPr>
                <w:rFonts w:ascii="Corbel" w:hAnsi="Corbel"/>
                <w:b/>
                <w:spacing w:val="-1"/>
                <w:w w:val="105"/>
                <w:sz w:val="24"/>
                <w:szCs w:val="24"/>
              </w:rPr>
              <w:t xml:space="preserve">Recursos </w:t>
            </w:r>
            <w:r w:rsidRPr="00FF48DD">
              <w:rPr>
                <w:rFonts w:ascii="Corbel" w:hAnsi="Corbel"/>
                <w:b/>
                <w:w w:val="105"/>
                <w:sz w:val="24"/>
                <w:szCs w:val="24"/>
              </w:rPr>
              <w:t>materiais</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7"/>
                <w:w w:val="105"/>
                <w:sz w:val="24"/>
                <w:szCs w:val="24"/>
              </w:rPr>
              <w:t xml:space="preserve"> </w:t>
            </w:r>
            <w:r w:rsidRPr="00FF48DD">
              <w:rPr>
                <w:rFonts w:ascii="Corbel" w:hAnsi="Corbel"/>
                <w:b/>
                <w:w w:val="105"/>
                <w:sz w:val="24"/>
                <w:szCs w:val="24"/>
              </w:rPr>
              <w:t>serviços</w:t>
            </w:r>
            <w:r w:rsidRPr="00FF48DD">
              <w:rPr>
                <w:rFonts w:ascii="Corbel" w:hAnsi="Corbel"/>
                <w:b/>
                <w:spacing w:val="-6"/>
                <w:w w:val="105"/>
                <w:sz w:val="24"/>
                <w:szCs w:val="24"/>
              </w:rPr>
              <w:t xml:space="preserve"> </w:t>
            </w:r>
            <w:r w:rsidRPr="00FF48DD">
              <w:rPr>
                <w:rFonts w:ascii="Corbel" w:hAnsi="Corbel"/>
                <w:b/>
                <w:w w:val="105"/>
                <w:sz w:val="24"/>
                <w:szCs w:val="24"/>
              </w:rPr>
              <w:t>de</w:t>
            </w:r>
            <w:r w:rsidRPr="00FF48DD">
              <w:rPr>
                <w:rFonts w:ascii="Corbel" w:hAnsi="Corbel"/>
                <w:b/>
                <w:spacing w:val="-7"/>
                <w:w w:val="105"/>
                <w:sz w:val="24"/>
                <w:szCs w:val="24"/>
              </w:rPr>
              <w:t xml:space="preserve"> </w:t>
            </w:r>
            <w:r w:rsidRPr="00FF48DD">
              <w:rPr>
                <w:rFonts w:ascii="Corbel" w:hAnsi="Corbel"/>
                <w:b/>
                <w:w w:val="105"/>
                <w:sz w:val="24"/>
                <w:szCs w:val="24"/>
              </w:rPr>
              <w:t>apoio</w:t>
            </w:r>
          </w:p>
        </w:tc>
        <w:tc>
          <w:tcPr>
            <w:tcW w:w="735" w:type="pct"/>
            <w:vAlign w:val="center"/>
          </w:tcPr>
          <w:p w14:paraId="5667DC5E" w14:textId="2C84B972" w:rsidR="00FA52C9" w:rsidRPr="00FF48DD" w:rsidRDefault="006248BC" w:rsidP="006248BC">
            <w:pPr>
              <w:pStyle w:val="DecimalAligned"/>
              <w:jc w:val="center"/>
              <w:rPr>
                <w:rFonts w:ascii="Corbel" w:hAnsi="Corbel"/>
                <w:color w:val="auto"/>
                <w:sz w:val="24"/>
                <w:szCs w:val="24"/>
              </w:rPr>
            </w:pPr>
            <w:r w:rsidRPr="00FF48DD">
              <w:rPr>
                <w:rFonts w:ascii="Corbel" w:hAnsi="Corbel"/>
                <w:color w:val="auto"/>
                <w:sz w:val="24"/>
                <w:szCs w:val="24"/>
              </w:rPr>
              <w:t>SA</w:t>
            </w:r>
          </w:p>
        </w:tc>
        <w:tc>
          <w:tcPr>
            <w:tcW w:w="1323" w:type="pct"/>
            <w:vAlign w:val="center"/>
          </w:tcPr>
          <w:p w14:paraId="697DF1CA" w14:textId="3BC338C0" w:rsidR="00FA52C9" w:rsidRPr="00FF48DD" w:rsidRDefault="007A7912" w:rsidP="00F01B27">
            <w:pPr>
              <w:pStyle w:val="DecimalAligned"/>
              <w:jc w:val="center"/>
              <w:rPr>
                <w:rFonts w:ascii="Corbel" w:hAnsi="Corbel"/>
                <w:color w:val="auto"/>
                <w:sz w:val="24"/>
                <w:szCs w:val="24"/>
              </w:rPr>
            </w:pPr>
            <w:r w:rsidRPr="00FF48DD">
              <w:rPr>
                <w:rFonts w:ascii="Corbel" w:hAnsi="Corbel"/>
                <w:color w:val="auto"/>
                <w:sz w:val="24"/>
                <w:szCs w:val="24"/>
              </w:rPr>
              <w:t>SIGQ_PR20_GSIGQ</w:t>
            </w:r>
          </w:p>
        </w:tc>
        <w:tc>
          <w:tcPr>
            <w:tcW w:w="1691" w:type="pct"/>
            <w:vAlign w:val="center"/>
          </w:tcPr>
          <w:p w14:paraId="1FB1C4F3" w14:textId="0AA7C966" w:rsidR="00FA52C9" w:rsidRPr="00FF48DD" w:rsidRDefault="00062CEF" w:rsidP="00220FD2">
            <w:pPr>
              <w:pStyle w:val="DecimalAligned"/>
              <w:jc w:val="center"/>
              <w:rPr>
                <w:rFonts w:ascii="Corbel" w:hAnsi="Corbel"/>
                <w:color w:val="auto"/>
                <w:sz w:val="24"/>
                <w:szCs w:val="24"/>
              </w:rPr>
            </w:pPr>
            <w:r w:rsidRPr="00FF48DD">
              <w:rPr>
                <w:rFonts w:ascii="Corbel" w:hAnsi="Corbel"/>
                <w:color w:val="auto"/>
                <w:sz w:val="24"/>
                <w:szCs w:val="24"/>
              </w:rPr>
              <w:t>Procedimento da Candidaturas Online CTeSP e Licenciatura</w:t>
            </w:r>
          </w:p>
        </w:tc>
      </w:tr>
      <w:tr w:rsidR="00193EBA" w14:paraId="6CE8D937" w14:textId="77777777" w:rsidTr="00916691">
        <w:tc>
          <w:tcPr>
            <w:tcW w:w="1251" w:type="pct"/>
            <w:noWrap/>
            <w:vAlign w:val="center"/>
          </w:tcPr>
          <w:p w14:paraId="26C65A8C" w14:textId="23751433" w:rsidR="00FA52C9" w:rsidRPr="00FF48DD" w:rsidRDefault="000D546A" w:rsidP="00220FD2">
            <w:pPr>
              <w:rPr>
                <w:rFonts w:ascii="Corbel" w:hAnsi="Corbel"/>
                <w:sz w:val="24"/>
                <w:szCs w:val="24"/>
              </w:rPr>
            </w:pPr>
            <w:r w:rsidRPr="00FF48DD">
              <w:rPr>
                <w:rFonts w:ascii="Corbel" w:hAnsi="Corbel"/>
                <w:b/>
                <w:spacing w:val="-1"/>
                <w:w w:val="105"/>
                <w:sz w:val="24"/>
                <w:szCs w:val="24"/>
              </w:rPr>
              <w:t xml:space="preserve">Recursos </w:t>
            </w:r>
            <w:r w:rsidRPr="00FF48DD">
              <w:rPr>
                <w:rFonts w:ascii="Corbel" w:hAnsi="Corbel"/>
                <w:b/>
                <w:w w:val="105"/>
                <w:sz w:val="24"/>
                <w:szCs w:val="24"/>
              </w:rPr>
              <w:t>materiais</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7"/>
                <w:w w:val="105"/>
                <w:sz w:val="24"/>
                <w:szCs w:val="24"/>
              </w:rPr>
              <w:t xml:space="preserve"> </w:t>
            </w:r>
            <w:r w:rsidRPr="00FF48DD">
              <w:rPr>
                <w:rFonts w:ascii="Corbel" w:hAnsi="Corbel"/>
                <w:b/>
                <w:w w:val="105"/>
                <w:sz w:val="24"/>
                <w:szCs w:val="24"/>
              </w:rPr>
              <w:t>serviços</w:t>
            </w:r>
            <w:r w:rsidRPr="00FF48DD">
              <w:rPr>
                <w:rFonts w:ascii="Corbel" w:hAnsi="Corbel"/>
                <w:b/>
                <w:spacing w:val="-6"/>
                <w:w w:val="105"/>
                <w:sz w:val="24"/>
                <w:szCs w:val="24"/>
              </w:rPr>
              <w:t xml:space="preserve"> </w:t>
            </w:r>
            <w:r w:rsidRPr="00FF48DD">
              <w:rPr>
                <w:rFonts w:ascii="Corbel" w:hAnsi="Corbel"/>
                <w:b/>
                <w:w w:val="105"/>
                <w:sz w:val="24"/>
                <w:szCs w:val="24"/>
              </w:rPr>
              <w:t>de</w:t>
            </w:r>
            <w:r w:rsidRPr="00FF48DD">
              <w:rPr>
                <w:rFonts w:ascii="Corbel" w:hAnsi="Corbel"/>
                <w:b/>
                <w:spacing w:val="-7"/>
                <w:w w:val="105"/>
                <w:sz w:val="24"/>
                <w:szCs w:val="24"/>
              </w:rPr>
              <w:t xml:space="preserve"> </w:t>
            </w:r>
            <w:r w:rsidRPr="00FF48DD">
              <w:rPr>
                <w:rFonts w:ascii="Corbel" w:hAnsi="Corbel"/>
                <w:b/>
                <w:w w:val="105"/>
                <w:sz w:val="24"/>
                <w:szCs w:val="24"/>
              </w:rPr>
              <w:t>apoio</w:t>
            </w:r>
          </w:p>
        </w:tc>
        <w:tc>
          <w:tcPr>
            <w:tcW w:w="735" w:type="pct"/>
            <w:vAlign w:val="center"/>
          </w:tcPr>
          <w:p w14:paraId="228C83A1" w14:textId="5C94164B" w:rsidR="00FA52C9" w:rsidRPr="00FF48DD" w:rsidRDefault="006248BC" w:rsidP="006248BC">
            <w:pPr>
              <w:pStyle w:val="DecimalAligned"/>
              <w:jc w:val="center"/>
              <w:rPr>
                <w:rFonts w:ascii="Corbel" w:hAnsi="Corbel"/>
                <w:color w:val="auto"/>
                <w:sz w:val="24"/>
                <w:szCs w:val="24"/>
              </w:rPr>
            </w:pPr>
            <w:r w:rsidRPr="00FF48DD">
              <w:rPr>
                <w:rFonts w:ascii="Corbel" w:hAnsi="Corbel"/>
                <w:color w:val="auto"/>
                <w:sz w:val="24"/>
                <w:szCs w:val="24"/>
              </w:rPr>
              <w:t>SA</w:t>
            </w:r>
          </w:p>
        </w:tc>
        <w:tc>
          <w:tcPr>
            <w:tcW w:w="1323" w:type="pct"/>
            <w:vAlign w:val="center"/>
          </w:tcPr>
          <w:p w14:paraId="03A28F02" w14:textId="1A16A08B" w:rsidR="00FA52C9" w:rsidRPr="00FF48DD" w:rsidRDefault="00062CEF" w:rsidP="00F01B27">
            <w:pPr>
              <w:pStyle w:val="DecimalAligned"/>
              <w:jc w:val="center"/>
              <w:rPr>
                <w:rFonts w:ascii="Corbel" w:hAnsi="Corbel"/>
                <w:color w:val="auto"/>
                <w:sz w:val="24"/>
                <w:szCs w:val="24"/>
              </w:rPr>
            </w:pPr>
            <w:r w:rsidRPr="00FF48DD">
              <w:rPr>
                <w:rFonts w:ascii="Corbel" w:hAnsi="Corbel"/>
                <w:color w:val="auto"/>
                <w:sz w:val="24"/>
                <w:szCs w:val="24"/>
              </w:rPr>
              <w:t>SIGQ_PR21_GSIGQ</w:t>
            </w:r>
          </w:p>
        </w:tc>
        <w:tc>
          <w:tcPr>
            <w:tcW w:w="1691" w:type="pct"/>
            <w:vAlign w:val="center"/>
          </w:tcPr>
          <w:p w14:paraId="0E54F933" w14:textId="10200ECC" w:rsidR="00FA52C9" w:rsidRPr="00FF48DD" w:rsidRDefault="00062CEF" w:rsidP="00220FD2">
            <w:pPr>
              <w:pStyle w:val="DecimalAligned"/>
              <w:jc w:val="center"/>
              <w:rPr>
                <w:rFonts w:ascii="Corbel" w:hAnsi="Corbel"/>
                <w:color w:val="auto"/>
                <w:sz w:val="24"/>
                <w:szCs w:val="24"/>
              </w:rPr>
            </w:pPr>
            <w:r w:rsidRPr="00FF48DD">
              <w:rPr>
                <w:rFonts w:ascii="Corbel" w:hAnsi="Corbel"/>
                <w:color w:val="auto"/>
                <w:sz w:val="24"/>
                <w:szCs w:val="24"/>
              </w:rPr>
              <w:t>Procedimento da Candidaturas Presencial CTeSP e Licenciatura</w:t>
            </w:r>
          </w:p>
        </w:tc>
      </w:tr>
      <w:tr w:rsidR="007D6D2A" w14:paraId="5B8564F5" w14:textId="77777777" w:rsidTr="00916691">
        <w:tc>
          <w:tcPr>
            <w:tcW w:w="1251" w:type="pct"/>
            <w:noWrap/>
            <w:vAlign w:val="center"/>
          </w:tcPr>
          <w:p w14:paraId="3BE1FBF5" w14:textId="72759229" w:rsidR="00FA52C9" w:rsidRPr="00FF48DD" w:rsidRDefault="000D546A" w:rsidP="00220FD2">
            <w:pPr>
              <w:rPr>
                <w:rFonts w:ascii="Corbel" w:hAnsi="Corbel"/>
                <w:color w:val="auto"/>
                <w:sz w:val="24"/>
                <w:szCs w:val="24"/>
              </w:rPr>
            </w:pPr>
            <w:r w:rsidRPr="00FF48DD">
              <w:rPr>
                <w:rFonts w:ascii="Corbel" w:hAnsi="Corbel"/>
                <w:b/>
                <w:spacing w:val="-1"/>
                <w:w w:val="105"/>
                <w:sz w:val="24"/>
                <w:szCs w:val="24"/>
              </w:rPr>
              <w:t xml:space="preserve">Recursos </w:t>
            </w:r>
            <w:r w:rsidRPr="00FF48DD">
              <w:rPr>
                <w:rFonts w:ascii="Corbel" w:hAnsi="Corbel"/>
                <w:b/>
                <w:w w:val="105"/>
                <w:sz w:val="24"/>
                <w:szCs w:val="24"/>
              </w:rPr>
              <w:t>materiais</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7"/>
                <w:w w:val="105"/>
                <w:sz w:val="24"/>
                <w:szCs w:val="24"/>
              </w:rPr>
              <w:t xml:space="preserve"> </w:t>
            </w:r>
            <w:r w:rsidRPr="00FF48DD">
              <w:rPr>
                <w:rFonts w:ascii="Corbel" w:hAnsi="Corbel"/>
                <w:b/>
                <w:w w:val="105"/>
                <w:sz w:val="24"/>
                <w:szCs w:val="24"/>
              </w:rPr>
              <w:t>serviços</w:t>
            </w:r>
            <w:r w:rsidRPr="00FF48DD">
              <w:rPr>
                <w:rFonts w:ascii="Corbel" w:hAnsi="Corbel"/>
                <w:b/>
                <w:spacing w:val="-6"/>
                <w:w w:val="105"/>
                <w:sz w:val="24"/>
                <w:szCs w:val="24"/>
              </w:rPr>
              <w:t xml:space="preserve"> </w:t>
            </w:r>
            <w:r w:rsidRPr="00FF48DD">
              <w:rPr>
                <w:rFonts w:ascii="Corbel" w:hAnsi="Corbel"/>
                <w:b/>
                <w:w w:val="105"/>
                <w:sz w:val="24"/>
                <w:szCs w:val="24"/>
              </w:rPr>
              <w:t>de</w:t>
            </w:r>
            <w:r w:rsidRPr="00FF48DD">
              <w:rPr>
                <w:rFonts w:ascii="Corbel" w:hAnsi="Corbel"/>
                <w:b/>
                <w:spacing w:val="-7"/>
                <w:w w:val="105"/>
                <w:sz w:val="24"/>
                <w:szCs w:val="24"/>
              </w:rPr>
              <w:t xml:space="preserve"> </w:t>
            </w:r>
            <w:r w:rsidRPr="00FF48DD">
              <w:rPr>
                <w:rFonts w:ascii="Corbel" w:hAnsi="Corbel"/>
                <w:b/>
                <w:w w:val="105"/>
                <w:sz w:val="24"/>
                <w:szCs w:val="24"/>
              </w:rPr>
              <w:t>apoio</w:t>
            </w:r>
          </w:p>
        </w:tc>
        <w:tc>
          <w:tcPr>
            <w:tcW w:w="735" w:type="pct"/>
            <w:vAlign w:val="center"/>
          </w:tcPr>
          <w:p w14:paraId="678BABE9" w14:textId="793B8AEE" w:rsidR="00FA52C9" w:rsidRPr="00FF48DD" w:rsidRDefault="006248BC" w:rsidP="006248BC">
            <w:pPr>
              <w:pStyle w:val="DecimalAligned"/>
              <w:jc w:val="center"/>
              <w:rPr>
                <w:rFonts w:ascii="Corbel" w:hAnsi="Corbel"/>
                <w:color w:val="auto"/>
                <w:sz w:val="24"/>
                <w:szCs w:val="24"/>
              </w:rPr>
            </w:pPr>
            <w:r w:rsidRPr="00FF48DD">
              <w:rPr>
                <w:rFonts w:ascii="Corbel" w:hAnsi="Corbel"/>
                <w:color w:val="auto"/>
                <w:sz w:val="24"/>
                <w:szCs w:val="24"/>
              </w:rPr>
              <w:t>SA</w:t>
            </w:r>
          </w:p>
        </w:tc>
        <w:tc>
          <w:tcPr>
            <w:tcW w:w="1323" w:type="pct"/>
            <w:vAlign w:val="center"/>
          </w:tcPr>
          <w:p w14:paraId="744EF58A" w14:textId="0135325B" w:rsidR="00FA52C9" w:rsidRPr="00FF48DD" w:rsidRDefault="0072385D" w:rsidP="00F01B27">
            <w:pPr>
              <w:pStyle w:val="DecimalAligned"/>
              <w:jc w:val="center"/>
              <w:rPr>
                <w:rFonts w:ascii="Corbel" w:hAnsi="Corbel"/>
                <w:color w:val="auto"/>
                <w:sz w:val="24"/>
                <w:szCs w:val="24"/>
              </w:rPr>
            </w:pPr>
            <w:r w:rsidRPr="00FF48DD">
              <w:rPr>
                <w:rFonts w:ascii="Corbel" w:hAnsi="Corbel"/>
                <w:color w:val="auto"/>
                <w:sz w:val="24"/>
                <w:szCs w:val="24"/>
              </w:rPr>
              <w:t>SIGQ_PR22_GSIGQ</w:t>
            </w:r>
          </w:p>
        </w:tc>
        <w:tc>
          <w:tcPr>
            <w:tcW w:w="1691" w:type="pct"/>
            <w:vAlign w:val="center"/>
          </w:tcPr>
          <w:p w14:paraId="142E9E8E" w14:textId="5684FCBB" w:rsidR="00FA52C9" w:rsidRPr="00FF48DD" w:rsidRDefault="0072385D" w:rsidP="00220FD2">
            <w:pPr>
              <w:pStyle w:val="DecimalAligned"/>
              <w:jc w:val="center"/>
              <w:rPr>
                <w:rFonts w:ascii="Corbel" w:hAnsi="Corbel"/>
                <w:color w:val="auto"/>
                <w:sz w:val="24"/>
                <w:szCs w:val="24"/>
              </w:rPr>
            </w:pPr>
            <w:r w:rsidRPr="00FF48DD">
              <w:rPr>
                <w:rFonts w:ascii="Corbel" w:hAnsi="Corbel"/>
                <w:color w:val="auto"/>
                <w:sz w:val="24"/>
                <w:szCs w:val="24"/>
              </w:rPr>
              <w:t>Procedimento da Matrícula para CTeSP</w:t>
            </w:r>
          </w:p>
        </w:tc>
      </w:tr>
      <w:tr w:rsidR="0072385D" w14:paraId="03D696E7" w14:textId="77777777" w:rsidTr="00916691">
        <w:tc>
          <w:tcPr>
            <w:tcW w:w="1251" w:type="pct"/>
            <w:noWrap/>
            <w:vAlign w:val="center"/>
          </w:tcPr>
          <w:p w14:paraId="5451E69F" w14:textId="2155C50F" w:rsidR="0072385D" w:rsidRPr="00FF48DD" w:rsidRDefault="000D546A" w:rsidP="00220FD2">
            <w:pPr>
              <w:rPr>
                <w:rFonts w:ascii="Corbel" w:hAnsi="Corbel"/>
                <w:sz w:val="24"/>
                <w:szCs w:val="24"/>
              </w:rPr>
            </w:pPr>
            <w:r w:rsidRPr="00FF48DD">
              <w:rPr>
                <w:rFonts w:ascii="Corbel" w:hAnsi="Corbel"/>
                <w:b/>
                <w:spacing w:val="-1"/>
                <w:w w:val="105"/>
                <w:sz w:val="24"/>
                <w:szCs w:val="24"/>
              </w:rPr>
              <w:t xml:space="preserve">Recursos </w:t>
            </w:r>
            <w:r w:rsidRPr="00FF48DD">
              <w:rPr>
                <w:rFonts w:ascii="Corbel" w:hAnsi="Corbel"/>
                <w:b/>
                <w:w w:val="105"/>
                <w:sz w:val="24"/>
                <w:szCs w:val="24"/>
              </w:rPr>
              <w:t>materiais</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7"/>
                <w:w w:val="105"/>
                <w:sz w:val="24"/>
                <w:szCs w:val="24"/>
              </w:rPr>
              <w:t xml:space="preserve"> </w:t>
            </w:r>
            <w:r w:rsidRPr="00FF48DD">
              <w:rPr>
                <w:rFonts w:ascii="Corbel" w:hAnsi="Corbel"/>
                <w:b/>
                <w:w w:val="105"/>
                <w:sz w:val="24"/>
                <w:szCs w:val="24"/>
              </w:rPr>
              <w:t>serviços</w:t>
            </w:r>
            <w:r w:rsidRPr="00FF48DD">
              <w:rPr>
                <w:rFonts w:ascii="Corbel" w:hAnsi="Corbel"/>
                <w:b/>
                <w:spacing w:val="-6"/>
                <w:w w:val="105"/>
                <w:sz w:val="24"/>
                <w:szCs w:val="24"/>
              </w:rPr>
              <w:t xml:space="preserve"> </w:t>
            </w:r>
            <w:r w:rsidRPr="00FF48DD">
              <w:rPr>
                <w:rFonts w:ascii="Corbel" w:hAnsi="Corbel"/>
                <w:b/>
                <w:w w:val="105"/>
                <w:sz w:val="24"/>
                <w:szCs w:val="24"/>
              </w:rPr>
              <w:t>de</w:t>
            </w:r>
            <w:r w:rsidRPr="00FF48DD">
              <w:rPr>
                <w:rFonts w:ascii="Corbel" w:hAnsi="Corbel"/>
                <w:b/>
                <w:spacing w:val="-7"/>
                <w:w w:val="105"/>
                <w:sz w:val="24"/>
                <w:szCs w:val="24"/>
              </w:rPr>
              <w:t xml:space="preserve"> </w:t>
            </w:r>
            <w:r w:rsidRPr="00FF48DD">
              <w:rPr>
                <w:rFonts w:ascii="Corbel" w:hAnsi="Corbel"/>
                <w:b/>
                <w:w w:val="105"/>
                <w:sz w:val="24"/>
                <w:szCs w:val="24"/>
              </w:rPr>
              <w:t>apoio</w:t>
            </w:r>
          </w:p>
        </w:tc>
        <w:tc>
          <w:tcPr>
            <w:tcW w:w="735" w:type="pct"/>
            <w:vAlign w:val="center"/>
          </w:tcPr>
          <w:p w14:paraId="650953BA" w14:textId="4FCE2636" w:rsidR="0072385D" w:rsidRPr="00FF48DD" w:rsidRDefault="006248BC" w:rsidP="006248BC">
            <w:pPr>
              <w:pStyle w:val="DecimalAligned"/>
              <w:jc w:val="center"/>
              <w:rPr>
                <w:rFonts w:ascii="Corbel" w:hAnsi="Corbel"/>
                <w:color w:val="auto"/>
                <w:sz w:val="24"/>
                <w:szCs w:val="24"/>
              </w:rPr>
            </w:pPr>
            <w:r w:rsidRPr="00FF48DD">
              <w:rPr>
                <w:rFonts w:ascii="Corbel" w:hAnsi="Corbel"/>
                <w:color w:val="auto"/>
                <w:sz w:val="24"/>
                <w:szCs w:val="24"/>
              </w:rPr>
              <w:t>SA</w:t>
            </w:r>
          </w:p>
        </w:tc>
        <w:tc>
          <w:tcPr>
            <w:tcW w:w="1323" w:type="pct"/>
            <w:vAlign w:val="center"/>
          </w:tcPr>
          <w:p w14:paraId="31DDEAFA" w14:textId="0942AC06" w:rsidR="0072385D" w:rsidRPr="00FF48DD" w:rsidRDefault="0072385D" w:rsidP="00F01B27">
            <w:pPr>
              <w:pStyle w:val="DecimalAligned"/>
              <w:jc w:val="center"/>
              <w:rPr>
                <w:rFonts w:ascii="Corbel" w:hAnsi="Corbel"/>
                <w:color w:val="auto"/>
                <w:sz w:val="24"/>
                <w:szCs w:val="24"/>
              </w:rPr>
            </w:pPr>
            <w:r w:rsidRPr="00FF48DD">
              <w:rPr>
                <w:rFonts w:ascii="Corbel" w:hAnsi="Corbel"/>
                <w:color w:val="auto"/>
                <w:sz w:val="24"/>
                <w:szCs w:val="24"/>
              </w:rPr>
              <w:t>SIGQ_PR23_GSIGQ</w:t>
            </w:r>
          </w:p>
        </w:tc>
        <w:tc>
          <w:tcPr>
            <w:tcW w:w="1691" w:type="pct"/>
            <w:vAlign w:val="center"/>
          </w:tcPr>
          <w:p w14:paraId="298C3B95" w14:textId="26343164" w:rsidR="0072385D" w:rsidRPr="00FF48DD" w:rsidRDefault="004625ED" w:rsidP="00220FD2">
            <w:pPr>
              <w:pStyle w:val="DecimalAligned"/>
              <w:jc w:val="center"/>
              <w:rPr>
                <w:rFonts w:ascii="Corbel" w:hAnsi="Corbel"/>
                <w:color w:val="auto"/>
                <w:sz w:val="24"/>
                <w:szCs w:val="24"/>
              </w:rPr>
            </w:pPr>
            <w:r w:rsidRPr="00FF48DD">
              <w:rPr>
                <w:rFonts w:ascii="Corbel" w:hAnsi="Corbel"/>
                <w:color w:val="auto"/>
                <w:sz w:val="24"/>
                <w:szCs w:val="24"/>
              </w:rPr>
              <w:t>Procedimento da Matrícula para Licenciatura</w:t>
            </w:r>
          </w:p>
        </w:tc>
      </w:tr>
      <w:tr w:rsidR="004625ED" w14:paraId="1FF86D02" w14:textId="77777777" w:rsidTr="00916691">
        <w:tc>
          <w:tcPr>
            <w:tcW w:w="1251" w:type="pct"/>
            <w:noWrap/>
            <w:vAlign w:val="center"/>
          </w:tcPr>
          <w:p w14:paraId="09298FD6" w14:textId="192AFDC2" w:rsidR="004625ED" w:rsidRPr="00FF48DD" w:rsidRDefault="000D546A" w:rsidP="00220FD2">
            <w:pPr>
              <w:rPr>
                <w:rFonts w:ascii="Corbel" w:hAnsi="Corbel"/>
                <w:sz w:val="24"/>
                <w:szCs w:val="24"/>
              </w:rPr>
            </w:pPr>
            <w:r w:rsidRPr="00FF48DD">
              <w:rPr>
                <w:rFonts w:ascii="Corbel" w:hAnsi="Corbel"/>
                <w:b/>
                <w:spacing w:val="-1"/>
                <w:w w:val="105"/>
                <w:sz w:val="24"/>
                <w:szCs w:val="24"/>
              </w:rPr>
              <w:t xml:space="preserve">Recursos </w:t>
            </w:r>
            <w:r w:rsidRPr="00FF48DD">
              <w:rPr>
                <w:rFonts w:ascii="Corbel" w:hAnsi="Corbel"/>
                <w:b/>
                <w:w w:val="105"/>
                <w:sz w:val="24"/>
                <w:szCs w:val="24"/>
              </w:rPr>
              <w:t>materiais</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7"/>
                <w:w w:val="105"/>
                <w:sz w:val="24"/>
                <w:szCs w:val="24"/>
              </w:rPr>
              <w:t xml:space="preserve"> </w:t>
            </w:r>
            <w:r w:rsidRPr="00FF48DD">
              <w:rPr>
                <w:rFonts w:ascii="Corbel" w:hAnsi="Corbel"/>
                <w:b/>
                <w:w w:val="105"/>
                <w:sz w:val="24"/>
                <w:szCs w:val="24"/>
              </w:rPr>
              <w:t>serviços</w:t>
            </w:r>
            <w:r w:rsidRPr="00FF48DD">
              <w:rPr>
                <w:rFonts w:ascii="Corbel" w:hAnsi="Corbel"/>
                <w:b/>
                <w:spacing w:val="-6"/>
                <w:w w:val="105"/>
                <w:sz w:val="24"/>
                <w:szCs w:val="24"/>
              </w:rPr>
              <w:t xml:space="preserve"> </w:t>
            </w:r>
            <w:r w:rsidRPr="00FF48DD">
              <w:rPr>
                <w:rFonts w:ascii="Corbel" w:hAnsi="Corbel"/>
                <w:b/>
                <w:w w:val="105"/>
                <w:sz w:val="24"/>
                <w:szCs w:val="24"/>
              </w:rPr>
              <w:t>de</w:t>
            </w:r>
            <w:r w:rsidRPr="00FF48DD">
              <w:rPr>
                <w:rFonts w:ascii="Corbel" w:hAnsi="Corbel"/>
                <w:b/>
                <w:spacing w:val="-7"/>
                <w:w w:val="105"/>
                <w:sz w:val="24"/>
                <w:szCs w:val="24"/>
              </w:rPr>
              <w:t xml:space="preserve"> </w:t>
            </w:r>
            <w:r w:rsidRPr="00FF48DD">
              <w:rPr>
                <w:rFonts w:ascii="Corbel" w:hAnsi="Corbel"/>
                <w:b/>
                <w:w w:val="105"/>
                <w:sz w:val="24"/>
                <w:szCs w:val="24"/>
              </w:rPr>
              <w:t>apoio</w:t>
            </w:r>
          </w:p>
        </w:tc>
        <w:tc>
          <w:tcPr>
            <w:tcW w:w="735" w:type="pct"/>
            <w:vAlign w:val="center"/>
          </w:tcPr>
          <w:p w14:paraId="1A7FBB4B" w14:textId="37270B06" w:rsidR="004625ED" w:rsidRPr="00FF48DD" w:rsidRDefault="006248BC" w:rsidP="006248BC">
            <w:pPr>
              <w:pStyle w:val="DecimalAligned"/>
              <w:jc w:val="center"/>
              <w:rPr>
                <w:rFonts w:ascii="Corbel" w:hAnsi="Corbel"/>
                <w:color w:val="auto"/>
                <w:sz w:val="24"/>
                <w:szCs w:val="24"/>
              </w:rPr>
            </w:pPr>
            <w:r w:rsidRPr="00FF48DD">
              <w:rPr>
                <w:rFonts w:ascii="Corbel" w:hAnsi="Corbel"/>
                <w:color w:val="auto"/>
                <w:sz w:val="24"/>
                <w:szCs w:val="24"/>
              </w:rPr>
              <w:t>SA</w:t>
            </w:r>
          </w:p>
        </w:tc>
        <w:tc>
          <w:tcPr>
            <w:tcW w:w="1323" w:type="pct"/>
            <w:vAlign w:val="center"/>
          </w:tcPr>
          <w:p w14:paraId="3140E8B7" w14:textId="13644C0D" w:rsidR="004625ED" w:rsidRPr="00FF48DD" w:rsidRDefault="004625ED" w:rsidP="00F01B27">
            <w:pPr>
              <w:pStyle w:val="DecimalAligned"/>
              <w:jc w:val="center"/>
              <w:rPr>
                <w:rFonts w:ascii="Corbel" w:hAnsi="Corbel"/>
                <w:color w:val="auto"/>
                <w:sz w:val="24"/>
                <w:szCs w:val="24"/>
              </w:rPr>
            </w:pPr>
            <w:r w:rsidRPr="00FF48DD">
              <w:rPr>
                <w:rFonts w:ascii="Corbel" w:hAnsi="Corbel"/>
                <w:color w:val="auto"/>
                <w:sz w:val="24"/>
                <w:szCs w:val="24"/>
              </w:rPr>
              <w:t>SIGQ_PR24_GSIGQ</w:t>
            </w:r>
          </w:p>
        </w:tc>
        <w:tc>
          <w:tcPr>
            <w:tcW w:w="1691" w:type="pct"/>
            <w:vAlign w:val="center"/>
          </w:tcPr>
          <w:p w14:paraId="222C7E5D" w14:textId="78A208AD" w:rsidR="004625ED" w:rsidRPr="00FF48DD" w:rsidRDefault="004625ED" w:rsidP="00220FD2">
            <w:pPr>
              <w:pStyle w:val="DecimalAligned"/>
              <w:jc w:val="center"/>
              <w:rPr>
                <w:rFonts w:ascii="Corbel" w:hAnsi="Corbel"/>
                <w:color w:val="auto"/>
                <w:sz w:val="24"/>
                <w:szCs w:val="24"/>
              </w:rPr>
            </w:pPr>
            <w:r w:rsidRPr="00FF48DD">
              <w:rPr>
                <w:rFonts w:ascii="Corbel" w:hAnsi="Corbel"/>
                <w:color w:val="auto"/>
                <w:sz w:val="24"/>
                <w:szCs w:val="24"/>
              </w:rPr>
              <w:t xml:space="preserve">Procedimento de </w:t>
            </w:r>
            <w:r w:rsidR="006248BC" w:rsidRPr="00FF48DD">
              <w:rPr>
                <w:rFonts w:ascii="Corbel" w:hAnsi="Corbel"/>
                <w:color w:val="auto"/>
                <w:sz w:val="24"/>
                <w:szCs w:val="24"/>
              </w:rPr>
              <w:t>renovação</w:t>
            </w:r>
            <w:r w:rsidRPr="00FF48DD">
              <w:rPr>
                <w:rFonts w:ascii="Corbel" w:hAnsi="Corbel"/>
                <w:color w:val="auto"/>
                <w:sz w:val="24"/>
                <w:szCs w:val="24"/>
              </w:rPr>
              <w:t xml:space="preserve"> de </w:t>
            </w:r>
            <w:r w:rsidR="00DB7BBC" w:rsidRPr="00FF48DD">
              <w:rPr>
                <w:rFonts w:ascii="Corbel" w:hAnsi="Corbel"/>
                <w:color w:val="auto"/>
                <w:sz w:val="24"/>
                <w:szCs w:val="24"/>
              </w:rPr>
              <w:t>matrícula</w:t>
            </w:r>
          </w:p>
        </w:tc>
      </w:tr>
      <w:tr w:rsidR="004625ED" w14:paraId="10697AB4" w14:textId="77777777" w:rsidTr="00916691">
        <w:tc>
          <w:tcPr>
            <w:tcW w:w="1251" w:type="pct"/>
            <w:noWrap/>
            <w:vAlign w:val="center"/>
          </w:tcPr>
          <w:p w14:paraId="0D7A34E7" w14:textId="144445FB" w:rsidR="004625ED" w:rsidRPr="00FF48DD" w:rsidRDefault="006248BC" w:rsidP="00220FD2">
            <w:pPr>
              <w:rPr>
                <w:rFonts w:ascii="Corbel" w:hAnsi="Corbel"/>
                <w:sz w:val="24"/>
                <w:szCs w:val="24"/>
              </w:rPr>
            </w:pPr>
            <w:r w:rsidRPr="00FF48DD">
              <w:rPr>
                <w:rFonts w:ascii="Corbel" w:hAnsi="Corbel"/>
                <w:b/>
                <w:w w:val="105"/>
                <w:sz w:val="24"/>
                <w:szCs w:val="24"/>
              </w:rPr>
              <w:t>Recursos</w:t>
            </w:r>
            <w:r w:rsidRPr="00FF48DD">
              <w:rPr>
                <w:rFonts w:ascii="Corbel" w:hAnsi="Corbel"/>
                <w:b/>
                <w:spacing w:val="1"/>
                <w:w w:val="105"/>
                <w:sz w:val="24"/>
                <w:szCs w:val="24"/>
              </w:rPr>
              <w:t xml:space="preserve"> </w:t>
            </w:r>
            <w:r w:rsidRPr="00FF48DD">
              <w:rPr>
                <w:rFonts w:ascii="Corbel" w:hAnsi="Corbel"/>
                <w:b/>
                <w:w w:val="105"/>
                <w:sz w:val="24"/>
                <w:szCs w:val="24"/>
              </w:rPr>
              <w:t>humanos</w:t>
            </w:r>
          </w:p>
        </w:tc>
        <w:tc>
          <w:tcPr>
            <w:tcW w:w="735" w:type="pct"/>
            <w:vAlign w:val="center"/>
          </w:tcPr>
          <w:p w14:paraId="244C2E0E" w14:textId="13142654" w:rsidR="004625ED" w:rsidRPr="00FF48DD" w:rsidRDefault="006248BC" w:rsidP="006248BC">
            <w:pPr>
              <w:pStyle w:val="DecimalAligned"/>
              <w:jc w:val="center"/>
              <w:rPr>
                <w:rFonts w:ascii="Corbel" w:hAnsi="Corbel"/>
                <w:color w:val="auto"/>
                <w:sz w:val="24"/>
                <w:szCs w:val="24"/>
              </w:rPr>
            </w:pPr>
            <w:r w:rsidRPr="00FF48DD">
              <w:rPr>
                <w:rFonts w:ascii="Corbel" w:hAnsi="Corbel"/>
                <w:color w:val="auto"/>
                <w:sz w:val="24"/>
                <w:szCs w:val="24"/>
              </w:rPr>
              <w:t>DIR</w:t>
            </w:r>
          </w:p>
        </w:tc>
        <w:tc>
          <w:tcPr>
            <w:tcW w:w="1323" w:type="pct"/>
            <w:vAlign w:val="center"/>
          </w:tcPr>
          <w:p w14:paraId="198F820A" w14:textId="2951ED01" w:rsidR="004625ED" w:rsidRPr="00FF48DD" w:rsidRDefault="00105218" w:rsidP="00F01B27">
            <w:pPr>
              <w:pStyle w:val="DecimalAligned"/>
              <w:jc w:val="center"/>
              <w:rPr>
                <w:rFonts w:ascii="Corbel" w:hAnsi="Corbel"/>
                <w:color w:val="auto"/>
                <w:sz w:val="24"/>
                <w:szCs w:val="24"/>
              </w:rPr>
            </w:pPr>
            <w:r w:rsidRPr="00FF48DD">
              <w:rPr>
                <w:rFonts w:ascii="Corbel" w:hAnsi="Corbel"/>
                <w:color w:val="auto"/>
                <w:sz w:val="24"/>
                <w:szCs w:val="24"/>
              </w:rPr>
              <w:t>SIGQ_PR25_GSIGQ</w:t>
            </w:r>
          </w:p>
        </w:tc>
        <w:tc>
          <w:tcPr>
            <w:tcW w:w="1691" w:type="pct"/>
            <w:vAlign w:val="center"/>
          </w:tcPr>
          <w:p w14:paraId="317C80E4" w14:textId="23D279A1" w:rsidR="004625ED" w:rsidRPr="00FF48DD" w:rsidRDefault="00105218" w:rsidP="00220FD2">
            <w:pPr>
              <w:pStyle w:val="DecimalAligned"/>
              <w:jc w:val="center"/>
              <w:rPr>
                <w:rFonts w:ascii="Corbel" w:hAnsi="Corbel"/>
                <w:color w:val="auto"/>
                <w:sz w:val="24"/>
                <w:szCs w:val="24"/>
              </w:rPr>
            </w:pPr>
            <w:r w:rsidRPr="00FF48DD">
              <w:rPr>
                <w:rFonts w:ascii="Corbel" w:hAnsi="Corbel"/>
                <w:color w:val="auto"/>
                <w:sz w:val="24"/>
                <w:szCs w:val="24"/>
              </w:rPr>
              <w:t>Procedimento do Recrutamento Pessoal Não-Docente</w:t>
            </w:r>
          </w:p>
        </w:tc>
      </w:tr>
      <w:tr w:rsidR="00FF48DD" w14:paraId="42580CAE" w14:textId="77777777" w:rsidTr="00916691">
        <w:trPr>
          <w:trHeight w:val="696"/>
        </w:trPr>
        <w:tc>
          <w:tcPr>
            <w:tcW w:w="1251" w:type="pct"/>
            <w:noWrap/>
            <w:vAlign w:val="center"/>
          </w:tcPr>
          <w:p w14:paraId="795A4A0C" w14:textId="10318B88" w:rsidR="00FF48DD" w:rsidRPr="00974CD3" w:rsidRDefault="00FF48DD" w:rsidP="00FF48DD">
            <w:pPr>
              <w:jc w:val="center"/>
              <w:rPr>
                <w:rFonts w:ascii="Corbel" w:hAnsi="Corbel"/>
                <w:b/>
                <w:bCs/>
                <w:color w:val="2F5496" w:themeColor="accent1" w:themeShade="BF"/>
                <w:sz w:val="24"/>
                <w:szCs w:val="24"/>
              </w:rPr>
            </w:pPr>
            <w:r w:rsidRPr="00974CD3">
              <w:rPr>
                <w:rFonts w:ascii="Corbel" w:hAnsi="Corbel"/>
                <w:color w:val="2F5496" w:themeColor="accent1" w:themeShade="BF"/>
                <w:sz w:val="24"/>
                <w:szCs w:val="24"/>
              </w:rPr>
              <w:lastRenderedPageBreak/>
              <w:t>MACROPROCESSOS</w:t>
            </w:r>
          </w:p>
        </w:tc>
        <w:tc>
          <w:tcPr>
            <w:tcW w:w="735" w:type="pct"/>
            <w:vAlign w:val="center"/>
          </w:tcPr>
          <w:p w14:paraId="17D7ADF7" w14:textId="57C292FB" w:rsidR="00FF48DD" w:rsidRPr="00974CD3" w:rsidRDefault="00FF48DD" w:rsidP="00FF48DD">
            <w:pPr>
              <w:pStyle w:val="DecimalAligned"/>
              <w:jc w:val="center"/>
              <w:rPr>
                <w:rFonts w:ascii="Corbel" w:hAnsi="Corbel"/>
                <w:color w:val="2F5496" w:themeColor="accent1" w:themeShade="BF"/>
                <w:sz w:val="24"/>
                <w:szCs w:val="24"/>
              </w:rPr>
            </w:pPr>
            <w:r w:rsidRPr="00974CD3">
              <w:rPr>
                <w:rFonts w:ascii="Corbel" w:hAnsi="Corbel" w:cs="Tahoma"/>
                <w:color w:val="2F5496" w:themeColor="accent1" w:themeShade="BF"/>
                <w:sz w:val="24"/>
                <w:szCs w:val="24"/>
              </w:rPr>
              <w:t>ORGÃO | SERVIÇO</w:t>
            </w:r>
          </w:p>
        </w:tc>
        <w:tc>
          <w:tcPr>
            <w:tcW w:w="1323" w:type="pct"/>
            <w:vAlign w:val="center"/>
          </w:tcPr>
          <w:p w14:paraId="48399D18" w14:textId="5E8D9853" w:rsidR="00FF48DD" w:rsidRPr="00974CD3" w:rsidRDefault="00FF48DD" w:rsidP="00FF48DD">
            <w:pPr>
              <w:pStyle w:val="DecimalAligned"/>
              <w:jc w:val="center"/>
              <w:rPr>
                <w:rFonts w:ascii="Corbel" w:hAnsi="Corbel"/>
                <w:color w:val="2F5496" w:themeColor="accent1" w:themeShade="BF"/>
                <w:sz w:val="24"/>
                <w:szCs w:val="24"/>
              </w:rPr>
            </w:pPr>
            <w:r w:rsidRPr="00974CD3">
              <w:rPr>
                <w:rFonts w:ascii="Corbel" w:hAnsi="Corbel" w:cs="Tahoma"/>
                <w:color w:val="2F5496" w:themeColor="accent1" w:themeShade="BF"/>
                <w:sz w:val="24"/>
                <w:szCs w:val="24"/>
              </w:rPr>
              <w:t>CÓDIGO</w:t>
            </w:r>
          </w:p>
        </w:tc>
        <w:tc>
          <w:tcPr>
            <w:tcW w:w="1691" w:type="pct"/>
            <w:vAlign w:val="center"/>
          </w:tcPr>
          <w:p w14:paraId="654C7CAE" w14:textId="79198CA1" w:rsidR="00FF48DD" w:rsidRPr="00974CD3" w:rsidRDefault="00FF48DD" w:rsidP="00FF48DD">
            <w:pPr>
              <w:pStyle w:val="DecimalAligned"/>
              <w:jc w:val="center"/>
              <w:rPr>
                <w:rFonts w:ascii="Corbel" w:hAnsi="Corbel"/>
                <w:color w:val="2F5496" w:themeColor="accent1" w:themeShade="BF"/>
                <w:sz w:val="24"/>
                <w:szCs w:val="24"/>
              </w:rPr>
            </w:pPr>
            <w:r w:rsidRPr="00974CD3">
              <w:rPr>
                <w:rFonts w:ascii="Corbel" w:hAnsi="Corbel" w:cs="Tahoma"/>
                <w:color w:val="2F5496" w:themeColor="accent1" w:themeShade="BF"/>
                <w:sz w:val="24"/>
                <w:szCs w:val="24"/>
              </w:rPr>
              <w:t>DESIGNAÇÃO</w:t>
            </w:r>
          </w:p>
        </w:tc>
      </w:tr>
      <w:tr w:rsidR="00FF48DD" w14:paraId="5689FEEB" w14:textId="77777777" w:rsidTr="00916691">
        <w:tc>
          <w:tcPr>
            <w:tcW w:w="1251" w:type="pct"/>
            <w:noWrap/>
            <w:vAlign w:val="center"/>
          </w:tcPr>
          <w:p w14:paraId="22C2D20C" w14:textId="535ECA87" w:rsidR="00FF48DD" w:rsidRPr="00FF48DD" w:rsidRDefault="00FF48DD" w:rsidP="00FF48DD">
            <w:pPr>
              <w:rPr>
                <w:rFonts w:ascii="Corbel" w:hAnsi="Corbel"/>
                <w:sz w:val="24"/>
                <w:szCs w:val="24"/>
              </w:rPr>
            </w:pPr>
            <w:r w:rsidRPr="00FF48DD">
              <w:rPr>
                <w:rFonts w:ascii="Corbel" w:hAnsi="Corbel"/>
                <w:b/>
                <w:bCs/>
                <w:sz w:val="24"/>
                <w:szCs w:val="24"/>
              </w:rPr>
              <w:t>Ensino e aprendizagem</w:t>
            </w:r>
          </w:p>
        </w:tc>
        <w:tc>
          <w:tcPr>
            <w:tcW w:w="735" w:type="pct"/>
            <w:vAlign w:val="center"/>
          </w:tcPr>
          <w:p w14:paraId="2700EE1A" w14:textId="30331764"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DIR/DAP</w:t>
            </w:r>
          </w:p>
        </w:tc>
        <w:tc>
          <w:tcPr>
            <w:tcW w:w="1323" w:type="pct"/>
            <w:vAlign w:val="center"/>
          </w:tcPr>
          <w:p w14:paraId="69BB29D1" w14:textId="364DE8E7"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SIGQ_PR26_GSIGQ</w:t>
            </w:r>
          </w:p>
        </w:tc>
        <w:tc>
          <w:tcPr>
            <w:tcW w:w="1691" w:type="pct"/>
            <w:vAlign w:val="center"/>
          </w:tcPr>
          <w:p w14:paraId="4C4036FA" w14:textId="0C8F0636"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Procedimento de Sugestões e Reclamações</w:t>
            </w:r>
          </w:p>
        </w:tc>
      </w:tr>
      <w:tr w:rsidR="00FF48DD" w14:paraId="6E9133A8" w14:textId="77777777" w:rsidTr="00916691">
        <w:tc>
          <w:tcPr>
            <w:tcW w:w="1251" w:type="pct"/>
            <w:noWrap/>
            <w:vAlign w:val="center"/>
          </w:tcPr>
          <w:p w14:paraId="110CBDDC" w14:textId="229C5B70" w:rsidR="00FF48DD" w:rsidRPr="00FF48DD" w:rsidRDefault="00FF48DD" w:rsidP="00FF48DD">
            <w:pPr>
              <w:rPr>
                <w:rFonts w:ascii="Corbel" w:hAnsi="Corbel"/>
                <w:sz w:val="24"/>
                <w:szCs w:val="24"/>
              </w:rPr>
            </w:pPr>
            <w:r w:rsidRPr="00FF48DD">
              <w:rPr>
                <w:rFonts w:ascii="Corbel" w:hAnsi="Corbel"/>
                <w:b/>
                <w:bCs/>
                <w:sz w:val="24"/>
                <w:szCs w:val="24"/>
              </w:rPr>
              <w:t>Ensino e aprendizagem</w:t>
            </w:r>
          </w:p>
        </w:tc>
        <w:tc>
          <w:tcPr>
            <w:tcW w:w="735" w:type="pct"/>
            <w:vAlign w:val="center"/>
          </w:tcPr>
          <w:p w14:paraId="30DC60FD" w14:textId="359BF848"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DIR/DAP</w:t>
            </w:r>
          </w:p>
        </w:tc>
        <w:tc>
          <w:tcPr>
            <w:tcW w:w="1323" w:type="pct"/>
            <w:vAlign w:val="center"/>
          </w:tcPr>
          <w:p w14:paraId="11818901" w14:textId="5C892006"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SIGQ_PR27_GSIGQ</w:t>
            </w:r>
          </w:p>
        </w:tc>
        <w:tc>
          <w:tcPr>
            <w:tcW w:w="1691" w:type="pct"/>
            <w:vAlign w:val="center"/>
          </w:tcPr>
          <w:p w14:paraId="31719C98" w14:textId="0D9121B9"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Procedimento da Informação à Comunidade ISTEC - Boas Práticas</w:t>
            </w:r>
          </w:p>
        </w:tc>
      </w:tr>
      <w:tr w:rsidR="00FF48DD" w14:paraId="279615C6" w14:textId="77777777" w:rsidTr="00916691">
        <w:tc>
          <w:tcPr>
            <w:tcW w:w="1251" w:type="pct"/>
            <w:noWrap/>
            <w:vAlign w:val="center"/>
          </w:tcPr>
          <w:p w14:paraId="67448170" w14:textId="1A3D6E1A" w:rsidR="00FF48DD" w:rsidRPr="00FF48DD" w:rsidRDefault="00FF48DD" w:rsidP="00FF48DD">
            <w:pPr>
              <w:rPr>
                <w:rFonts w:ascii="Corbel" w:hAnsi="Corbel"/>
                <w:sz w:val="24"/>
                <w:szCs w:val="24"/>
              </w:rPr>
            </w:pPr>
            <w:r w:rsidRPr="00FF48DD">
              <w:rPr>
                <w:rFonts w:ascii="Corbel" w:hAnsi="Corbel"/>
                <w:b/>
                <w:w w:val="105"/>
                <w:sz w:val="24"/>
                <w:szCs w:val="24"/>
              </w:rPr>
              <w:t>Recursos</w:t>
            </w:r>
            <w:r w:rsidRPr="00FF48DD">
              <w:rPr>
                <w:rFonts w:ascii="Corbel" w:hAnsi="Corbel"/>
                <w:b/>
                <w:spacing w:val="1"/>
                <w:w w:val="105"/>
                <w:sz w:val="24"/>
                <w:szCs w:val="24"/>
              </w:rPr>
              <w:t xml:space="preserve"> </w:t>
            </w:r>
            <w:r w:rsidRPr="00FF48DD">
              <w:rPr>
                <w:rFonts w:ascii="Corbel" w:hAnsi="Corbel"/>
                <w:b/>
                <w:w w:val="105"/>
                <w:sz w:val="24"/>
                <w:szCs w:val="24"/>
              </w:rPr>
              <w:t>humanos</w:t>
            </w:r>
          </w:p>
        </w:tc>
        <w:tc>
          <w:tcPr>
            <w:tcW w:w="735" w:type="pct"/>
            <w:vAlign w:val="center"/>
          </w:tcPr>
          <w:p w14:paraId="4A2698DA" w14:textId="2DED1FDC"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DIR</w:t>
            </w:r>
          </w:p>
        </w:tc>
        <w:tc>
          <w:tcPr>
            <w:tcW w:w="1323" w:type="pct"/>
            <w:vAlign w:val="center"/>
          </w:tcPr>
          <w:p w14:paraId="45C2C401" w14:textId="5EDB3011"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SIGQ_PR28_GSIGQ</w:t>
            </w:r>
          </w:p>
        </w:tc>
        <w:tc>
          <w:tcPr>
            <w:tcW w:w="1691" w:type="pct"/>
            <w:vAlign w:val="center"/>
          </w:tcPr>
          <w:p w14:paraId="5BE627EA" w14:textId="6A04E48B"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Procedimento do Recrutamento Pessoal Docente</w:t>
            </w:r>
          </w:p>
        </w:tc>
      </w:tr>
      <w:tr w:rsidR="00FF48DD" w14:paraId="20779CC2" w14:textId="77777777" w:rsidTr="00916691">
        <w:tc>
          <w:tcPr>
            <w:tcW w:w="1251" w:type="pct"/>
            <w:noWrap/>
            <w:vAlign w:val="center"/>
          </w:tcPr>
          <w:p w14:paraId="1531A7B1" w14:textId="77777777" w:rsidR="00FF48DD" w:rsidRPr="00FF48DD" w:rsidRDefault="00FF48DD" w:rsidP="00FF48DD">
            <w:pPr>
              <w:rPr>
                <w:rFonts w:ascii="Corbel" w:hAnsi="Corbel"/>
                <w:color w:val="000000"/>
                <w:sz w:val="24"/>
                <w:szCs w:val="24"/>
                <w:lang w:val="pt-PT" w:eastAsia="pt-PT"/>
              </w:rPr>
            </w:pPr>
            <w:r w:rsidRPr="00FF48DD">
              <w:rPr>
                <w:rFonts w:ascii="Corbel" w:hAnsi="Corbel"/>
                <w:b/>
                <w:w w:val="105"/>
                <w:sz w:val="24"/>
                <w:szCs w:val="24"/>
              </w:rPr>
              <w:t>Governação,</w:t>
            </w:r>
            <w:r w:rsidRPr="00FF48DD">
              <w:rPr>
                <w:rFonts w:ascii="Corbel" w:hAnsi="Corbel"/>
                <w:b/>
                <w:spacing w:val="1"/>
                <w:w w:val="105"/>
                <w:sz w:val="24"/>
                <w:szCs w:val="24"/>
              </w:rPr>
              <w:t xml:space="preserve"> </w:t>
            </w:r>
            <w:r w:rsidRPr="00FF48DD">
              <w:rPr>
                <w:rFonts w:ascii="Corbel" w:hAnsi="Corbel"/>
                <w:b/>
                <w:w w:val="105"/>
                <w:sz w:val="24"/>
                <w:szCs w:val="24"/>
              </w:rPr>
              <w:t>sustentabilidade</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5"/>
                <w:w w:val="105"/>
                <w:sz w:val="24"/>
                <w:szCs w:val="24"/>
              </w:rPr>
              <w:t xml:space="preserve"> </w:t>
            </w:r>
            <w:r w:rsidRPr="00FF48DD">
              <w:rPr>
                <w:rFonts w:ascii="Corbel" w:hAnsi="Corbel"/>
                <w:b/>
                <w:w w:val="105"/>
                <w:sz w:val="24"/>
                <w:szCs w:val="24"/>
              </w:rPr>
              <w:t>melhoria</w:t>
            </w:r>
          </w:p>
          <w:p w14:paraId="324CBCDA" w14:textId="1B41515A" w:rsidR="00FF48DD" w:rsidRPr="00FF48DD" w:rsidRDefault="00FF48DD" w:rsidP="00FF48DD">
            <w:pPr>
              <w:rPr>
                <w:rFonts w:ascii="Corbel" w:hAnsi="Corbel"/>
                <w:sz w:val="24"/>
                <w:szCs w:val="24"/>
              </w:rPr>
            </w:pPr>
          </w:p>
        </w:tc>
        <w:tc>
          <w:tcPr>
            <w:tcW w:w="735" w:type="pct"/>
            <w:vAlign w:val="center"/>
          </w:tcPr>
          <w:p w14:paraId="44F5BADB" w14:textId="08782449"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GSIGQ</w:t>
            </w:r>
          </w:p>
        </w:tc>
        <w:tc>
          <w:tcPr>
            <w:tcW w:w="1323" w:type="pct"/>
            <w:vAlign w:val="center"/>
          </w:tcPr>
          <w:p w14:paraId="220E3E39" w14:textId="33DAA8B6"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SIGQ_PR29_GSIGQ</w:t>
            </w:r>
          </w:p>
        </w:tc>
        <w:tc>
          <w:tcPr>
            <w:tcW w:w="1691" w:type="pct"/>
            <w:vAlign w:val="center"/>
          </w:tcPr>
          <w:p w14:paraId="1775E24F" w14:textId="28F6AAAE"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Procedimento DGEEC-RAIDES</w:t>
            </w:r>
          </w:p>
        </w:tc>
      </w:tr>
      <w:tr w:rsidR="00FF48DD" w14:paraId="23290B0C" w14:textId="77777777" w:rsidTr="00916691">
        <w:tc>
          <w:tcPr>
            <w:tcW w:w="1251" w:type="pct"/>
            <w:noWrap/>
            <w:vAlign w:val="center"/>
          </w:tcPr>
          <w:p w14:paraId="309D52AA" w14:textId="77777777" w:rsidR="00FF48DD" w:rsidRPr="00FF48DD" w:rsidRDefault="00FF48DD" w:rsidP="00FF48DD">
            <w:pPr>
              <w:rPr>
                <w:rFonts w:ascii="Corbel" w:hAnsi="Corbel"/>
                <w:color w:val="000000"/>
                <w:sz w:val="24"/>
                <w:szCs w:val="24"/>
                <w:lang w:val="pt-PT" w:eastAsia="pt-PT"/>
              </w:rPr>
            </w:pPr>
            <w:r w:rsidRPr="00FF48DD">
              <w:rPr>
                <w:rFonts w:ascii="Corbel" w:hAnsi="Corbel"/>
                <w:b/>
                <w:w w:val="105"/>
                <w:sz w:val="24"/>
                <w:szCs w:val="24"/>
              </w:rPr>
              <w:t>Governação,</w:t>
            </w:r>
            <w:r w:rsidRPr="00FF48DD">
              <w:rPr>
                <w:rFonts w:ascii="Corbel" w:hAnsi="Corbel"/>
                <w:b/>
                <w:spacing w:val="1"/>
                <w:w w:val="105"/>
                <w:sz w:val="24"/>
                <w:szCs w:val="24"/>
              </w:rPr>
              <w:t xml:space="preserve"> </w:t>
            </w:r>
            <w:r w:rsidRPr="00FF48DD">
              <w:rPr>
                <w:rFonts w:ascii="Corbel" w:hAnsi="Corbel"/>
                <w:b/>
                <w:w w:val="105"/>
                <w:sz w:val="24"/>
                <w:szCs w:val="24"/>
              </w:rPr>
              <w:t>sustentabilidade</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5"/>
                <w:w w:val="105"/>
                <w:sz w:val="24"/>
                <w:szCs w:val="24"/>
              </w:rPr>
              <w:t xml:space="preserve"> </w:t>
            </w:r>
            <w:r w:rsidRPr="00FF48DD">
              <w:rPr>
                <w:rFonts w:ascii="Corbel" w:hAnsi="Corbel"/>
                <w:b/>
                <w:w w:val="105"/>
                <w:sz w:val="24"/>
                <w:szCs w:val="24"/>
              </w:rPr>
              <w:t>melhoria</w:t>
            </w:r>
          </w:p>
          <w:p w14:paraId="4497FD10" w14:textId="77777777" w:rsidR="00FF48DD" w:rsidRPr="00FF48DD" w:rsidRDefault="00FF48DD" w:rsidP="00FF48DD">
            <w:pPr>
              <w:rPr>
                <w:rFonts w:ascii="Corbel" w:hAnsi="Corbel"/>
                <w:sz w:val="24"/>
                <w:szCs w:val="24"/>
              </w:rPr>
            </w:pPr>
          </w:p>
        </w:tc>
        <w:tc>
          <w:tcPr>
            <w:tcW w:w="735" w:type="pct"/>
            <w:vAlign w:val="center"/>
          </w:tcPr>
          <w:p w14:paraId="15D43312" w14:textId="54BB5F75"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GSIGQ</w:t>
            </w:r>
          </w:p>
        </w:tc>
        <w:tc>
          <w:tcPr>
            <w:tcW w:w="1323" w:type="pct"/>
            <w:vAlign w:val="center"/>
          </w:tcPr>
          <w:p w14:paraId="08B7EE5E" w14:textId="359A0619"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SIGQ_PR30_GSIGQ</w:t>
            </w:r>
          </w:p>
        </w:tc>
        <w:tc>
          <w:tcPr>
            <w:tcW w:w="1691" w:type="pct"/>
            <w:vAlign w:val="center"/>
          </w:tcPr>
          <w:p w14:paraId="134041CD" w14:textId="1FB6824C"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Procedimento DGEEC- REBIDES</w:t>
            </w:r>
          </w:p>
        </w:tc>
      </w:tr>
      <w:tr w:rsidR="00FF48DD" w14:paraId="20A2E2A4" w14:textId="77777777" w:rsidTr="00916691">
        <w:tc>
          <w:tcPr>
            <w:tcW w:w="1251" w:type="pct"/>
            <w:noWrap/>
            <w:vAlign w:val="center"/>
          </w:tcPr>
          <w:p w14:paraId="250D03CD" w14:textId="77777777" w:rsidR="00FF48DD" w:rsidRPr="00FF48DD" w:rsidRDefault="00FF48DD" w:rsidP="00FF48DD">
            <w:pPr>
              <w:rPr>
                <w:rFonts w:ascii="Corbel" w:hAnsi="Corbel"/>
                <w:color w:val="000000"/>
                <w:sz w:val="24"/>
                <w:szCs w:val="24"/>
                <w:lang w:val="pt-PT" w:eastAsia="pt-PT"/>
              </w:rPr>
            </w:pPr>
            <w:r w:rsidRPr="00FF48DD">
              <w:rPr>
                <w:rFonts w:ascii="Corbel" w:hAnsi="Corbel"/>
                <w:b/>
                <w:w w:val="105"/>
                <w:sz w:val="24"/>
                <w:szCs w:val="24"/>
              </w:rPr>
              <w:t>Governação,</w:t>
            </w:r>
            <w:r w:rsidRPr="00FF48DD">
              <w:rPr>
                <w:rFonts w:ascii="Corbel" w:hAnsi="Corbel"/>
                <w:b/>
                <w:spacing w:val="1"/>
                <w:w w:val="105"/>
                <w:sz w:val="24"/>
                <w:szCs w:val="24"/>
              </w:rPr>
              <w:t xml:space="preserve"> </w:t>
            </w:r>
            <w:r w:rsidRPr="00FF48DD">
              <w:rPr>
                <w:rFonts w:ascii="Corbel" w:hAnsi="Corbel"/>
                <w:b/>
                <w:w w:val="105"/>
                <w:sz w:val="24"/>
                <w:szCs w:val="24"/>
              </w:rPr>
              <w:t>sustentabilidade</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5"/>
                <w:w w:val="105"/>
                <w:sz w:val="24"/>
                <w:szCs w:val="24"/>
              </w:rPr>
              <w:t xml:space="preserve"> </w:t>
            </w:r>
            <w:r w:rsidRPr="00FF48DD">
              <w:rPr>
                <w:rFonts w:ascii="Corbel" w:hAnsi="Corbel"/>
                <w:b/>
                <w:w w:val="105"/>
                <w:sz w:val="24"/>
                <w:szCs w:val="24"/>
              </w:rPr>
              <w:t>melhoria</w:t>
            </w:r>
          </w:p>
          <w:p w14:paraId="518D2B4C" w14:textId="77777777" w:rsidR="00FF48DD" w:rsidRPr="00FF48DD" w:rsidRDefault="00FF48DD" w:rsidP="00FF48DD">
            <w:pPr>
              <w:rPr>
                <w:rFonts w:ascii="Corbel" w:hAnsi="Corbel"/>
                <w:sz w:val="24"/>
                <w:szCs w:val="24"/>
              </w:rPr>
            </w:pPr>
          </w:p>
        </w:tc>
        <w:tc>
          <w:tcPr>
            <w:tcW w:w="735" w:type="pct"/>
            <w:vAlign w:val="center"/>
          </w:tcPr>
          <w:p w14:paraId="2FC2D6D5" w14:textId="3349F288"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GSIGQ</w:t>
            </w:r>
          </w:p>
        </w:tc>
        <w:tc>
          <w:tcPr>
            <w:tcW w:w="1323" w:type="pct"/>
            <w:vAlign w:val="center"/>
          </w:tcPr>
          <w:p w14:paraId="60B86326" w14:textId="0016825D"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SIGQ_PR31_GSIGQ</w:t>
            </w:r>
          </w:p>
        </w:tc>
        <w:tc>
          <w:tcPr>
            <w:tcW w:w="1691" w:type="pct"/>
            <w:vAlign w:val="center"/>
          </w:tcPr>
          <w:p w14:paraId="1CC0845F" w14:textId="1DFA8EB7"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Procedimento DGEEC- IECDES</w:t>
            </w:r>
          </w:p>
        </w:tc>
      </w:tr>
      <w:tr w:rsidR="00FF48DD" w14:paraId="75B9463A" w14:textId="77777777" w:rsidTr="00916691">
        <w:tc>
          <w:tcPr>
            <w:tcW w:w="1251" w:type="pct"/>
            <w:noWrap/>
            <w:vAlign w:val="center"/>
          </w:tcPr>
          <w:p w14:paraId="60469C66" w14:textId="77777777" w:rsidR="00FF48DD" w:rsidRPr="00FF48DD" w:rsidRDefault="00FF48DD" w:rsidP="00FF48DD">
            <w:pPr>
              <w:rPr>
                <w:rFonts w:ascii="Corbel" w:hAnsi="Corbel"/>
                <w:color w:val="000000"/>
                <w:sz w:val="24"/>
                <w:szCs w:val="24"/>
                <w:lang w:val="pt-PT" w:eastAsia="pt-PT"/>
              </w:rPr>
            </w:pPr>
            <w:r w:rsidRPr="00FF48DD">
              <w:rPr>
                <w:rFonts w:ascii="Corbel" w:hAnsi="Corbel"/>
                <w:b/>
                <w:w w:val="105"/>
                <w:sz w:val="24"/>
                <w:szCs w:val="24"/>
              </w:rPr>
              <w:t>Governação,</w:t>
            </w:r>
            <w:r w:rsidRPr="00FF48DD">
              <w:rPr>
                <w:rFonts w:ascii="Corbel" w:hAnsi="Corbel"/>
                <w:b/>
                <w:spacing w:val="1"/>
                <w:w w:val="105"/>
                <w:sz w:val="24"/>
                <w:szCs w:val="24"/>
              </w:rPr>
              <w:t xml:space="preserve"> </w:t>
            </w:r>
            <w:r w:rsidRPr="00FF48DD">
              <w:rPr>
                <w:rFonts w:ascii="Corbel" w:hAnsi="Corbel"/>
                <w:b/>
                <w:w w:val="105"/>
                <w:sz w:val="24"/>
                <w:szCs w:val="24"/>
              </w:rPr>
              <w:t>sustentabilidade</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5"/>
                <w:w w:val="105"/>
                <w:sz w:val="24"/>
                <w:szCs w:val="24"/>
              </w:rPr>
              <w:t xml:space="preserve"> </w:t>
            </w:r>
            <w:r w:rsidRPr="00FF48DD">
              <w:rPr>
                <w:rFonts w:ascii="Corbel" w:hAnsi="Corbel"/>
                <w:b/>
                <w:w w:val="105"/>
                <w:sz w:val="24"/>
                <w:szCs w:val="24"/>
              </w:rPr>
              <w:t>melhoria</w:t>
            </w:r>
          </w:p>
          <w:p w14:paraId="0EDC153C" w14:textId="77777777" w:rsidR="00FF48DD" w:rsidRPr="00FF48DD" w:rsidRDefault="00FF48DD" w:rsidP="00FF48DD">
            <w:pPr>
              <w:rPr>
                <w:rFonts w:ascii="Corbel" w:hAnsi="Corbel"/>
                <w:sz w:val="24"/>
                <w:szCs w:val="24"/>
              </w:rPr>
            </w:pPr>
          </w:p>
        </w:tc>
        <w:tc>
          <w:tcPr>
            <w:tcW w:w="735" w:type="pct"/>
            <w:vAlign w:val="center"/>
          </w:tcPr>
          <w:p w14:paraId="2C2751F9" w14:textId="36EA1BE1"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GSIGQ</w:t>
            </w:r>
          </w:p>
        </w:tc>
        <w:tc>
          <w:tcPr>
            <w:tcW w:w="1323" w:type="pct"/>
            <w:vAlign w:val="center"/>
          </w:tcPr>
          <w:p w14:paraId="7B80999E" w14:textId="0BDA40AC"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SIGQ_PR32_GSIGQ</w:t>
            </w:r>
          </w:p>
        </w:tc>
        <w:tc>
          <w:tcPr>
            <w:tcW w:w="1691" w:type="pct"/>
            <w:vAlign w:val="center"/>
          </w:tcPr>
          <w:p w14:paraId="0F922C47" w14:textId="5553DFB2"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Procedimento DGEEC- IPCTN</w:t>
            </w:r>
          </w:p>
        </w:tc>
      </w:tr>
      <w:tr w:rsidR="00FF48DD" w14:paraId="241E2D45" w14:textId="77777777" w:rsidTr="00916691">
        <w:tc>
          <w:tcPr>
            <w:tcW w:w="1251" w:type="pct"/>
            <w:noWrap/>
            <w:vAlign w:val="center"/>
          </w:tcPr>
          <w:p w14:paraId="3F23EC73" w14:textId="77777777" w:rsidR="00FF48DD" w:rsidRPr="00FF48DD" w:rsidRDefault="00FF48DD" w:rsidP="00FF48DD">
            <w:pPr>
              <w:rPr>
                <w:rFonts w:ascii="Corbel" w:hAnsi="Corbel"/>
                <w:color w:val="000000"/>
                <w:sz w:val="24"/>
                <w:szCs w:val="24"/>
                <w:lang w:val="pt-PT" w:eastAsia="pt-PT"/>
              </w:rPr>
            </w:pPr>
            <w:r w:rsidRPr="00FF48DD">
              <w:rPr>
                <w:rFonts w:ascii="Corbel" w:hAnsi="Corbel"/>
                <w:b/>
                <w:w w:val="105"/>
                <w:sz w:val="24"/>
                <w:szCs w:val="24"/>
              </w:rPr>
              <w:t>Governação,</w:t>
            </w:r>
            <w:r w:rsidRPr="00FF48DD">
              <w:rPr>
                <w:rFonts w:ascii="Corbel" w:hAnsi="Corbel"/>
                <w:b/>
                <w:spacing w:val="1"/>
                <w:w w:val="105"/>
                <w:sz w:val="24"/>
                <w:szCs w:val="24"/>
              </w:rPr>
              <w:t xml:space="preserve"> </w:t>
            </w:r>
            <w:r w:rsidRPr="00FF48DD">
              <w:rPr>
                <w:rFonts w:ascii="Corbel" w:hAnsi="Corbel"/>
                <w:b/>
                <w:w w:val="105"/>
                <w:sz w:val="24"/>
                <w:szCs w:val="24"/>
              </w:rPr>
              <w:t>sustentabilidade</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5"/>
                <w:w w:val="105"/>
                <w:sz w:val="24"/>
                <w:szCs w:val="24"/>
              </w:rPr>
              <w:t xml:space="preserve"> </w:t>
            </w:r>
            <w:r w:rsidRPr="00FF48DD">
              <w:rPr>
                <w:rFonts w:ascii="Corbel" w:hAnsi="Corbel"/>
                <w:b/>
                <w:w w:val="105"/>
                <w:sz w:val="24"/>
                <w:szCs w:val="24"/>
              </w:rPr>
              <w:t>melhoria</w:t>
            </w:r>
          </w:p>
          <w:p w14:paraId="42CA7088" w14:textId="77777777" w:rsidR="00FF48DD" w:rsidRPr="00FF48DD" w:rsidRDefault="00FF48DD" w:rsidP="00FF48DD">
            <w:pPr>
              <w:rPr>
                <w:rFonts w:ascii="Corbel" w:hAnsi="Corbel"/>
                <w:sz w:val="24"/>
                <w:szCs w:val="24"/>
              </w:rPr>
            </w:pPr>
          </w:p>
        </w:tc>
        <w:tc>
          <w:tcPr>
            <w:tcW w:w="735" w:type="pct"/>
            <w:vAlign w:val="center"/>
          </w:tcPr>
          <w:p w14:paraId="6B4BDA16" w14:textId="4E3C63B9"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GSIGQ</w:t>
            </w:r>
          </w:p>
        </w:tc>
        <w:tc>
          <w:tcPr>
            <w:tcW w:w="1323" w:type="pct"/>
            <w:vAlign w:val="center"/>
          </w:tcPr>
          <w:p w14:paraId="57FA5F2C" w14:textId="2E2C2566"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SIGQ_PR33_GSIGQ</w:t>
            </w:r>
          </w:p>
        </w:tc>
        <w:tc>
          <w:tcPr>
            <w:tcW w:w="1691" w:type="pct"/>
            <w:vAlign w:val="center"/>
          </w:tcPr>
          <w:p w14:paraId="3B220B74" w14:textId="6F445E90"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Procedimento DGEEC- NEES</w:t>
            </w:r>
          </w:p>
        </w:tc>
      </w:tr>
      <w:tr w:rsidR="00FF48DD" w14:paraId="2533D972" w14:textId="77777777" w:rsidTr="00916691">
        <w:tc>
          <w:tcPr>
            <w:tcW w:w="1251" w:type="pct"/>
            <w:noWrap/>
            <w:vAlign w:val="center"/>
          </w:tcPr>
          <w:p w14:paraId="16C3418B" w14:textId="77777777" w:rsidR="00FF48DD" w:rsidRPr="00FF48DD" w:rsidRDefault="00FF48DD" w:rsidP="00FF48DD">
            <w:pPr>
              <w:rPr>
                <w:rFonts w:ascii="Corbel" w:hAnsi="Corbel"/>
                <w:color w:val="000000"/>
                <w:sz w:val="24"/>
                <w:szCs w:val="24"/>
                <w:lang w:val="pt-PT" w:eastAsia="pt-PT"/>
              </w:rPr>
            </w:pPr>
            <w:r w:rsidRPr="00FF48DD">
              <w:rPr>
                <w:rFonts w:ascii="Corbel" w:hAnsi="Corbel"/>
                <w:b/>
                <w:w w:val="105"/>
                <w:sz w:val="24"/>
                <w:szCs w:val="24"/>
              </w:rPr>
              <w:t>Governação,</w:t>
            </w:r>
            <w:r w:rsidRPr="00FF48DD">
              <w:rPr>
                <w:rFonts w:ascii="Corbel" w:hAnsi="Corbel"/>
                <w:b/>
                <w:spacing w:val="1"/>
                <w:w w:val="105"/>
                <w:sz w:val="24"/>
                <w:szCs w:val="24"/>
              </w:rPr>
              <w:t xml:space="preserve"> </w:t>
            </w:r>
            <w:r w:rsidRPr="00FF48DD">
              <w:rPr>
                <w:rFonts w:ascii="Corbel" w:hAnsi="Corbel"/>
                <w:b/>
                <w:w w:val="105"/>
                <w:sz w:val="24"/>
                <w:szCs w:val="24"/>
              </w:rPr>
              <w:t>sustentabilidade</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5"/>
                <w:w w:val="105"/>
                <w:sz w:val="24"/>
                <w:szCs w:val="24"/>
              </w:rPr>
              <w:t xml:space="preserve"> </w:t>
            </w:r>
            <w:r w:rsidRPr="00FF48DD">
              <w:rPr>
                <w:rFonts w:ascii="Corbel" w:hAnsi="Corbel"/>
                <w:b/>
                <w:w w:val="105"/>
                <w:sz w:val="24"/>
                <w:szCs w:val="24"/>
              </w:rPr>
              <w:t>melhoria</w:t>
            </w:r>
          </w:p>
          <w:p w14:paraId="03AC4CE2" w14:textId="77777777" w:rsidR="00FF48DD" w:rsidRPr="00FF48DD" w:rsidRDefault="00FF48DD" w:rsidP="00FF48DD">
            <w:pPr>
              <w:rPr>
                <w:rFonts w:ascii="Corbel" w:hAnsi="Corbel"/>
                <w:sz w:val="24"/>
                <w:szCs w:val="24"/>
              </w:rPr>
            </w:pPr>
          </w:p>
        </w:tc>
        <w:tc>
          <w:tcPr>
            <w:tcW w:w="735" w:type="pct"/>
            <w:vAlign w:val="center"/>
          </w:tcPr>
          <w:p w14:paraId="040E372C" w14:textId="7DCA9A01"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GSIGQ</w:t>
            </w:r>
          </w:p>
        </w:tc>
        <w:tc>
          <w:tcPr>
            <w:tcW w:w="1323" w:type="pct"/>
            <w:vAlign w:val="center"/>
          </w:tcPr>
          <w:p w14:paraId="306747E3" w14:textId="6031E05E"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SIGQ_PR34_GSIGQ</w:t>
            </w:r>
          </w:p>
        </w:tc>
        <w:tc>
          <w:tcPr>
            <w:tcW w:w="1691" w:type="pct"/>
            <w:vAlign w:val="center"/>
          </w:tcPr>
          <w:p w14:paraId="053D8C16" w14:textId="343101C0"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Procedimento DGEEC- PND</w:t>
            </w:r>
          </w:p>
        </w:tc>
      </w:tr>
      <w:tr w:rsidR="00FF48DD" w14:paraId="6026AC6A" w14:textId="77777777" w:rsidTr="00916691">
        <w:tc>
          <w:tcPr>
            <w:tcW w:w="1251" w:type="pct"/>
            <w:noWrap/>
            <w:vAlign w:val="center"/>
          </w:tcPr>
          <w:p w14:paraId="3DA7C89A" w14:textId="5F707757" w:rsidR="00FF48DD" w:rsidRPr="00FF48DD" w:rsidRDefault="00FF48DD" w:rsidP="00FF48DD">
            <w:pPr>
              <w:rPr>
                <w:rFonts w:ascii="Corbel" w:hAnsi="Corbel"/>
                <w:b/>
                <w:bCs/>
                <w:sz w:val="24"/>
                <w:szCs w:val="24"/>
              </w:rPr>
            </w:pPr>
            <w:r w:rsidRPr="00FF48DD">
              <w:rPr>
                <w:rFonts w:ascii="Corbel" w:hAnsi="Corbel"/>
                <w:b/>
                <w:bCs/>
                <w:sz w:val="24"/>
                <w:szCs w:val="24"/>
              </w:rPr>
              <w:t>Ensino e aprendizagem</w:t>
            </w:r>
          </w:p>
        </w:tc>
        <w:tc>
          <w:tcPr>
            <w:tcW w:w="735" w:type="pct"/>
            <w:vAlign w:val="center"/>
          </w:tcPr>
          <w:p w14:paraId="68C78287" w14:textId="29D371FC"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GAEE</w:t>
            </w:r>
          </w:p>
        </w:tc>
        <w:tc>
          <w:tcPr>
            <w:tcW w:w="1323" w:type="pct"/>
            <w:vAlign w:val="center"/>
          </w:tcPr>
          <w:p w14:paraId="48E752EE" w14:textId="2D27529D"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SIGQ_PR35_GSIGQ</w:t>
            </w:r>
          </w:p>
        </w:tc>
        <w:tc>
          <w:tcPr>
            <w:tcW w:w="1691" w:type="pct"/>
            <w:vAlign w:val="center"/>
          </w:tcPr>
          <w:p w14:paraId="6D653ECA" w14:textId="1F032967"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Procedimento Gestão de Estágios CTESP</w:t>
            </w:r>
          </w:p>
        </w:tc>
      </w:tr>
      <w:tr w:rsidR="00FF48DD" w14:paraId="13856C95" w14:textId="77777777" w:rsidTr="00916691">
        <w:tc>
          <w:tcPr>
            <w:tcW w:w="1251" w:type="pct"/>
            <w:noWrap/>
            <w:vAlign w:val="center"/>
          </w:tcPr>
          <w:p w14:paraId="68874E28" w14:textId="33EB54F1" w:rsidR="00FF48DD" w:rsidRPr="00FF48DD" w:rsidRDefault="00FF48DD" w:rsidP="00FF48DD">
            <w:pPr>
              <w:rPr>
                <w:rFonts w:ascii="Corbel" w:hAnsi="Corbel"/>
                <w:sz w:val="24"/>
                <w:szCs w:val="24"/>
              </w:rPr>
            </w:pPr>
            <w:r w:rsidRPr="00FF48DD">
              <w:rPr>
                <w:rFonts w:ascii="Corbel" w:hAnsi="Corbel"/>
                <w:b/>
                <w:bCs/>
                <w:sz w:val="24"/>
                <w:szCs w:val="24"/>
              </w:rPr>
              <w:t>Ensino e aprendizagem</w:t>
            </w:r>
          </w:p>
        </w:tc>
        <w:tc>
          <w:tcPr>
            <w:tcW w:w="735" w:type="pct"/>
            <w:vAlign w:val="center"/>
          </w:tcPr>
          <w:p w14:paraId="29CE5243" w14:textId="2171A911"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GAEE</w:t>
            </w:r>
          </w:p>
        </w:tc>
        <w:tc>
          <w:tcPr>
            <w:tcW w:w="1323" w:type="pct"/>
            <w:vAlign w:val="center"/>
          </w:tcPr>
          <w:p w14:paraId="6B36A63C" w14:textId="5DD14982"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SIGQ_PR36_GSIGQ</w:t>
            </w:r>
          </w:p>
        </w:tc>
        <w:tc>
          <w:tcPr>
            <w:tcW w:w="1691" w:type="pct"/>
            <w:vAlign w:val="center"/>
          </w:tcPr>
          <w:p w14:paraId="2A943A18" w14:textId="28119839"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Procedimento Gestão de Estágios Licenciaturas</w:t>
            </w:r>
          </w:p>
        </w:tc>
      </w:tr>
      <w:tr w:rsidR="00FF48DD" w14:paraId="031A3F6A" w14:textId="77777777" w:rsidTr="00916691">
        <w:tc>
          <w:tcPr>
            <w:tcW w:w="1251" w:type="pct"/>
            <w:noWrap/>
            <w:vAlign w:val="center"/>
          </w:tcPr>
          <w:p w14:paraId="4F6A902B" w14:textId="24B39A16" w:rsidR="00FF48DD" w:rsidRPr="00FF48DD" w:rsidRDefault="00FF48DD" w:rsidP="00FF48DD">
            <w:pPr>
              <w:rPr>
                <w:rFonts w:ascii="Corbel" w:hAnsi="Corbel"/>
                <w:sz w:val="24"/>
                <w:szCs w:val="24"/>
              </w:rPr>
            </w:pPr>
            <w:r w:rsidRPr="00FF48DD">
              <w:rPr>
                <w:rFonts w:ascii="Corbel" w:hAnsi="Corbel"/>
                <w:b/>
                <w:spacing w:val="-1"/>
                <w:w w:val="105"/>
                <w:sz w:val="24"/>
                <w:szCs w:val="24"/>
              </w:rPr>
              <w:t xml:space="preserve">Recursos </w:t>
            </w:r>
            <w:r w:rsidRPr="00FF48DD">
              <w:rPr>
                <w:rFonts w:ascii="Corbel" w:hAnsi="Corbel"/>
                <w:b/>
                <w:w w:val="105"/>
                <w:sz w:val="24"/>
                <w:szCs w:val="24"/>
              </w:rPr>
              <w:t>materiais</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7"/>
                <w:w w:val="105"/>
                <w:sz w:val="24"/>
                <w:szCs w:val="24"/>
              </w:rPr>
              <w:t xml:space="preserve"> </w:t>
            </w:r>
            <w:r w:rsidRPr="00FF48DD">
              <w:rPr>
                <w:rFonts w:ascii="Corbel" w:hAnsi="Corbel"/>
                <w:b/>
                <w:w w:val="105"/>
                <w:sz w:val="24"/>
                <w:szCs w:val="24"/>
              </w:rPr>
              <w:t>serviços</w:t>
            </w:r>
            <w:r w:rsidRPr="00FF48DD">
              <w:rPr>
                <w:rFonts w:ascii="Corbel" w:hAnsi="Corbel"/>
                <w:b/>
                <w:spacing w:val="-6"/>
                <w:w w:val="105"/>
                <w:sz w:val="24"/>
                <w:szCs w:val="24"/>
              </w:rPr>
              <w:t xml:space="preserve"> </w:t>
            </w:r>
            <w:r w:rsidRPr="00FF48DD">
              <w:rPr>
                <w:rFonts w:ascii="Corbel" w:hAnsi="Corbel"/>
                <w:b/>
                <w:w w:val="105"/>
                <w:sz w:val="24"/>
                <w:szCs w:val="24"/>
              </w:rPr>
              <w:t>de</w:t>
            </w:r>
            <w:r w:rsidRPr="00FF48DD">
              <w:rPr>
                <w:rFonts w:ascii="Corbel" w:hAnsi="Corbel"/>
                <w:b/>
                <w:spacing w:val="-7"/>
                <w:w w:val="105"/>
                <w:sz w:val="24"/>
                <w:szCs w:val="24"/>
              </w:rPr>
              <w:t xml:space="preserve"> </w:t>
            </w:r>
            <w:r w:rsidRPr="00FF48DD">
              <w:rPr>
                <w:rFonts w:ascii="Corbel" w:hAnsi="Corbel"/>
                <w:b/>
                <w:w w:val="105"/>
                <w:sz w:val="24"/>
                <w:szCs w:val="24"/>
              </w:rPr>
              <w:t>apoio</w:t>
            </w:r>
          </w:p>
        </w:tc>
        <w:tc>
          <w:tcPr>
            <w:tcW w:w="735" w:type="pct"/>
            <w:vAlign w:val="center"/>
          </w:tcPr>
          <w:p w14:paraId="46299385" w14:textId="76F541DD"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SA</w:t>
            </w:r>
          </w:p>
        </w:tc>
        <w:tc>
          <w:tcPr>
            <w:tcW w:w="1323" w:type="pct"/>
            <w:vAlign w:val="center"/>
          </w:tcPr>
          <w:p w14:paraId="440D1D3F" w14:textId="29E99D67"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SIGQ_PR37_GSIGQ</w:t>
            </w:r>
          </w:p>
        </w:tc>
        <w:tc>
          <w:tcPr>
            <w:tcW w:w="1691" w:type="pct"/>
            <w:vAlign w:val="center"/>
          </w:tcPr>
          <w:p w14:paraId="4627E21D" w14:textId="4CD0D127"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Procedimento Processo Individual dos Estudantes</w:t>
            </w:r>
          </w:p>
        </w:tc>
      </w:tr>
      <w:tr w:rsidR="00FF48DD" w14:paraId="72ED4779" w14:textId="77777777" w:rsidTr="00916691">
        <w:trPr>
          <w:trHeight w:val="696"/>
        </w:trPr>
        <w:tc>
          <w:tcPr>
            <w:tcW w:w="1251" w:type="pct"/>
            <w:noWrap/>
            <w:vAlign w:val="center"/>
          </w:tcPr>
          <w:p w14:paraId="36CCF1DF" w14:textId="031C8F14" w:rsidR="00FF48DD" w:rsidRPr="00FF48DD" w:rsidRDefault="00FF48DD" w:rsidP="00FF48DD">
            <w:pPr>
              <w:rPr>
                <w:rFonts w:ascii="Corbel" w:hAnsi="Corbel"/>
                <w:b/>
                <w:spacing w:val="-1"/>
                <w:w w:val="105"/>
                <w:sz w:val="24"/>
                <w:szCs w:val="24"/>
              </w:rPr>
            </w:pPr>
            <w:r w:rsidRPr="00FF48DD">
              <w:rPr>
                <w:rFonts w:ascii="Corbel" w:hAnsi="Corbel"/>
                <w:sz w:val="24"/>
                <w:szCs w:val="24"/>
              </w:rPr>
              <w:lastRenderedPageBreak/>
              <w:t>MACROPROCESSOS</w:t>
            </w:r>
          </w:p>
        </w:tc>
        <w:tc>
          <w:tcPr>
            <w:tcW w:w="735" w:type="pct"/>
            <w:vAlign w:val="center"/>
          </w:tcPr>
          <w:p w14:paraId="6F67C70F" w14:textId="79A9B40D" w:rsidR="00FF48DD" w:rsidRPr="00FF48DD" w:rsidRDefault="00FF48DD" w:rsidP="00FF48DD">
            <w:pPr>
              <w:pStyle w:val="DecimalAligned"/>
              <w:jc w:val="center"/>
              <w:rPr>
                <w:rFonts w:ascii="Corbel" w:hAnsi="Corbel"/>
                <w:sz w:val="24"/>
                <w:szCs w:val="24"/>
              </w:rPr>
            </w:pPr>
            <w:r w:rsidRPr="00FF48DD">
              <w:rPr>
                <w:rFonts w:ascii="Corbel" w:hAnsi="Corbel" w:cs="Tahoma"/>
                <w:sz w:val="24"/>
                <w:szCs w:val="24"/>
              </w:rPr>
              <w:t>ORGÃO | SERVIÇO</w:t>
            </w:r>
          </w:p>
        </w:tc>
        <w:tc>
          <w:tcPr>
            <w:tcW w:w="1323" w:type="pct"/>
            <w:vAlign w:val="center"/>
          </w:tcPr>
          <w:p w14:paraId="7B4C7C7D" w14:textId="7E6D42FE" w:rsidR="00FF48DD" w:rsidRPr="00FF48DD" w:rsidRDefault="00FF48DD" w:rsidP="00FF48DD">
            <w:pPr>
              <w:pStyle w:val="DecimalAligned"/>
              <w:jc w:val="center"/>
              <w:rPr>
                <w:rFonts w:ascii="Corbel" w:hAnsi="Corbel"/>
                <w:sz w:val="24"/>
                <w:szCs w:val="24"/>
              </w:rPr>
            </w:pPr>
            <w:r w:rsidRPr="00FF48DD">
              <w:rPr>
                <w:rFonts w:ascii="Corbel" w:hAnsi="Corbel" w:cs="Tahoma"/>
                <w:sz w:val="24"/>
                <w:szCs w:val="24"/>
              </w:rPr>
              <w:t>CÓDIGO</w:t>
            </w:r>
          </w:p>
        </w:tc>
        <w:tc>
          <w:tcPr>
            <w:tcW w:w="1691" w:type="pct"/>
            <w:vAlign w:val="center"/>
          </w:tcPr>
          <w:p w14:paraId="4050B2EF" w14:textId="40B00D2C" w:rsidR="00FF48DD" w:rsidRPr="00FF48DD" w:rsidRDefault="00FF48DD" w:rsidP="00FF48DD">
            <w:pPr>
              <w:pStyle w:val="DecimalAligned"/>
              <w:jc w:val="center"/>
              <w:rPr>
                <w:rFonts w:ascii="Corbel" w:hAnsi="Corbel"/>
                <w:sz w:val="24"/>
                <w:szCs w:val="24"/>
              </w:rPr>
            </w:pPr>
            <w:r w:rsidRPr="00FF48DD">
              <w:rPr>
                <w:rFonts w:ascii="Corbel" w:hAnsi="Corbel" w:cs="Tahoma"/>
                <w:sz w:val="24"/>
                <w:szCs w:val="24"/>
              </w:rPr>
              <w:t>DESIGNAÇÃO</w:t>
            </w:r>
          </w:p>
        </w:tc>
      </w:tr>
      <w:tr w:rsidR="00FF48DD" w14:paraId="7C9745B5" w14:textId="77777777" w:rsidTr="00916691">
        <w:tc>
          <w:tcPr>
            <w:tcW w:w="1251" w:type="pct"/>
            <w:noWrap/>
            <w:vAlign w:val="center"/>
          </w:tcPr>
          <w:p w14:paraId="07EE1BDB" w14:textId="78D5BBB4" w:rsidR="00FF48DD" w:rsidRPr="00FF48DD" w:rsidRDefault="00FF48DD" w:rsidP="00FF48DD">
            <w:pPr>
              <w:rPr>
                <w:rFonts w:ascii="Corbel" w:hAnsi="Corbel"/>
                <w:sz w:val="24"/>
                <w:szCs w:val="24"/>
              </w:rPr>
            </w:pPr>
            <w:r w:rsidRPr="00FF48DD">
              <w:rPr>
                <w:rFonts w:ascii="Corbel" w:hAnsi="Corbel"/>
                <w:b/>
                <w:spacing w:val="-1"/>
                <w:w w:val="105"/>
                <w:sz w:val="24"/>
                <w:szCs w:val="24"/>
              </w:rPr>
              <w:t xml:space="preserve">Recursos </w:t>
            </w:r>
            <w:r w:rsidRPr="00FF48DD">
              <w:rPr>
                <w:rFonts w:ascii="Corbel" w:hAnsi="Corbel"/>
                <w:b/>
                <w:w w:val="105"/>
                <w:sz w:val="24"/>
                <w:szCs w:val="24"/>
              </w:rPr>
              <w:t>materiais</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7"/>
                <w:w w:val="105"/>
                <w:sz w:val="24"/>
                <w:szCs w:val="24"/>
              </w:rPr>
              <w:t xml:space="preserve"> </w:t>
            </w:r>
            <w:r w:rsidRPr="00FF48DD">
              <w:rPr>
                <w:rFonts w:ascii="Corbel" w:hAnsi="Corbel"/>
                <w:b/>
                <w:w w:val="105"/>
                <w:sz w:val="24"/>
                <w:szCs w:val="24"/>
              </w:rPr>
              <w:t>serviços</w:t>
            </w:r>
            <w:r w:rsidRPr="00FF48DD">
              <w:rPr>
                <w:rFonts w:ascii="Corbel" w:hAnsi="Corbel"/>
                <w:b/>
                <w:spacing w:val="-6"/>
                <w:w w:val="105"/>
                <w:sz w:val="24"/>
                <w:szCs w:val="24"/>
              </w:rPr>
              <w:t xml:space="preserve"> </w:t>
            </w:r>
            <w:r w:rsidRPr="00FF48DD">
              <w:rPr>
                <w:rFonts w:ascii="Corbel" w:hAnsi="Corbel"/>
                <w:b/>
                <w:w w:val="105"/>
                <w:sz w:val="24"/>
                <w:szCs w:val="24"/>
              </w:rPr>
              <w:t>de</w:t>
            </w:r>
            <w:r w:rsidRPr="00FF48DD">
              <w:rPr>
                <w:rFonts w:ascii="Corbel" w:hAnsi="Corbel"/>
                <w:b/>
                <w:spacing w:val="-7"/>
                <w:w w:val="105"/>
                <w:sz w:val="24"/>
                <w:szCs w:val="24"/>
              </w:rPr>
              <w:t xml:space="preserve"> </w:t>
            </w:r>
            <w:r w:rsidRPr="00FF48DD">
              <w:rPr>
                <w:rFonts w:ascii="Corbel" w:hAnsi="Corbel"/>
                <w:b/>
                <w:w w:val="105"/>
                <w:sz w:val="24"/>
                <w:szCs w:val="24"/>
              </w:rPr>
              <w:t>apoio</w:t>
            </w:r>
          </w:p>
        </w:tc>
        <w:tc>
          <w:tcPr>
            <w:tcW w:w="735" w:type="pct"/>
            <w:vAlign w:val="center"/>
          </w:tcPr>
          <w:p w14:paraId="54AF4772" w14:textId="770C06CF"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GAEE</w:t>
            </w:r>
          </w:p>
        </w:tc>
        <w:tc>
          <w:tcPr>
            <w:tcW w:w="1323" w:type="pct"/>
            <w:vAlign w:val="center"/>
          </w:tcPr>
          <w:p w14:paraId="6354C4AB" w14:textId="7B9C69E3"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SIGQ_PR38_GSIGQ</w:t>
            </w:r>
          </w:p>
        </w:tc>
        <w:tc>
          <w:tcPr>
            <w:tcW w:w="1691" w:type="pct"/>
            <w:vAlign w:val="center"/>
          </w:tcPr>
          <w:p w14:paraId="4609AF4F" w14:textId="0EE105E4"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Procedimento GAEE- Plano de Pagamentos</w:t>
            </w:r>
          </w:p>
        </w:tc>
      </w:tr>
      <w:tr w:rsidR="00FF48DD" w14:paraId="4F2C940D" w14:textId="77777777" w:rsidTr="00916691">
        <w:tc>
          <w:tcPr>
            <w:tcW w:w="1251" w:type="pct"/>
            <w:noWrap/>
            <w:vAlign w:val="center"/>
          </w:tcPr>
          <w:p w14:paraId="31230C3B" w14:textId="0E5548C7" w:rsidR="00FF48DD" w:rsidRPr="00FF48DD" w:rsidRDefault="00FF48DD" w:rsidP="00FF48DD">
            <w:pPr>
              <w:rPr>
                <w:rFonts w:ascii="Corbel" w:hAnsi="Corbel"/>
                <w:sz w:val="24"/>
                <w:szCs w:val="24"/>
              </w:rPr>
            </w:pPr>
            <w:r w:rsidRPr="00FF48DD">
              <w:rPr>
                <w:rFonts w:ascii="Corbel" w:hAnsi="Corbel"/>
                <w:b/>
                <w:spacing w:val="-1"/>
                <w:w w:val="105"/>
                <w:sz w:val="24"/>
                <w:szCs w:val="24"/>
              </w:rPr>
              <w:t xml:space="preserve">Recursos </w:t>
            </w:r>
            <w:r w:rsidRPr="00FF48DD">
              <w:rPr>
                <w:rFonts w:ascii="Corbel" w:hAnsi="Corbel"/>
                <w:b/>
                <w:w w:val="105"/>
                <w:sz w:val="24"/>
                <w:szCs w:val="24"/>
              </w:rPr>
              <w:t>materiais</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7"/>
                <w:w w:val="105"/>
                <w:sz w:val="24"/>
                <w:szCs w:val="24"/>
              </w:rPr>
              <w:t xml:space="preserve"> </w:t>
            </w:r>
            <w:r w:rsidRPr="00FF48DD">
              <w:rPr>
                <w:rFonts w:ascii="Corbel" w:hAnsi="Corbel"/>
                <w:b/>
                <w:w w:val="105"/>
                <w:sz w:val="24"/>
                <w:szCs w:val="24"/>
              </w:rPr>
              <w:t>serviços</w:t>
            </w:r>
            <w:r w:rsidRPr="00FF48DD">
              <w:rPr>
                <w:rFonts w:ascii="Corbel" w:hAnsi="Corbel"/>
                <w:b/>
                <w:spacing w:val="-6"/>
                <w:w w:val="105"/>
                <w:sz w:val="24"/>
                <w:szCs w:val="24"/>
              </w:rPr>
              <w:t xml:space="preserve"> </w:t>
            </w:r>
            <w:r w:rsidRPr="00FF48DD">
              <w:rPr>
                <w:rFonts w:ascii="Corbel" w:hAnsi="Corbel"/>
                <w:b/>
                <w:w w:val="105"/>
                <w:sz w:val="24"/>
                <w:szCs w:val="24"/>
              </w:rPr>
              <w:t>de</w:t>
            </w:r>
            <w:r w:rsidRPr="00FF48DD">
              <w:rPr>
                <w:rFonts w:ascii="Corbel" w:hAnsi="Corbel"/>
                <w:b/>
                <w:spacing w:val="-7"/>
                <w:w w:val="105"/>
                <w:sz w:val="24"/>
                <w:szCs w:val="24"/>
              </w:rPr>
              <w:t xml:space="preserve"> </w:t>
            </w:r>
            <w:r w:rsidRPr="00FF48DD">
              <w:rPr>
                <w:rFonts w:ascii="Corbel" w:hAnsi="Corbel"/>
                <w:b/>
                <w:w w:val="105"/>
                <w:sz w:val="24"/>
                <w:szCs w:val="24"/>
              </w:rPr>
              <w:t>apoio</w:t>
            </w:r>
          </w:p>
        </w:tc>
        <w:tc>
          <w:tcPr>
            <w:tcW w:w="735" w:type="pct"/>
            <w:vAlign w:val="center"/>
          </w:tcPr>
          <w:p w14:paraId="28990F86" w14:textId="5C871509"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GAEE</w:t>
            </w:r>
          </w:p>
        </w:tc>
        <w:tc>
          <w:tcPr>
            <w:tcW w:w="1323" w:type="pct"/>
            <w:vAlign w:val="center"/>
          </w:tcPr>
          <w:p w14:paraId="12F5443A" w14:textId="175AB8B8"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SIGQ_PR39_GSIGQ</w:t>
            </w:r>
          </w:p>
        </w:tc>
        <w:tc>
          <w:tcPr>
            <w:tcW w:w="1691" w:type="pct"/>
            <w:vAlign w:val="center"/>
          </w:tcPr>
          <w:p w14:paraId="66470F8D" w14:textId="0A05D1A1"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Procedimento GAEE- Apoio Social- Atribuição de Desconto nas propinas</w:t>
            </w:r>
          </w:p>
        </w:tc>
      </w:tr>
      <w:tr w:rsidR="00FF48DD" w14:paraId="46EC02C4" w14:textId="77777777" w:rsidTr="00916691">
        <w:tc>
          <w:tcPr>
            <w:tcW w:w="1251" w:type="pct"/>
            <w:noWrap/>
            <w:vAlign w:val="center"/>
          </w:tcPr>
          <w:p w14:paraId="1B87053F" w14:textId="2C847DC2" w:rsidR="00FF48DD" w:rsidRPr="00FF48DD" w:rsidRDefault="00FF48DD" w:rsidP="00FF48DD">
            <w:pPr>
              <w:rPr>
                <w:rFonts w:ascii="Corbel" w:hAnsi="Corbel"/>
                <w:sz w:val="24"/>
                <w:szCs w:val="24"/>
              </w:rPr>
            </w:pPr>
            <w:r w:rsidRPr="00FF48DD">
              <w:rPr>
                <w:rFonts w:ascii="Corbel" w:hAnsi="Corbel"/>
                <w:b/>
                <w:spacing w:val="-1"/>
                <w:w w:val="105"/>
                <w:sz w:val="24"/>
                <w:szCs w:val="24"/>
              </w:rPr>
              <w:t xml:space="preserve">Recursos </w:t>
            </w:r>
            <w:r w:rsidRPr="00FF48DD">
              <w:rPr>
                <w:rFonts w:ascii="Corbel" w:hAnsi="Corbel"/>
                <w:b/>
                <w:w w:val="105"/>
                <w:sz w:val="24"/>
                <w:szCs w:val="24"/>
              </w:rPr>
              <w:t>materiais</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7"/>
                <w:w w:val="105"/>
                <w:sz w:val="24"/>
                <w:szCs w:val="24"/>
              </w:rPr>
              <w:t xml:space="preserve"> </w:t>
            </w:r>
            <w:r w:rsidRPr="00FF48DD">
              <w:rPr>
                <w:rFonts w:ascii="Corbel" w:hAnsi="Corbel"/>
                <w:b/>
                <w:w w:val="105"/>
                <w:sz w:val="24"/>
                <w:szCs w:val="24"/>
              </w:rPr>
              <w:t>serviços</w:t>
            </w:r>
            <w:r w:rsidRPr="00FF48DD">
              <w:rPr>
                <w:rFonts w:ascii="Corbel" w:hAnsi="Corbel"/>
                <w:b/>
                <w:spacing w:val="-6"/>
                <w:w w:val="105"/>
                <w:sz w:val="24"/>
                <w:szCs w:val="24"/>
              </w:rPr>
              <w:t xml:space="preserve"> </w:t>
            </w:r>
            <w:r w:rsidRPr="00FF48DD">
              <w:rPr>
                <w:rFonts w:ascii="Corbel" w:hAnsi="Corbel"/>
                <w:b/>
                <w:w w:val="105"/>
                <w:sz w:val="24"/>
                <w:szCs w:val="24"/>
              </w:rPr>
              <w:t>de</w:t>
            </w:r>
            <w:r w:rsidRPr="00FF48DD">
              <w:rPr>
                <w:rFonts w:ascii="Corbel" w:hAnsi="Corbel"/>
                <w:b/>
                <w:spacing w:val="-7"/>
                <w:w w:val="105"/>
                <w:sz w:val="24"/>
                <w:szCs w:val="24"/>
              </w:rPr>
              <w:t xml:space="preserve"> </w:t>
            </w:r>
            <w:r w:rsidRPr="00FF48DD">
              <w:rPr>
                <w:rFonts w:ascii="Corbel" w:hAnsi="Corbel"/>
                <w:b/>
                <w:w w:val="105"/>
                <w:sz w:val="24"/>
                <w:szCs w:val="24"/>
              </w:rPr>
              <w:t>apoio</w:t>
            </w:r>
          </w:p>
        </w:tc>
        <w:tc>
          <w:tcPr>
            <w:tcW w:w="735" w:type="pct"/>
            <w:vAlign w:val="center"/>
          </w:tcPr>
          <w:p w14:paraId="25E11489" w14:textId="177E5AC9"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SA</w:t>
            </w:r>
          </w:p>
        </w:tc>
        <w:tc>
          <w:tcPr>
            <w:tcW w:w="1323" w:type="pct"/>
            <w:vAlign w:val="center"/>
          </w:tcPr>
          <w:p w14:paraId="46DD8CA8" w14:textId="3D2FCE95"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SIGQ_PR40_GSIGQ</w:t>
            </w:r>
          </w:p>
        </w:tc>
        <w:tc>
          <w:tcPr>
            <w:tcW w:w="1691" w:type="pct"/>
            <w:vAlign w:val="center"/>
          </w:tcPr>
          <w:p w14:paraId="3C69EE69" w14:textId="4990A0EE"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Procedimento Processo Individual dos Docentes</w:t>
            </w:r>
          </w:p>
        </w:tc>
      </w:tr>
      <w:tr w:rsidR="00FF48DD" w14:paraId="2CFA0198" w14:textId="77777777" w:rsidTr="00916691">
        <w:tc>
          <w:tcPr>
            <w:tcW w:w="1251" w:type="pct"/>
            <w:noWrap/>
            <w:vAlign w:val="center"/>
          </w:tcPr>
          <w:p w14:paraId="6AE5F3A7" w14:textId="71D9364B" w:rsidR="00FF48DD" w:rsidRPr="00FF48DD" w:rsidRDefault="00FF48DD" w:rsidP="00FF48DD">
            <w:pPr>
              <w:rPr>
                <w:rFonts w:ascii="Corbel" w:hAnsi="Corbel"/>
                <w:sz w:val="24"/>
                <w:szCs w:val="24"/>
              </w:rPr>
            </w:pPr>
            <w:r w:rsidRPr="00FF48DD">
              <w:rPr>
                <w:rFonts w:ascii="Corbel" w:hAnsi="Corbel"/>
                <w:b/>
                <w:spacing w:val="-1"/>
                <w:w w:val="105"/>
                <w:sz w:val="24"/>
                <w:szCs w:val="24"/>
              </w:rPr>
              <w:t xml:space="preserve">Recursos </w:t>
            </w:r>
            <w:r w:rsidRPr="00FF48DD">
              <w:rPr>
                <w:rFonts w:ascii="Corbel" w:hAnsi="Corbel"/>
                <w:b/>
                <w:w w:val="105"/>
                <w:sz w:val="24"/>
                <w:szCs w:val="24"/>
              </w:rPr>
              <w:t>materiais</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7"/>
                <w:w w:val="105"/>
                <w:sz w:val="24"/>
                <w:szCs w:val="24"/>
              </w:rPr>
              <w:t xml:space="preserve"> </w:t>
            </w:r>
            <w:r w:rsidRPr="00FF48DD">
              <w:rPr>
                <w:rFonts w:ascii="Corbel" w:hAnsi="Corbel"/>
                <w:b/>
                <w:w w:val="105"/>
                <w:sz w:val="24"/>
                <w:szCs w:val="24"/>
              </w:rPr>
              <w:t>serviços</w:t>
            </w:r>
            <w:r w:rsidRPr="00FF48DD">
              <w:rPr>
                <w:rFonts w:ascii="Corbel" w:hAnsi="Corbel"/>
                <w:b/>
                <w:spacing w:val="-6"/>
                <w:w w:val="105"/>
                <w:sz w:val="24"/>
                <w:szCs w:val="24"/>
              </w:rPr>
              <w:t xml:space="preserve"> </w:t>
            </w:r>
            <w:r w:rsidRPr="00FF48DD">
              <w:rPr>
                <w:rFonts w:ascii="Corbel" w:hAnsi="Corbel"/>
                <w:b/>
                <w:w w:val="105"/>
                <w:sz w:val="24"/>
                <w:szCs w:val="24"/>
              </w:rPr>
              <w:t>de</w:t>
            </w:r>
            <w:r w:rsidRPr="00FF48DD">
              <w:rPr>
                <w:rFonts w:ascii="Corbel" w:hAnsi="Corbel"/>
                <w:b/>
                <w:spacing w:val="-7"/>
                <w:w w:val="105"/>
                <w:sz w:val="24"/>
                <w:szCs w:val="24"/>
              </w:rPr>
              <w:t xml:space="preserve"> </w:t>
            </w:r>
            <w:r w:rsidRPr="00FF48DD">
              <w:rPr>
                <w:rFonts w:ascii="Corbel" w:hAnsi="Corbel"/>
                <w:b/>
                <w:w w:val="105"/>
                <w:sz w:val="24"/>
                <w:szCs w:val="24"/>
              </w:rPr>
              <w:t>apoio</w:t>
            </w:r>
          </w:p>
        </w:tc>
        <w:tc>
          <w:tcPr>
            <w:tcW w:w="735" w:type="pct"/>
            <w:vAlign w:val="center"/>
          </w:tcPr>
          <w:p w14:paraId="12C14196" w14:textId="364CE4A1"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SA</w:t>
            </w:r>
          </w:p>
        </w:tc>
        <w:tc>
          <w:tcPr>
            <w:tcW w:w="1323" w:type="pct"/>
            <w:vAlign w:val="center"/>
          </w:tcPr>
          <w:p w14:paraId="1AFDCAF8" w14:textId="2007F3FD"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SIGQ_PR41_GSIGQ</w:t>
            </w:r>
          </w:p>
        </w:tc>
        <w:tc>
          <w:tcPr>
            <w:tcW w:w="1691" w:type="pct"/>
            <w:vAlign w:val="center"/>
          </w:tcPr>
          <w:p w14:paraId="15605DC5" w14:textId="774BCDF5"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Procedimento Processo Individual dos Não Docentes</w:t>
            </w:r>
          </w:p>
        </w:tc>
      </w:tr>
      <w:tr w:rsidR="00FF48DD" w14:paraId="40D4EBC0" w14:textId="77777777" w:rsidTr="00916691">
        <w:tc>
          <w:tcPr>
            <w:tcW w:w="1251" w:type="pct"/>
            <w:noWrap/>
            <w:vAlign w:val="center"/>
          </w:tcPr>
          <w:p w14:paraId="31C50B9B" w14:textId="3504CBA4" w:rsidR="00FF48DD" w:rsidRPr="00FF48DD" w:rsidRDefault="00FF48DD" w:rsidP="00FF48DD">
            <w:pPr>
              <w:rPr>
                <w:rFonts w:ascii="Corbel" w:hAnsi="Corbel"/>
                <w:sz w:val="24"/>
                <w:szCs w:val="24"/>
              </w:rPr>
            </w:pPr>
            <w:r w:rsidRPr="00FF48DD">
              <w:rPr>
                <w:rFonts w:ascii="Corbel" w:hAnsi="Corbel"/>
                <w:b/>
                <w:spacing w:val="-1"/>
                <w:w w:val="105"/>
                <w:sz w:val="24"/>
                <w:szCs w:val="24"/>
              </w:rPr>
              <w:t xml:space="preserve">Recursos </w:t>
            </w:r>
            <w:r w:rsidRPr="00FF48DD">
              <w:rPr>
                <w:rFonts w:ascii="Corbel" w:hAnsi="Corbel"/>
                <w:b/>
                <w:w w:val="105"/>
                <w:sz w:val="24"/>
                <w:szCs w:val="24"/>
              </w:rPr>
              <w:t>materiais</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7"/>
                <w:w w:val="105"/>
                <w:sz w:val="24"/>
                <w:szCs w:val="24"/>
              </w:rPr>
              <w:t xml:space="preserve"> </w:t>
            </w:r>
            <w:r w:rsidRPr="00FF48DD">
              <w:rPr>
                <w:rFonts w:ascii="Corbel" w:hAnsi="Corbel"/>
                <w:b/>
                <w:w w:val="105"/>
                <w:sz w:val="24"/>
                <w:szCs w:val="24"/>
              </w:rPr>
              <w:t>serviços</w:t>
            </w:r>
            <w:r w:rsidRPr="00FF48DD">
              <w:rPr>
                <w:rFonts w:ascii="Corbel" w:hAnsi="Corbel"/>
                <w:b/>
                <w:spacing w:val="-6"/>
                <w:w w:val="105"/>
                <w:sz w:val="24"/>
                <w:szCs w:val="24"/>
              </w:rPr>
              <w:t xml:space="preserve"> </w:t>
            </w:r>
            <w:r w:rsidRPr="00FF48DD">
              <w:rPr>
                <w:rFonts w:ascii="Corbel" w:hAnsi="Corbel"/>
                <w:b/>
                <w:w w:val="105"/>
                <w:sz w:val="24"/>
                <w:szCs w:val="24"/>
              </w:rPr>
              <w:t>de</w:t>
            </w:r>
            <w:r w:rsidRPr="00FF48DD">
              <w:rPr>
                <w:rFonts w:ascii="Corbel" w:hAnsi="Corbel"/>
                <w:b/>
                <w:spacing w:val="-7"/>
                <w:w w:val="105"/>
                <w:sz w:val="24"/>
                <w:szCs w:val="24"/>
              </w:rPr>
              <w:t xml:space="preserve"> </w:t>
            </w:r>
            <w:r w:rsidRPr="00FF48DD">
              <w:rPr>
                <w:rFonts w:ascii="Corbel" w:hAnsi="Corbel"/>
                <w:b/>
                <w:w w:val="105"/>
                <w:sz w:val="24"/>
                <w:szCs w:val="24"/>
              </w:rPr>
              <w:t>apoio</w:t>
            </w:r>
          </w:p>
        </w:tc>
        <w:tc>
          <w:tcPr>
            <w:tcW w:w="735" w:type="pct"/>
            <w:vAlign w:val="center"/>
          </w:tcPr>
          <w:p w14:paraId="6F5B134B" w14:textId="73AB4879"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SA</w:t>
            </w:r>
          </w:p>
        </w:tc>
        <w:tc>
          <w:tcPr>
            <w:tcW w:w="1323" w:type="pct"/>
            <w:vAlign w:val="center"/>
          </w:tcPr>
          <w:p w14:paraId="14002A39" w14:textId="3C2E4744"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SIGQ_PR42_GSIGQ</w:t>
            </w:r>
          </w:p>
        </w:tc>
        <w:tc>
          <w:tcPr>
            <w:tcW w:w="1691" w:type="pct"/>
            <w:vAlign w:val="center"/>
          </w:tcPr>
          <w:p w14:paraId="6560777D" w14:textId="39D9AFED"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Procedimento de Gestão da Divulgação presencial (geral)</w:t>
            </w:r>
          </w:p>
        </w:tc>
      </w:tr>
      <w:tr w:rsidR="00FF48DD" w14:paraId="1A3D31DC" w14:textId="77777777" w:rsidTr="00916691">
        <w:tc>
          <w:tcPr>
            <w:tcW w:w="1251" w:type="pct"/>
            <w:noWrap/>
            <w:vAlign w:val="center"/>
          </w:tcPr>
          <w:p w14:paraId="2F12BFA8" w14:textId="140517BD" w:rsidR="00FF48DD" w:rsidRPr="00FF48DD" w:rsidRDefault="00FF48DD" w:rsidP="00FF48DD">
            <w:pPr>
              <w:rPr>
                <w:rFonts w:ascii="Corbel" w:hAnsi="Corbel"/>
                <w:sz w:val="24"/>
                <w:szCs w:val="24"/>
              </w:rPr>
            </w:pPr>
            <w:r w:rsidRPr="00FF48DD">
              <w:rPr>
                <w:rFonts w:ascii="Corbel" w:hAnsi="Corbel"/>
                <w:b/>
                <w:spacing w:val="-1"/>
                <w:w w:val="105"/>
                <w:sz w:val="24"/>
                <w:szCs w:val="24"/>
              </w:rPr>
              <w:t xml:space="preserve">Recursos </w:t>
            </w:r>
            <w:r w:rsidRPr="00FF48DD">
              <w:rPr>
                <w:rFonts w:ascii="Corbel" w:hAnsi="Corbel"/>
                <w:b/>
                <w:w w:val="105"/>
                <w:sz w:val="24"/>
                <w:szCs w:val="24"/>
              </w:rPr>
              <w:t>materiais</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7"/>
                <w:w w:val="105"/>
                <w:sz w:val="24"/>
                <w:szCs w:val="24"/>
              </w:rPr>
              <w:t xml:space="preserve"> </w:t>
            </w:r>
            <w:r w:rsidRPr="00FF48DD">
              <w:rPr>
                <w:rFonts w:ascii="Corbel" w:hAnsi="Corbel"/>
                <w:b/>
                <w:w w:val="105"/>
                <w:sz w:val="24"/>
                <w:szCs w:val="24"/>
              </w:rPr>
              <w:t>serviços</w:t>
            </w:r>
            <w:r w:rsidRPr="00FF48DD">
              <w:rPr>
                <w:rFonts w:ascii="Corbel" w:hAnsi="Corbel"/>
                <w:b/>
                <w:spacing w:val="-6"/>
                <w:w w:val="105"/>
                <w:sz w:val="24"/>
                <w:szCs w:val="24"/>
              </w:rPr>
              <w:t xml:space="preserve"> </w:t>
            </w:r>
            <w:r w:rsidRPr="00FF48DD">
              <w:rPr>
                <w:rFonts w:ascii="Corbel" w:hAnsi="Corbel"/>
                <w:b/>
                <w:w w:val="105"/>
                <w:sz w:val="24"/>
                <w:szCs w:val="24"/>
              </w:rPr>
              <w:t>de</w:t>
            </w:r>
            <w:r w:rsidRPr="00FF48DD">
              <w:rPr>
                <w:rFonts w:ascii="Corbel" w:hAnsi="Corbel"/>
                <w:b/>
                <w:spacing w:val="-7"/>
                <w:w w:val="105"/>
                <w:sz w:val="24"/>
                <w:szCs w:val="24"/>
              </w:rPr>
              <w:t xml:space="preserve"> </w:t>
            </w:r>
            <w:r w:rsidRPr="00FF48DD">
              <w:rPr>
                <w:rFonts w:ascii="Corbel" w:hAnsi="Corbel"/>
                <w:b/>
                <w:w w:val="105"/>
                <w:sz w:val="24"/>
                <w:szCs w:val="24"/>
              </w:rPr>
              <w:t>apoio</w:t>
            </w:r>
          </w:p>
        </w:tc>
        <w:tc>
          <w:tcPr>
            <w:tcW w:w="735" w:type="pct"/>
            <w:vAlign w:val="center"/>
          </w:tcPr>
          <w:p w14:paraId="7D4F6F56" w14:textId="12BB7117"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SA</w:t>
            </w:r>
          </w:p>
        </w:tc>
        <w:tc>
          <w:tcPr>
            <w:tcW w:w="1323" w:type="pct"/>
            <w:vAlign w:val="center"/>
          </w:tcPr>
          <w:p w14:paraId="6B6F43BE" w14:textId="32EE0BB2"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SIGQ_PR43_GSIGQ</w:t>
            </w:r>
          </w:p>
        </w:tc>
        <w:tc>
          <w:tcPr>
            <w:tcW w:w="1691" w:type="pct"/>
            <w:vAlign w:val="center"/>
          </w:tcPr>
          <w:p w14:paraId="2686BE3F" w14:textId="20A3CAED"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Procedimento Processo individual dos estudantes</w:t>
            </w:r>
          </w:p>
        </w:tc>
      </w:tr>
      <w:tr w:rsidR="00FF48DD" w14:paraId="17E04A1D" w14:textId="77777777" w:rsidTr="00916691">
        <w:tc>
          <w:tcPr>
            <w:tcW w:w="1251" w:type="pct"/>
            <w:noWrap/>
            <w:vAlign w:val="center"/>
          </w:tcPr>
          <w:p w14:paraId="5BD45355" w14:textId="5479BFB6" w:rsidR="00FF48DD" w:rsidRPr="00FF48DD" w:rsidRDefault="00FF48DD" w:rsidP="00FF48DD">
            <w:pPr>
              <w:rPr>
                <w:rFonts w:ascii="Corbel" w:hAnsi="Corbel"/>
                <w:sz w:val="24"/>
                <w:szCs w:val="24"/>
              </w:rPr>
            </w:pPr>
            <w:r w:rsidRPr="00FF48DD">
              <w:rPr>
                <w:rFonts w:ascii="Corbel" w:hAnsi="Corbel"/>
                <w:b/>
                <w:spacing w:val="-1"/>
                <w:w w:val="105"/>
                <w:sz w:val="24"/>
                <w:szCs w:val="24"/>
              </w:rPr>
              <w:t xml:space="preserve">Recursos </w:t>
            </w:r>
            <w:r w:rsidRPr="00FF48DD">
              <w:rPr>
                <w:rFonts w:ascii="Corbel" w:hAnsi="Corbel"/>
                <w:b/>
                <w:w w:val="105"/>
                <w:sz w:val="24"/>
                <w:szCs w:val="24"/>
              </w:rPr>
              <w:t>materiais</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7"/>
                <w:w w:val="105"/>
                <w:sz w:val="24"/>
                <w:szCs w:val="24"/>
              </w:rPr>
              <w:t xml:space="preserve"> </w:t>
            </w:r>
            <w:r w:rsidRPr="00FF48DD">
              <w:rPr>
                <w:rFonts w:ascii="Corbel" w:hAnsi="Corbel"/>
                <w:b/>
                <w:w w:val="105"/>
                <w:sz w:val="24"/>
                <w:szCs w:val="24"/>
              </w:rPr>
              <w:t>serviços</w:t>
            </w:r>
            <w:r w:rsidRPr="00FF48DD">
              <w:rPr>
                <w:rFonts w:ascii="Corbel" w:hAnsi="Corbel"/>
                <w:b/>
                <w:spacing w:val="-6"/>
                <w:w w:val="105"/>
                <w:sz w:val="24"/>
                <w:szCs w:val="24"/>
              </w:rPr>
              <w:t xml:space="preserve"> </w:t>
            </w:r>
            <w:r w:rsidRPr="00FF48DD">
              <w:rPr>
                <w:rFonts w:ascii="Corbel" w:hAnsi="Corbel"/>
                <w:b/>
                <w:w w:val="105"/>
                <w:sz w:val="24"/>
                <w:szCs w:val="24"/>
              </w:rPr>
              <w:t>de</w:t>
            </w:r>
            <w:r w:rsidRPr="00FF48DD">
              <w:rPr>
                <w:rFonts w:ascii="Corbel" w:hAnsi="Corbel"/>
                <w:b/>
                <w:spacing w:val="-7"/>
                <w:w w:val="105"/>
                <w:sz w:val="24"/>
                <w:szCs w:val="24"/>
              </w:rPr>
              <w:t xml:space="preserve"> </w:t>
            </w:r>
            <w:r w:rsidRPr="00FF48DD">
              <w:rPr>
                <w:rFonts w:ascii="Corbel" w:hAnsi="Corbel"/>
                <w:b/>
                <w:w w:val="105"/>
                <w:sz w:val="24"/>
                <w:szCs w:val="24"/>
              </w:rPr>
              <w:t>apoio</w:t>
            </w:r>
          </w:p>
        </w:tc>
        <w:tc>
          <w:tcPr>
            <w:tcW w:w="735" w:type="pct"/>
            <w:vAlign w:val="center"/>
          </w:tcPr>
          <w:p w14:paraId="7B8DBB77" w14:textId="38013767"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DDC</w:t>
            </w:r>
          </w:p>
        </w:tc>
        <w:tc>
          <w:tcPr>
            <w:tcW w:w="1323" w:type="pct"/>
            <w:vAlign w:val="center"/>
          </w:tcPr>
          <w:p w14:paraId="075DD166" w14:textId="2AF98A95"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SIGQ_PR44_GSIGQ</w:t>
            </w:r>
          </w:p>
        </w:tc>
        <w:tc>
          <w:tcPr>
            <w:tcW w:w="1691" w:type="pct"/>
            <w:vAlign w:val="center"/>
          </w:tcPr>
          <w:p w14:paraId="3536F1A0" w14:textId="477D9EF1"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Procedimento de Gestão da Divulgação online</w:t>
            </w:r>
          </w:p>
        </w:tc>
      </w:tr>
      <w:tr w:rsidR="00FF48DD" w14:paraId="7BBEBE3C" w14:textId="77777777" w:rsidTr="00916691">
        <w:tc>
          <w:tcPr>
            <w:tcW w:w="1251" w:type="pct"/>
            <w:noWrap/>
            <w:vAlign w:val="center"/>
          </w:tcPr>
          <w:p w14:paraId="583A0970" w14:textId="5DBC86A1" w:rsidR="00FF48DD" w:rsidRPr="00FF48DD" w:rsidRDefault="00FF48DD" w:rsidP="00FF48DD">
            <w:pPr>
              <w:rPr>
                <w:rFonts w:ascii="Corbel" w:hAnsi="Corbel"/>
                <w:sz w:val="24"/>
                <w:szCs w:val="24"/>
              </w:rPr>
            </w:pPr>
            <w:r w:rsidRPr="00FF48DD">
              <w:rPr>
                <w:rFonts w:ascii="Corbel" w:hAnsi="Corbel"/>
                <w:b/>
                <w:spacing w:val="-1"/>
                <w:w w:val="105"/>
                <w:sz w:val="24"/>
                <w:szCs w:val="24"/>
              </w:rPr>
              <w:t xml:space="preserve">Recursos </w:t>
            </w:r>
            <w:r w:rsidRPr="00FF48DD">
              <w:rPr>
                <w:rFonts w:ascii="Corbel" w:hAnsi="Corbel"/>
                <w:b/>
                <w:w w:val="105"/>
                <w:sz w:val="24"/>
                <w:szCs w:val="24"/>
              </w:rPr>
              <w:t>materiais</w:t>
            </w:r>
            <w:r w:rsidRPr="00FF48DD">
              <w:rPr>
                <w:rFonts w:ascii="Corbel" w:hAnsi="Corbel"/>
                <w:b/>
                <w:spacing w:val="-47"/>
                <w:w w:val="105"/>
                <w:sz w:val="24"/>
                <w:szCs w:val="24"/>
              </w:rPr>
              <w:t xml:space="preserve">      </w:t>
            </w:r>
            <w:r w:rsidRPr="00FF48DD">
              <w:rPr>
                <w:rFonts w:ascii="Corbel" w:hAnsi="Corbel"/>
                <w:b/>
                <w:w w:val="105"/>
                <w:sz w:val="24"/>
                <w:szCs w:val="24"/>
              </w:rPr>
              <w:t>e</w:t>
            </w:r>
            <w:r w:rsidRPr="00FF48DD">
              <w:rPr>
                <w:rFonts w:ascii="Corbel" w:hAnsi="Corbel"/>
                <w:b/>
                <w:spacing w:val="-7"/>
                <w:w w:val="105"/>
                <w:sz w:val="24"/>
                <w:szCs w:val="24"/>
              </w:rPr>
              <w:t xml:space="preserve"> </w:t>
            </w:r>
            <w:r w:rsidRPr="00FF48DD">
              <w:rPr>
                <w:rFonts w:ascii="Corbel" w:hAnsi="Corbel"/>
                <w:b/>
                <w:w w:val="105"/>
                <w:sz w:val="24"/>
                <w:szCs w:val="24"/>
              </w:rPr>
              <w:t>serviços</w:t>
            </w:r>
            <w:r w:rsidRPr="00FF48DD">
              <w:rPr>
                <w:rFonts w:ascii="Corbel" w:hAnsi="Corbel"/>
                <w:b/>
                <w:spacing w:val="-6"/>
                <w:w w:val="105"/>
                <w:sz w:val="24"/>
                <w:szCs w:val="24"/>
              </w:rPr>
              <w:t xml:space="preserve"> </w:t>
            </w:r>
            <w:r w:rsidRPr="00FF48DD">
              <w:rPr>
                <w:rFonts w:ascii="Corbel" w:hAnsi="Corbel"/>
                <w:b/>
                <w:w w:val="105"/>
                <w:sz w:val="24"/>
                <w:szCs w:val="24"/>
              </w:rPr>
              <w:t>de</w:t>
            </w:r>
            <w:r w:rsidRPr="00FF48DD">
              <w:rPr>
                <w:rFonts w:ascii="Corbel" w:hAnsi="Corbel"/>
                <w:b/>
                <w:spacing w:val="-7"/>
                <w:w w:val="105"/>
                <w:sz w:val="24"/>
                <w:szCs w:val="24"/>
              </w:rPr>
              <w:t xml:space="preserve"> </w:t>
            </w:r>
            <w:r w:rsidRPr="00FF48DD">
              <w:rPr>
                <w:rFonts w:ascii="Corbel" w:hAnsi="Corbel"/>
                <w:b/>
                <w:w w:val="105"/>
                <w:sz w:val="24"/>
                <w:szCs w:val="24"/>
              </w:rPr>
              <w:t>apoio</w:t>
            </w:r>
          </w:p>
        </w:tc>
        <w:tc>
          <w:tcPr>
            <w:tcW w:w="735" w:type="pct"/>
            <w:vAlign w:val="center"/>
          </w:tcPr>
          <w:p w14:paraId="4588EE28" w14:textId="77B2A4BC"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DDC</w:t>
            </w:r>
          </w:p>
        </w:tc>
        <w:tc>
          <w:tcPr>
            <w:tcW w:w="1323" w:type="pct"/>
            <w:vAlign w:val="center"/>
          </w:tcPr>
          <w:p w14:paraId="31255C3C" w14:textId="79A92C99"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SIGQ_PR45_GSIGQ</w:t>
            </w:r>
          </w:p>
        </w:tc>
        <w:tc>
          <w:tcPr>
            <w:tcW w:w="1691" w:type="pct"/>
            <w:vAlign w:val="center"/>
          </w:tcPr>
          <w:p w14:paraId="01502C43" w14:textId="0BBC609E"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Procedimento de Gestão da Divulgação Presencial (apresentações)</w:t>
            </w:r>
          </w:p>
        </w:tc>
      </w:tr>
      <w:tr w:rsidR="00FF48DD" w14:paraId="38D2BFE3" w14:textId="77777777" w:rsidTr="00916691">
        <w:tc>
          <w:tcPr>
            <w:tcW w:w="1251" w:type="pct"/>
            <w:noWrap/>
            <w:vAlign w:val="center"/>
          </w:tcPr>
          <w:p w14:paraId="45E486F7" w14:textId="597DF7CB" w:rsidR="00FF48DD" w:rsidRPr="00FF48DD" w:rsidRDefault="00FF48DD" w:rsidP="00FF48DD">
            <w:pPr>
              <w:rPr>
                <w:rFonts w:ascii="Corbel" w:hAnsi="Corbel"/>
                <w:sz w:val="24"/>
                <w:szCs w:val="24"/>
              </w:rPr>
            </w:pPr>
            <w:r w:rsidRPr="00FF48DD">
              <w:rPr>
                <w:rFonts w:ascii="Corbel" w:hAnsi="Corbel"/>
                <w:b/>
                <w:bCs/>
                <w:sz w:val="24"/>
                <w:szCs w:val="24"/>
              </w:rPr>
              <w:t>Ensino e aprendizagem</w:t>
            </w:r>
          </w:p>
        </w:tc>
        <w:tc>
          <w:tcPr>
            <w:tcW w:w="735" w:type="pct"/>
            <w:vAlign w:val="center"/>
          </w:tcPr>
          <w:p w14:paraId="6B1A954F" w14:textId="50E95124"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DAP/SA</w:t>
            </w:r>
          </w:p>
        </w:tc>
        <w:tc>
          <w:tcPr>
            <w:tcW w:w="1323" w:type="pct"/>
            <w:vAlign w:val="center"/>
          </w:tcPr>
          <w:p w14:paraId="75DEE0E5" w14:textId="794975BC"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SIGQ_PR46_GSIGQ</w:t>
            </w:r>
          </w:p>
        </w:tc>
        <w:tc>
          <w:tcPr>
            <w:tcW w:w="1691" w:type="pct"/>
            <w:vAlign w:val="center"/>
          </w:tcPr>
          <w:p w14:paraId="0266B24C" w14:textId="5A7216E9"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Procedimento Cancelamento de inscrição em unidades curriculares Licenciaturas e CTeSP</w:t>
            </w:r>
          </w:p>
        </w:tc>
      </w:tr>
      <w:tr w:rsidR="00FF48DD" w14:paraId="51B31CD2" w14:textId="77777777" w:rsidTr="00916691">
        <w:tc>
          <w:tcPr>
            <w:tcW w:w="1251" w:type="pct"/>
            <w:noWrap/>
            <w:vAlign w:val="center"/>
          </w:tcPr>
          <w:p w14:paraId="3BC791AD" w14:textId="1247AA40" w:rsidR="00FF48DD" w:rsidRPr="00FF48DD" w:rsidRDefault="00FF48DD" w:rsidP="00FF48DD">
            <w:pPr>
              <w:rPr>
                <w:rFonts w:ascii="Corbel" w:hAnsi="Corbel"/>
                <w:sz w:val="24"/>
                <w:szCs w:val="24"/>
              </w:rPr>
            </w:pPr>
            <w:r w:rsidRPr="00FF48DD">
              <w:rPr>
                <w:rFonts w:ascii="Corbel" w:hAnsi="Corbel"/>
                <w:sz w:val="24"/>
                <w:szCs w:val="24"/>
              </w:rPr>
              <w:t>Ensino e aprendizagem</w:t>
            </w:r>
          </w:p>
        </w:tc>
        <w:tc>
          <w:tcPr>
            <w:tcW w:w="735" w:type="pct"/>
            <w:vAlign w:val="center"/>
          </w:tcPr>
          <w:p w14:paraId="722C733C" w14:textId="0E131D1D"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DAP/SA</w:t>
            </w:r>
          </w:p>
        </w:tc>
        <w:tc>
          <w:tcPr>
            <w:tcW w:w="1323" w:type="pct"/>
            <w:vAlign w:val="center"/>
          </w:tcPr>
          <w:p w14:paraId="2E4DB963" w14:textId="0843CA86"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SIGQ_PR47_GSIGQ</w:t>
            </w:r>
          </w:p>
        </w:tc>
        <w:tc>
          <w:tcPr>
            <w:tcW w:w="1691" w:type="pct"/>
            <w:vAlign w:val="center"/>
          </w:tcPr>
          <w:p w14:paraId="76CDD6B7" w14:textId="3E93107B" w:rsidR="00FF48DD" w:rsidRPr="00FF48DD" w:rsidRDefault="00FF48DD" w:rsidP="00FF48DD">
            <w:pPr>
              <w:pStyle w:val="DecimalAligned"/>
              <w:jc w:val="center"/>
              <w:rPr>
                <w:rFonts w:ascii="Corbel" w:hAnsi="Corbel"/>
                <w:color w:val="auto"/>
                <w:sz w:val="24"/>
                <w:szCs w:val="24"/>
              </w:rPr>
            </w:pPr>
            <w:r w:rsidRPr="00FF48DD">
              <w:rPr>
                <w:rFonts w:ascii="Corbel" w:hAnsi="Corbel"/>
                <w:color w:val="auto"/>
                <w:sz w:val="24"/>
                <w:szCs w:val="24"/>
              </w:rPr>
              <w:t>Procedimento Congelamento de matrícula Licenciaturas e CTeSP</w:t>
            </w:r>
          </w:p>
        </w:tc>
      </w:tr>
      <w:tr w:rsidR="00FF48DD" w14:paraId="20962FAD" w14:textId="77777777" w:rsidTr="00916691">
        <w:trPr>
          <w:cnfStyle w:val="010000000000" w:firstRow="0" w:lastRow="1" w:firstColumn="0" w:lastColumn="0" w:oddVBand="0" w:evenVBand="0" w:oddHBand="0" w:evenHBand="0" w:firstRowFirstColumn="0" w:firstRowLastColumn="0" w:lastRowFirstColumn="0" w:lastRowLastColumn="0"/>
        </w:trPr>
        <w:tc>
          <w:tcPr>
            <w:tcW w:w="1251" w:type="pct"/>
            <w:tcBorders>
              <w:top w:val="none" w:sz="0" w:space="0" w:color="auto"/>
              <w:left w:val="none" w:sz="0" w:space="0" w:color="auto"/>
              <w:bottom w:val="none" w:sz="0" w:space="0" w:color="auto"/>
              <w:right w:val="none" w:sz="0" w:space="0" w:color="auto"/>
            </w:tcBorders>
            <w:noWrap/>
            <w:vAlign w:val="center"/>
          </w:tcPr>
          <w:p w14:paraId="4F6B88C6" w14:textId="3E504CEB" w:rsidR="00FF48DD" w:rsidRPr="00FF48DD" w:rsidRDefault="00FF48DD" w:rsidP="00FF48DD">
            <w:pPr>
              <w:rPr>
                <w:rFonts w:ascii="Corbel" w:hAnsi="Corbel"/>
                <w:sz w:val="24"/>
                <w:szCs w:val="24"/>
              </w:rPr>
            </w:pPr>
            <w:r w:rsidRPr="00FF48DD">
              <w:rPr>
                <w:rFonts w:ascii="Corbel" w:hAnsi="Corbel"/>
                <w:w w:val="105"/>
                <w:sz w:val="24"/>
                <w:szCs w:val="24"/>
              </w:rPr>
              <w:t>Investigação</w:t>
            </w:r>
          </w:p>
        </w:tc>
        <w:tc>
          <w:tcPr>
            <w:tcW w:w="735" w:type="pct"/>
            <w:tcBorders>
              <w:top w:val="none" w:sz="0" w:space="0" w:color="auto"/>
              <w:left w:val="none" w:sz="0" w:space="0" w:color="auto"/>
              <w:bottom w:val="none" w:sz="0" w:space="0" w:color="auto"/>
              <w:right w:val="none" w:sz="0" w:space="0" w:color="auto"/>
            </w:tcBorders>
            <w:vAlign w:val="center"/>
          </w:tcPr>
          <w:p w14:paraId="6B6AEA8B" w14:textId="46C115F4" w:rsidR="00FF48DD" w:rsidRPr="00FF48DD" w:rsidRDefault="00FF48DD" w:rsidP="00FF48DD">
            <w:pPr>
              <w:pStyle w:val="DecimalAligned"/>
              <w:jc w:val="center"/>
              <w:rPr>
                <w:rFonts w:ascii="Corbel" w:hAnsi="Corbel"/>
                <w:b w:val="0"/>
                <w:bCs w:val="0"/>
                <w:color w:val="auto"/>
                <w:sz w:val="24"/>
                <w:szCs w:val="24"/>
              </w:rPr>
            </w:pPr>
            <w:r w:rsidRPr="00FF48DD">
              <w:rPr>
                <w:rFonts w:ascii="Corbel" w:hAnsi="Corbel"/>
                <w:b w:val="0"/>
                <w:bCs w:val="0"/>
                <w:color w:val="auto"/>
                <w:sz w:val="24"/>
                <w:szCs w:val="24"/>
              </w:rPr>
              <w:t>CITECA</w:t>
            </w:r>
          </w:p>
        </w:tc>
        <w:tc>
          <w:tcPr>
            <w:tcW w:w="1323" w:type="pct"/>
            <w:tcBorders>
              <w:top w:val="none" w:sz="0" w:space="0" w:color="auto"/>
              <w:left w:val="none" w:sz="0" w:space="0" w:color="auto"/>
              <w:bottom w:val="none" w:sz="0" w:space="0" w:color="auto"/>
              <w:right w:val="none" w:sz="0" w:space="0" w:color="auto"/>
            </w:tcBorders>
            <w:vAlign w:val="center"/>
          </w:tcPr>
          <w:p w14:paraId="7FB4D5CC" w14:textId="5526A8F3" w:rsidR="00FF48DD" w:rsidRPr="00FF48DD" w:rsidRDefault="00FF48DD" w:rsidP="00FF48DD">
            <w:pPr>
              <w:pStyle w:val="DecimalAligned"/>
              <w:jc w:val="center"/>
              <w:rPr>
                <w:rFonts w:ascii="Corbel" w:hAnsi="Corbel"/>
                <w:b w:val="0"/>
                <w:bCs w:val="0"/>
                <w:color w:val="auto"/>
                <w:sz w:val="24"/>
                <w:szCs w:val="24"/>
              </w:rPr>
            </w:pPr>
            <w:r w:rsidRPr="00FF48DD">
              <w:rPr>
                <w:rFonts w:ascii="Corbel" w:hAnsi="Corbel"/>
                <w:b w:val="0"/>
                <w:bCs w:val="0"/>
                <w:color w:val="auto"/>
                <w:sz w:val="24"/>
                <w:szCs w:val="24"/>
              </w:rPr>
              <w:t>SIGQ_PR48_GSIGQ</w:t>
            </w:r>
          </w:p>
        </w:tc>
        <w:tc>
          <w:tcPr>
            <w:tcW w:w="1691" w:type="pct"/>
            <w:tcBorders>
              <w:top w:val="none" w:sz="0" w:space="0" w:color="auto"/>
              <w:left w:val="none" w:sz="0" w:space="0" w:color="auto"/>
              <w:bottom w:val="none" w:sz="0" w:space="0" w:color="auto"/>
              <w:right w:val="none" w:sz="0" w:space="0" w:color="auto"/>
            </w:tcBorders>
            <w:vAlign w:val="center"/>
          </w:tcPr>
          <w:p w14:paraId="577AE453" w14:textId="6DD0DFDF" w:rsidR="00FF48DD" w:rsidRPr="00FF48DD" w:rsidRDefault="00FF48DD" w:rsidP="00FF48DD">
            <w:pPr>
              <w:pStyle w:val="DecimalAligned"/>
              <w:jc w:val="center"/>
              <w:rPr>
                <w:rFonts w:ascii="Corbel" w:hAnsi="Corbel"/>
                <w:b w:val="0"/>
                <w:bCs w:val="0"/>
                <w:color w:val="auto"/>
                <w:sz w:val="24"/>
                <w:szCs w:val="24"/>
              </w:rPr>
            </w:pPr>
            <w:r w:rsidRPr="00FF48DD">
              <w:rPr>
                <w:rFonts w:ascii="Corbel" w:hAnsi="Corbel"/>
                <w:b w:val="0"/>
                <w:bCs w:val="0"/>
                <w:color w:val="auto"/>
                <w:sz w:val="24"/>
                <w:szCs w:val="24"/>
              </w:rPr>
              <w:t>Procedimento Monitorização das atividades de Investigação</w:t>
            </w:r>
          </w:p>
        </w:tc>
      </w:tr>
    </w:tbl>
    <w:p w14:paraId="27456E7B" w14:textId="77777777" w:rsidR="009B515C" w:rsidRDefault="009B515C" w:rsidP="009F6C72">
      <w:pPr>
        <w:rPr>
          <w:rFonts w:eastAsiaTheme="minorEastAsia"/>
          <w:lang w:val="pt-PT" w:eastAsia="en-US"/>
        </w:rPr>
      </w:pPr>
    </w:p>
    <w:p w14:paraId="00AFDE67" w14:textId="77777777" w:rsidR="00DB7BBC" w:rsidRDefault="00DB7BBC" w:rsidP="009F6C72">
      <w:pPr>
        <w:rPr>
          <w:rFonts w:eastAsiaTheme="minorEastAsia"/>
          <w:lang w:val="pt-PT" w:eastAsia="en-US"/>
        </w:rPr>
      </w:pPr>
    </w:p>
    <w:p w14:paraId="22F35BF0" w14:textId="77777777" w:rsidR="00DB7BBC" w:rsidRDefault="00DB7BBC" w:rsidP="009F6C72">
      <w:pPr>
        <w:rPr>
          <w:rFonts w:eastAsiaTheme="minorEastAsia"/>
          <w:lang w:val="pt-PT" w:eastAsia="en-US"/>
        </w:rPr>
      </w:pPr>
    </w:p>
    <w:p w14:paraId="38036164" w14:textId="77777777" w:rsidR="00DB7BBC" w:rsidRDefault="00DB7BBC" w:rsidP="009F6C72">
      <w:pPr>
        <w:rPr>
          <w:rFonts w:eastAsiaTheme="minorEastAsia"/>
          <w:lang w:val="pt-PT" w:eastAsia="en-US"/>
        </w:rPr>
      </w:pPr>
    </w:p>
    <w:p w14:paraId="3640C8C2" w14:textId="77777777" w:rsidR="00204D6C" w:rsidRDefault="00204D6C" w:rsidP="009F6C72">
      <w:pPr>
        <w:rPr>
          <w:rFonts w:eastAsiaTheme="minorEastAsia"/>
          <w:lang w:val="pt-PT" w:eastAsia="en-US"/>
        </w:rPr>
        <w:sectPr w:rsidR="00204D6C" w:rsidSect="002C3A3D">
          <w:pgSz w:w="11907" w:h="16840" w:code="9"/>
          <w:pgMar w:top="1418" w:right="1701" w:bottom="1418" w:left="1701" w:header="709" w:footer="709" w:gutter="0"/>
          <w:cols w:space="708"/>
          <w:docGrid w:linePitch="360"/>
        </w:sectPr>
      </w:pPr>
    </w:p>
    <w:p w14:paraId="1B4B656C" w14:textId="271329CA" w:rsidR="00204D6C" w:rsidRPr="007562EB" w:rsidRDefault="00204D6C" w:rsidP="00A6388E">
      <w:pPr>
        <w:pStyle w:val="Textodenotaderodap"/>
        <w:rPr>
          <w:rFonts w:ascii="Corbel" w:hAnsi="Corbel"/>
          <w:color w:val="2F5496" w:themeColor="accent1" w:themeShade="BF"/>
          <w:sz w:val="36"/>
          <w:szCs w:val="36"/>
        </w:rPr>
      </w:pPr>
      <w:r w:rsidRPr="007562EB">
        <w:rPr>
          <w:rFonts w:ascii="Corbel" w:hAnsi="Corbel"/>
          <w:color w:val="2F5496" w:themeColor="accent1" w:themeShade="BF"/>
          <w:sz w:val="36"/>
          <w:szCs w:val="36"/>
        </w:rPr>
        <w:lastRenderedPageBreak/>
        <w:t xml:space="preserve">Anexo </w:t>
      </w:r>
      <w:r w:rsidR="00A6388E">
        <w:rPr>
          <w:rFonts w:ascii="Corbel" w:hAnsi="Corbel"/>
          <w:color w:val="2F5496" w:themeColor="accent1" w:themeShade="BF"/>
          <w:sz w:val="36"/>
          <w:szCs w:val="36"/>
        </w:rPr>
        <w:t>8</w:t>
      </w:r>
    </w:p>
    <w:p w14:paraId="367EA240" w14:textId="77777777" w:rsidR="00204D6C" w:rsidRDefault="00204D6C">
      <w:pPr>
        <w:pStyle w:val="Textodenotaderodap"/>
      </w:pPr>
    </w:p>
    <w:p w14:paraId="33233CB4" w14:textId="0EA721AC" w:rsidR="00204D6C" w:rsidRDefault="00204D6C">
      <w:pPr>
        <w:pStyle w:val="Textodenotaderodap"/>
        <w:rPr>
          <w:rFonts w:ascii="Corbel" w:hAnsi="Corbel"/>
          <w:sz w:val="24"/>
          <w:szCs w:val="24"/>
        </w:rPr>
      </w:pPr>
      <w:r w:rsidRPr="008B4256">
        <w:rPr>
          <w:rFonts w:ascii="Corbel" w:hAnsi="Corbel"/>
          <w:sz w:val="24"/>
          <w:szCs w:val="24"/>
        </w:rPr>
        <w:t xml:space="preserve">Quadro </w:t>
      </w:r>
      <w:r w:rsidR="00A6388E">
        <w:rPr>
          <w:rFonts w:ascii="Corbel" w:hAnsi="Corbel"/>
          <w:sz w:val="24"/>
          <w:szCs w:val="24"/>
        </w:rPr>
        <w:t>8</w:t>
      </w:r>
      <w:r w:rsidRPr="008B4256">
        <w:rPr>
          <w:rFonts w:ascii="Corbel" w:hAnsi="Corbel"/>
          <w:sz w:val="24"/>
          <w:szCs w:val="24"/>
        </w:rPr>
        <w:t xml:space="preserve">.1. </w:t>
      </w:r>
      <w:r>
        <w:rPr>
          <w:rFonts w:ascii="Corbel" w:hAnsi="Corbel"/>
          <w:sz w:val="24"/>
          <w:szCs w:val="24"/>
        </w:rPr>
        <w:t>Inquéritos de Monitorização</w:t>
      </w:r>
    </w:p>
    <w:p w14:paraId="69DC9BDB" w14:textId="77777777" w:rsidR="00204D6C" w:rsidRDefault="00204D6C">
      <w:pPr>
        <w:pStyle w:val="Textodenotaderodap"/>
        <w:rPr>
          <w:rFonts w:ascii="Corbel" w:hAnsi="Corbel"/>
          <w:sz w:val="24"/>
          <w:szCs w:val="24"/>
        </w:rPr>
      </w:pPr>
    </w:p>
    <w:tbl>
      <w:tblPr>
        <w:tblStyle w:val="SombreadoClaro-Cor1"/>
        <w:tblpPr w:leftFromText="141" w:rightFromText="141" w:vertAnchor="page" w:horzAnchor="margin" w:tblpY="2731"/>
        <w:tblW w:w="5117" w:type="pct"/>
        <w:tblBorders>
          <w:top w:val="single" w:sz="4" w:space="0" w:color="2F5496" w:themeColor="accent1" w:themeShade="BF"/>
          <w:bottom w:val="single" w:sz="4" w:space="0" w:color="2F5496" w:themeColor="accent1" w:themeShade="BF"/>
          <w:insideH w:val="single" w:sz="4" w:space="0" w:color="2F5496" w:themeColor="accent1" w:themeShade="BF"/>
        </w:tblBorders>
        <w:tblLayout w:type="fixed"/>
        <w:tblLook w:val="0660" w:firstRow="1" w:lastRow="1" w:firstColumn="0" w:lastColumn="0" w:noHBand="1" w:noVBand="1"/>
      </w:tblPr>
      <w:tblGrid>
        <w:gridCol w:w="2936"/>
        <w:gridCol w:w="3407"/>
        <w:gridCol w:w="1945"/>
        <w:gridCol w:w="2600"/>
        <w:gridCol w:w="2436"/>
        <w:gridCol w:w="2436"/>
      </w:tblGrid>
      <w:tr w:rsidR="00204D6C" w14:paraId="7CEB0CB4" w14:textId="77777777" w:rsidTr="00916691">
        <w:trPr>
          <w:cnfStyle w:val="100000000000" w:firstRow="1" w:lastRow="0" w:firstColumn="0" w:lastColumn="0" w:oddVBand="0" w:evenVBand="0" w:oddHBand="0" w:evenHBand="0" w:firstRowFirstColumn="0" w:firstRowLastColumn="0" w:lastRowFirstColumn="0" w:lastRowLastColumn="0"/>
          <w:trHeight w:val="271"/>
        </w:trPr>
        <w:tc>
          <w:tcPr>
            <w:tcW w:w="931" w:type="pct"/>
            <w:tcBorders>
              <w:top w:val="none" w:sz="0" w:space="0" w:color="auto"/>
              <w:left w:val="none" w:sz="0" w:space="0" w:color="auto"/>
              <w:bottom w:val="none" w:sz="0" w:space="0" w:color="auto"/>
              <w:right w:val="none" w:sz="0" w:space="0" w:color="auto"/>
            </w:tcBorders>
            <w:noWrap/>
            <w:vAlign w:val="center"/>
          </w:tcPr>
          <w:p w14:paraId="4F5411ED" w14:textId="77777777" w:rsidR="00204D6C" w:rsidRPr="007562EB" w:rsidRDefault="00204D6C" w:rsidP="007562EB">
            <w:pPr>
              <w:jc w:val="center"/>
              <w:rPr>
                <w:rFonts w:ascii="Corbel" w:hAnsi="Corbel" w:cs="Tahoma"/>
                <w:b w:val="0"/>
                <w:bCs w:val="0"/>
                <w:sz w:val="24"/>
                <w:szCs w:val="24"/>
              </w:rPr>
            </w:pPr>
            <w:r w:rsidRPr="007562EB">
              <w:rPr>
                <w:rFonts w:ascii="Corbel" w:hAnsi="Corbel" w:cs="Tahoma"/>
                <w:b w:val="0"/>
                <w:bCs w:val="0"/>
                <w:sz w:val="24"/>
                <w:szCs w:val="24"/>
              </w:rPr>
              <w:t>DESIGNAÇÃO DO INQUÉRITO</w:t>
            </w:r>
          </w:p>
        </w:tc>
        <w:tc>
          <w:tcPr>
            <w:tcW w:w="1081" w:type="pct"/>
            <w:tcBorders>
              <w:top w:val="none" w:sz="0" w:space="0" w:color="auto"/>
              <w:left w:val="none" w:sz="0" w:space="0" w:color="auto"/>
              <w:bottom w:val="none" w:sz="0" w:space="0" w:color="auto"/>
              <w:right w:val="none" w:sz="0" w:space="0" w:color="auto"/>
            </w:tcBorders>
            <w:vAlign w:val="center"/>
          </w:tcPr>
          <w:p w14:paraId="6740841E" w14:textId="77777777" w:rsidR="00204D6C" w:rsidRPr="007562EB" w:rsidRDefault="00204D6C" w:rsidP="007562EB">
            <w:pPr>
              <w:jc w:val="center"/>
              <w:rPr>
                <w:rFonts w:ascii="Corbel" w:hAnsi="Corbel" w:cs="Tahoma"/>
                <w:b w:val="0"/>
                <w:bCs w:val="0"/>
                <w:sz w:val="24"/>
                <w:szCs w:val="24"/>
              </w:rPr>
            </w:pPr>
            <w:r w:rsidRPr="007562EB">
              <w:rPr>
                <w:rFonts w:ascii="Corbel" w:hAnsi="Corbel" w:cs="Tahoma"/>
                <w:b w:val="0"/>
                <w:bCs w:val="0"/>
                <w:sz w:val="24"/>
                <w:szCs w:val="24"/>
              </w:rPr>
              <w:t>OBJETIVO PRINCIPAL</w:t>
            </w:r>
          </w:p>
        </w:tc>
        <w:tc>
          <w:tcPr>
            <w:tcW w:w="617" w:type="pct"/>
            <w:tcBorders>
              <w:top w:val="none" w:sz="0" w:space="0" w:color="auto"/>
              <w:left w:val="none" w:sz="0" w:space="0" w:color="auto"/>
              <w:bottom w:val="none" w:sz="0" w:space="0" w:color="auto"/>
              <w:right w:val="none" w:sz="0" w:space="0" w:color="auto"/>
            </w:tcBorders>
            <w:vAlign w:val="center"/>
          </w:tcPr>
          <w:p w14:paraId="311956A1" w14:textId="77777777" w:rsidR="00204D6C" w:rsidRPr="007562EB" w:rsidRDefault="00204D6C" w:rsidP="007562EB">
            <w:pPr>
              <w:jc w:val="center"/>
              <w:rPr>
                <w:rFonts w:ascii="Corbel" w:hAnsi="Corbel" w:cs="Tahoma"/>
                <w:b w:val="0"/>
                <w:bCs w:val="0"/>
                <w:sz w:val="24"/>
                <w:szCs w:val="24"/>
              </w:rPr>
            </w:pPr>
            <w:r w:rsidRPr="007562EB">
              <w:rPr>
                <w:rFonts w:ascii="Corbel" w:hAnsi="Corbel" w:cs="Tahoma"/>
                <w:b w:val="0"/>
                <w:bCs w:val="0"/>
                <w:sz w:val="24"/>
                <w:szCs w:val="24"/>
              </w:rPr>
              <w:t>PÚBLICO-ALVO</w:t>
            </w:r>
          </w:p>
        </w:tc>
        <w:tc>
          <w:tcPr>
            <w:tcW w:w="825" w:type="pct"/>
            <w:tcBorders>
              <w:top w:val="none" w:sz="0" w:space="0" w:color="auto"/>
              <w:left w:val="none" w:sz="0" w:space="0" w:color="auto"/>
              <w:bottom w:val="none" w:sz="0" w:space="0" w:color="auto"/>
              <w:right w:val="none" w:sz="0" w:space="0" w:color="auto"/>
            </w:tcBorders>
            <w:vAlign w:val="center"/>
          </w:tcPr>
          <w:p w14:paraId="341D2F43" w14:textId="77777777" w:rsidR="00204D6C" w:rsidRPr="007562EB" w:rsidRDefault="00204D6C" w:rsidP="007562EB">
            <w:pPr>
              <w:jc w:val="center"/>
              <w:rPr>
                <w:rFonts w:ascii="Corbel" w:hAnsi="Corbel" w:cs="Tahoma"/>
                <w:b w:val="0"/>
                <w:bCs w:val="0"/>
                <w:sz w:val="24"/>
                <w:szCs w:val="24"/>
              </w:rPr>
            </w:pPr>
            <w:r w:rsidRPr="007562EB">
              <w:rPr>
                <w:rFonts w:ascii="Corbel" w:hAnsi="Corbel" w:cs="Tahoma"/>
                <w:b w:val="0"/>
                <w:bCs w:val="0"/>
                <w:sz w:val="24"/>
                <w:szCs w:val="24"/>
              </w:rPr>
              <w:t>METODOLOGIA DE APLICAÇÃO</w:t>
            </w:r>
          </w:p>
        </w:tc>
        <w:tc>
          <w:tcPr>
            <w:tcW w:w="773" w:type="pct"/>
            <w:tcBorders>
              <w:top w:val="none" w:sz="0" w:space="0" w:color="auto"/>
              <w:left w:val="none" w:sz="0" w:space="0" w:color="auto"/>
              <w:bottom w:val="none" w:sz="0" w:space="0" w:color="auto"/>
              <w:right w:val="none" w:sz="0" w:space="0" w:color="auto"/>
            </w:tcBorders>
          </w:tcPr>
          <w:p w14:paraId="5EAAEFD6" w14:textId="77777777" w:rsidR="00204D6C" w:rsidRPr="007562EB" w:rsidRDefault="00204D6C" w:rsidP="007562EB">
            <w:pPr>
              <w:jc w:val="center"/>
              <w:rPr>
                <w:rFonts w:ascii="Corbel" w:hAnsi="Corbel" w:cs="Tahoma"/>
                <w:sz w:val="24"/>
                <w:szCs w:val="24"/>
              </w:rPr>
            </w:pPr>
            <w:r w:rsidRPr="007562EB">
              <w:rPr>
                <w:rFonts w:ascii="Corbel" w:hAnsi="Corbel" w:cs="Tahoma"/>
                <w:b w:val="0"/>
                <w:bCs w:val="0"/>
                <w:sz w:val="24"/>
                <w:szCs w:val="24"/>
              </w:rPr>
              <w:t xml:space="preserve">RESPONSÁVEL PELA APLICAÇÃO </w:t>
            </w:r>
          </w:p>
        </w:tc>
        <w:tc>
          <w:tcPr>
            <w:tcW w:w="773" w:type="pct"/>
            <w:tcBorders>
              <w:top w:val="none" w:sz="0" w:space="0" w:color="auto"/>
              <w:left w:val="none" w:sz="0" w:space="0" w:color="auto"/>
              <w:bottom w:val="none" w:sz="0" w:space="0" w:color="auto"/>
              <w:right w:val="none" w:sz="0" w:space="0" w:color="auto"/>
            </w:tcBorders>
          </w:tcPr>
          <w:p w14:paraId="5EBFBE0E" w14:textId="77777777" w:rsidR="00204D6C" w:rsidRPr="007562EB" w:rsidRDefault="00204D6C" w:rsidP="007562EB">
            <w:pPr>
              <w:jc w:val="center"/>
              <w:rPr>
                <w:rFonts w:ascii="Corbel" w:hAnsi="Corbel" w:cs="Tahoma"/>
                <w:b w:val="0"/>
                <w:bCs w:val="0"/>
                <w:sz w:val="24"/>
                <w:szCs w:val="24"/>
              </w:rPr>
            </w:pPr>
            <w:r w:rsidRPr="007562EB">
              <w:rPr>
                <w:rFonts w:ascii="Corbel" w:hAnsi="Corbel" w:cs="Tahoma"/>
                <w:b w:val="0"/>
                <w:bCs w:val="0"/>
                <w:sz w:val="24"/>
                <w:szCs w:val="24"/>
              </w:rPr>
              <w:t>PERIOCIDADE DA APLICAÇÃO</w:t>
            </w:r>
          </w:p>
        </w:tc>
      </w:tr>
      <w:tr w:rsidR="00204D6C" w14:paraId="071735C5" w14:textId="77777777" w:rsidTr="00916691">
        <w:trPr>
          <w:trHeight w:val="486"/>
        </w:trPr>
        <w:tc>
          <w:tcPr>
            <w:tcW w:w="931" w:type="pct"/>
            <w:noWrap/>
            <w:vAlign w:val="center"/>
          </w:tcPr>
          <w:p w14:paraId="60534BA0" w14:textId="77777777" w:rsidR="00204D6C" w:rsidRPr="00903653" w:rsidRDefault="00204D6C" w:rsidP="00903653">
            <w:pPr>
              <w:rPr>
                <w:rFonts w:ascii="Corbel" w:hAnsi="Corbel" w:cs="Tahoma"/>
                <w:b/>
                <w:bCs/>
                <w:sz w:val="24"/>
                <w:szCs w:val="24"/>
              </w:rPr>
            </w:pPr>
            <w:r w:rsidRPr="00137B95">
              <w:rPr>
                <w:rFonts w:ascii="Corbel" w:hAnsi="Corbel" w:cs="Tahoma"/>
                <w:b/>
                <w:bCs/>
                <w:sz w:val="24"/>
                <w:szCs w:val="24"/>
              </w:rPr>
              <w:t>INTERNOS:</w:t>
            </w:r>
          </w:p>
        </w:tc>
        <w:tc>
          <w:tcPr>
            <w:tcW w:w="1081" w:type="pct"/>
            <w:vAlign w:val="center"/>
          </w:tcPr>
          <w:p w14:paraId="76892B3D" w14:textId="77777777" w:rsidR="00204D6C" w:rsidRPr="007562EB" w:rsidRDefault="00204D6C" w:rsidP="007562EB">
            <w:pPr>
              <w:jc w:val="center"/>
              <w:rPr>
                <w:rFonts w:ascii="Corbel" w:hAnsi="Corbel" w:cs="Tahoma"/>
                <w:sz w:val="24"/>
                <w:szCs w:val="24"/>
              </w:rPr>
            </w:pPr>
          </w:p>
        </w:tc>
        <w:tc>
          <w:tcPr>
            <w:tcW w:w="617" w:type="pct"/>
            <w:vAlign w:val="center"/>
          </w:tcPr>
          <w:p w14:paraId="074CB581" w14:textId="77777777" w:rsidR="00204D6C" w:rsidRPr="007562EB" w:rsidRDefault="00204D6C" w:rsidP="007562EB">
            <w:pPr>
              <w:jc w:val="center"/>
              <w:rPr>
                <w:rFonts w:ascii="Corbel" w:hAnsi="Corbel" w:cs="Tahoma"/>
                <w:sz w:val="24"/>
                <w:szCs w:val="24"/>
              </w:rPr>
            </w:pPr>
          </w:p>
        </w:tc>
        <w:tc>
          <w:tcPr>
            <w:tcW w:w="825" w:type="pct"/>
            <w:vAlign w:val="center"/>
          </w:tcPr>
          <w:p w14:paraId="24DBD089" w14:textId="77777777" w:rsidR="00204D6C" w:rsidRPr="007562EB" w:rsidRDefault="00204D6C" w:rsidP="007562EB">
            <w:pPr>
              <w:jc w:val="center"/>
              <w:rPr>
                <w:rFonts w:ascii="Corbel" w:hAnsi="Corbel" w:cs="Tahoma"/>
                <w:sz w:val="24"/>
                <w:szCs w:val="24"/>
              </w:rPr>
            </w:pPr>
          </w:p>
        </w:tc>
        <w:tc>
          <w:tcPr>
            <w:tcW w:w="773" w:type="pct"/>
          </w:tcPr>
          <w:p w14:paraId="1FDBD3DD" w14:textId="77777777" w:rsidR="00204D6C" w:rsidRPr="007562EB" w:rsidRDefault="00204D6C" w:rsidP="007562EB">
            <w:pPr>
              <w:jc w:val="center"/>
              <w:rPr>
                <w:rFonts w:ascii="Corbel" w:hAnsi="Corbel" w:cs="Tahoma"/>
                <w:sz w:val="24"/>
                <w:szCs w:val="24"/>
              </w:rPr>
            </w:pPr>
          </w:p>
        </w:tc>
        <w:tc>
          <w:tcPr>
            <w:tcW w:w="773" w:type="pct"/>
          </w:tcPr>
          <w:p w14:paraId="4F5B92AF" w14:textId="77777777" w:rsidR="00204D6C" w:rsidRPr="007562EB" w:rsidRDefault="00204D6C" w:rsidP="007562EB">
            <w:pPr>
              <w:jc w:val="center"/>
              <w:rPr>
                <w:rFonts w:ascii="Corbel" w:hAnsi="Corbel" w:cs="Tahoma"/>
                <w:sz w:val="24"/>
                <w:szCs w:val="24"/>
              </w:rPr>
            </w:pPr>
          </w:p>
        </w:tc>
      </w:tr>
      <w:tr w:rsidR="00204D6C" w14:paraId="7C656F12" w14:textId="77777777" w:rsidTr="00916691">
        <w:trPr>
          <w:trHeight w:val="1072"/>
        </w:trPr>
        <w:tc>
          <w:tcPr>
            <w:tcW w:w="931" w:type="pct"/>
            <w:noWrap/>
            <w:vAlign w:val="center"/>
          </w:tcPr>
          <w:p w14:paraId="20767327" w14:textId="77777777" w:rsidR="00204D6C" w:rsidRPr="00786635" w:rsidRDefault="00204D6C" w:rsidP="007562EB">
            <w:pPr>
              <w:rPr>
                <w:rFonts w:ascii="Corbel" w:hAnsi="Corbel"/>
                <w:color w:val="auto"/>
                <w:sz w:val="24"/>
                <w:szCs w:val="24"/>
              </w:rPr>
            </w:pPr>
            <w:r>
              <w:rPr>
                <w:rFonts w:ascii="Corbel" w:hAnsi="Corbel"/>
                <w:color w:val="auto"/>
                <w:sz w:val="24"/>
                <w:szCs w:val="24"/>
              </w:rPr>
              <w:t>Avaliação da Unidade Curricular (UC)</w:t>
            </w:r>
          </w:p>
        </w:tc>
        <w:tc>
          <w:tcPr>
            <w:tcW w:w="1081" w:type="pct"/>
            <w:vAlign w:val="center"/>
          </w:tcPr>
          <w:p w14:paraId="7B2C5590" w14:textId="77777777" w:rsidR="00204D6C" w:rsidRPr="00DF57D9" w:rsidRDefault="00204D6C" w:rsidP="007562EB">
            <w:pPr>
              <w:rPr>
                <w:rStyle w:val="nfaseDiscreta"/>
                <w:rFonts w:ascii="Corbel" w:hAnsi="Corbel"/>
                <w:i w:val="0"/>
                <w:iCs w:val="0"/>
                <w:color w:val="auto"/>
                <w:sz w:val="24"/>
                <w:szCs w:val="24"/>
              </w:rPr>
            </w:pPr>
            <w:r w:rsidRPr="00DF57D9">
              <w:rPr>
                <w:rStyle w:val="nfaseDiscreta"/>
                <w:rFonts w:ascii="Corbel" w:hAnsi="Corbel"/>
                <w:i w:val="0"/>
                <w:iCs w:val="0"/>
                <w:color w:val="auto"/>
                <w:sz w:val="24"/>
                <w:szCs w:val="24"/>
              </w:rPr>
              <w:t>Aferir o grau de satisfação face à UC frequentada</w:t>
            </w:r>
          </w:p>
        </w:tc>
        <w:tc>
          <w:tcPr>
            <w:tcW w:w="617" w:type="pct"/>
            <w:vAlign w:val="center"/>
          </w:tcPr>
          <w:p w14:paraId="6EDB7091" w14:textId="77777777" w:rsidR="00204D6C" w:rsidRPr="00786635" w:rsidRDefault="00204D6C" w:rsidP="007562EB">
            <w:pPr>
              <w:rPr>
                <w:rFonts w:ascii="Corbel" w:hAnsi="Corbel"/>
                <w:color w:val="auto"/>
                <w:sz w:val="24"/>
                <w:szCs w:val="24"/>
              </w:rPr>
            </w:pPr>
            <w:r>
              <w:rPr>
                <w:rFonts w:ascii="Corbel" w:hAnsi="Corbel"/>
                <w:color w:val="auto"/>
                <w:sz w:val="24"/>
                <w:szCs w:val="24"/>
              </w:rPr>
              <w:t>Estudantes</w:t>
            </w:r>
          </w:p>
        </w:tc>
        <w:tc>
          <w:tcPr>
            <w:tcW w:w="825" w:type="pct"/>
            <w:vAlign w:val="center"/>
          </w:tcPr>
          <w:p w14:paraId="737A633C" w14:textId="77777777" w:rsidR="00204D6C" w:rsidRPr="00786635" w:rsidRDefault="00204D6C" w:rsidP="00786635">
            <w:pPr>
              <w:jc w:val="center"/>
              <w:rPr>
                <w:rFonts w:ascii="Corbel" w:hAnsi="Corbel"/>
                <w:color w:val="auto"/>
                <w:sz w:val="24"/>
                <w:szCs w:val="24"/>
              </w:rPr>
            </w:pPr>
            <w:r>
              <w:rPr>
                <w:rFonts w:ascii="Corbel" w:hAnsi="Corbel"/>
                <w:color w:val="auto"/>
                <w:sz w:val="24"/>
                <w:szCs w:val="24"/>
              </w:rPr>
              <w:t>Online</w:t>
            </w:r>
          </w:p>
        </w:tc>
        <w:tc>
          <w:tcPr>
            <w:tcW w:w="773" w:type="pct"/>
            <w:vAlign w:val="center"/>
          </w:tcPr>
          <w:p w14:paraId="393DD8AD" w14:textId="77777777" w:rsidR="00204D6C" w:rsidRPr="00786635" w:rsidRDefault="00204D6C" w:rsidP="00786635">
            <w:pPr>
              <w:jc w:val="center"/>
              <w:rPr>
                <w:rFonts w:ascii="Corbel" w:hAnsi="Corbel"/>
                <w:color w:val="auto"/>
                <w:sz w:val="24"/>
                <w:szCs w:val="24"/>
              </w:rPr>
            </w:pPr>
            <w:r>
              <w:rPr>
                <w:rFonts w:ascii="Corbel" w:hAnsi="Corbel"/>
                <w:color w:val="auto"/>
                <w:sz w:val="24"/>
                <w:szCs w:val="24"/>
              </w:rPr>
              <w:t>SIGQ</w:t>
            </w:r>
          </w:p>
        </w:tc>
        <w:tc>
          <w:tcPr>
            <w:tcW w:w="773" w:type="pct"/>
            <w:vAlign w:val="center"/>
          </w:tcPr>
          <w:p w14:paraId="14AE43A3" w14:textId="77777777" w:rsidR="00204D6C" w:rsidRPr="00786635" w:rsidRDefault="00204D6C" w:rsidP="00786635">
            <w:pPr>
              <w:jc w:val="center"/>
              <w:rPr>
                <w:rFonts w:ascii="Corbel" w:hAnsi="Corbel"/>
                <w:color w:val="auto"/>
                <w:sz w:val="24"/>
                <w:szCs w:val="24"/>
              </w:rPr>
            </w:pPr>
            <w:r>
              <w:rPr>
                <w:rFonts w:ascii="Corbel" w:hAnsi="Corbel"/>
                <w:color w:val="auto"/>
                <w:sz w:val="24"/>
                <w:szCs w:val="24"/>
              </w:rPr>
              <w:t>Semestral</w:t>
            </w:r>
          </w:p>
        </w:tc>
      </w:tr>
      <w:tr w:rsidR="00204D6C" w14:paraId="21C5FEE4" w14:textId="77777777" w:rsidTr="00916691">
        <w:trPr>
          <w:trHeight w:val="489"/>
        </w:trPr>
        <w:tc>
          <w:tcPr>
            <w:tcW w:w="931" w:type="pct"/>
            <w:noWrap/>
            <w:vAlign w:val="center"/>
          </w:tcPr>
          <w:p w14:paraId="5A6301D8" w14:textId="77777777" w:rsidR="00204D6C" w:rsidRPr="00786635" w:rsidRDefault="00204D6C" w:rsidP="007562EB">
            <w:pPr>
              <w:rPr>
                <w:rFonts w:ascii="Corbel" w:hAnsi="Corbel"/>
                <w:color w:val="auto"/>
                <w:sz w:val="24"/>
                <w:szCs w:val="24"/>
              </w:rPr>
            </w:pPr>
            <w:r w:rsidRPr="00786635">
              <w:rPr>
                <w:rFonts w:ascii="Corbel" w:hAnsi="Corbel"/>
                <w:color w:val="auto"/>
                <w:sz w:val="24"/>
                <w:szCs w:val="24"/>
              </w:rPr>
              <w:t>Inquérito de Satisfação aos Docentes</w:t>
            </w:r>
          </w:p>
        </w:tc>
        <w:tc>
          <w:tcPr>
            <w:tcW w:w="1081" w:type="pct"/>
            <w:vAlign w:val="center"/>
          </w:tcPr>
          <w:p w14:paraId="234AA27F" w14:textId="77777777" w:rsidR="00204D6C" w:rsidRPr="00786635" w:rsidRDefault="00204D6C" w:rsidP="00786635">
            <w:pPr>
              <w:pStyle w:val="DecimalAligned"/>
              <w:rPr>
                <w:rFonts w:ascii="Corbel" w:hAnsi="Corbel"/>
                <w:color w:val="auto"/>
                <w:sz w:val="24"/>
                <w:szCs w:val="24"/>
              </w:rPr>
            </w:pPr>
            <w:r>
              <w:rPr>
                <w:rFonts w:ascii="Corbel" w:hAnsi="Corbel"/>
                <w:color w:val="auto"/>
                <w:sz w:val="24"/>
                <w:szCs w:val="24"/>
              </w:rPr>
              <w:t>Identificar as necessidades e as expectativas dos Docentes</w:t>
            </w:r>
          </w:p>
        </w:tc>
        <w:tc>
          <w:tcPr>
            <w:tcW w:w="617" w:type="pct"/>
            <w:vAlign w:val="center"/>
          </w:tcPr>
          <w:p w14:paraId="0148B29D" w14:textId="77777777" w:rsidR="00204D6C" w:rsidRPr="00786635" w:rsidRDefault="00204D6C" w:rsidP="00786635">
            <w:pPr>
              <w:pStyle w:val="DecimalAligned"/>
              <w:rPr>
                <w:rFonts w:ascii="Corbel" w:hAnsi="Corbel"/>
                <w:color w:val="auto"/>
                <w:sz w:val="24"/>
                <w:szCs w:val="24"/>
              </w:rPr>
            </w:pPr>
            <w:r>
              <w:rPr>
                <w:rFonts w:ascii="Corbel" w:hAnsi="Corbel"/>
                <w:color w:val="auto"/>
                <w:sz w:val="24"/>
                <w:szCs w:val="24"/>
              </w:rPr>
              <w:t>Docentes</w:t>
            </w:r>
          </w:p>
        </w:tc>
        <w:tc>
          <w:tcPr>
            <w:tcW w:w="825" w:type="pct"/>
            <w:vAlign w:val="center"/>
          </w:tcPr>
          <w:p w14:paraId="5CF8E7A8" w14:textId="77777777" w:rsidR="00204D6C" w:rsidRPr="00786635" w:rsidRDefault="00204D6C" w:rsidP="00786635">
            <w:pPr>
              <w:pStyle w:val="DecimalAligned"/>
              <w:jc w:val="center"/>
              <w:rPr>
                <w:rFonts w:ascii="Corbel" w:hAnsi="Corbel"/>
                <w:color w:val="auto"/>
                <w:sz w:val="24"/>
                <w:szCs w:val="24"/>
              </w:rPr>
            </w:pPr>
            <w:r>
              <w:rPr>
                <w:rFonts w:ascii="Corbel" w:hAnsi="Corbel"/>
                <w:color w:val="auto"/>
                <w:sz w:val="24"/>
                <w:szCs w:val="24"/>
              </w:rPr>
              <w:t>Online</w:t>
            </w:r>
          </w:p>
        </w:tc>
        <w:tc>
          <w:tcPr>
            <w:tcW w:w="773" w:type="pct"/>
            <w:vAlign w:val="center"/>
          </w:tcPr>
          <w:p w14:paraId="53DC01D5" w14:textId="77777777" w:rsidR="00204D6C" w:rsidRPr="00786635" w:rsidRDefault="00204D6C" w:rsidP="00786635">
            <w:pPr>
              <w:pStyle w:val="DecimalAligned"/>
              <w:jc w:val="center"/>
              <w:rPr>
                <w:rFonts w:ascii="Corbel" w:hAnsi="Corbel"/>
                <w:color w:val="auto"/>
                <w:sz w:val="24"/>
                <w:szCs w:val="24"/>
              </w:rPr>
            </w:pPr>
            <w:r>
              <w:rPr>
                <w:rFonts w:ascii="Corbel" w:hAnsi="Corbel"/>
                <w:color w:val="auto"/>
                <w:sz w:val="24"/>
                <w:szCs w:val="24"/>
              </w:rPr>
              <w:t>SIGQ</w:t>
            </w:r>
          </w:p>
        </w:tc>
        <w:tc>
          <w:tcPr>
            <w:tcW w:w="773" w:type="pct"/>
            <w:vAlign w:val="center"/>
          </w:tcPr>
          <w:p w14:paraId="3A3F199A" w14:textId="77777777" w:rsidR="00204D6C" w:rsidRPr="00786635" w:rsidRDefault="00204D6C" w:rsidP="00786635">
            <w:pPr>
              <w:pStyle w:val="DecimalAligned"/>
              <w:jc w:val="center"/>
              <w:rPr>
                <w:rFonts w:ascii="Corbel" w:hAnsi="Corbel"/>
                <w:color w:val="auto"/>
                <w:sz w:val="24"/>
                <w:szCs w:val="24"/>
              </w:rPr>
            </w:pPr>
            <w:r>
              <w:rPr>
                <w:rFonts w:ascii="Corbel" w:hAnsi="Corbel"/>
                <w:color w:val="auto"/>
                <w:sz w:val="24"/>
                <w:szCs w:val="24"/>
              </w:rPr>
              <w:t>Anual</w:t>
            </w:r>
          </w:p>
        </w:tc>
      </w:tr>
      <w:tr w:rsidR="00204D6C" w14:paraId="105B4EE5" w14:textId="77777777" w:rsidTr="00916691">
        <w:trPr>
          <w:trHeight w:val="489"/>
        </w:trPr>
        <w:tc>
          <w:tcPr>
            <w:tcW w:w="931" w:type="pct"/>
            <w:noWrap/>
            <w:vAlign w:val="center"/>
          </w:tcPr>
          <w:p w14:paraId="43D0316B" w14:textId="77777777" w:rsidR="00204D6C" w:rsidRPr="00786635" w:rsidRDefault="00204D6C" w:rsidP="007562EB">
            <w:pPr>
              <w:rPr>
                <w:rFonts w:ascii="Corbel" w:hAnsi="Corbel"/>
                <w:color w:val="auto"/>
                <w:sz w:val="24"/>
                <w:szCs w:val="24"/>
              </w:rPr>
            </w:pPr>
            <w:r w:rsidRPr="00786635">
              <w:rPr>
                <w:rFonts w:ascii="Corbel" w:hAnsi="Corbel"/>
                <w:color w:val="auto"/>
                <w:sz w:val="24"/>
                <w:szCs w:val="24"/>
              </w:rPr>
              <w:t xml:space="preserve">Inquérito de Satisfação </w:t>
            </w:r>
            <w:r>
              <w:rPr>
                <w:rFonts w:ascii="Corbel" w:hAnsi="Corbel"/>
                <w:color w:val="auto"/>
                <w:sz w:val="24"/>
                <w:szCs w:val="24"/>
              </w:rPr>
              <w:t>ao Pessoal não</w:t>
            </w:r>
            <w:r w:rsidRPr="00786635">
              <w:rPr>
                <w:rFonts w:ascii="Corbel" w:hAnsi="Corbel"/>
                <w:color w:val="auto"/>
                <w:sz w:val="24"/>
                <w:szCs w:val="24"/>
              </w:rPr>
              <w:t xml:space="preserve"> Docente</w:t>
            </w:r>
          </w:p>
        </w:tc>
        <w:tc>
          <w:tcPr>
            <w:tcW w:w="1081" w:type="pct"/>
            <w:vAlign w:val="center"/>
          </w:tcPr>
          <w:p w14:paraId="25049F61" w14:textId="77777777" w:rsidR="00204D6C" w:rsidRPr="00786635" w:rsidRDefault="00204D6C" w:rsidP="00903653">
            <w:pPr>
              <w:pStyle w:val="DecimalAligned"/>
              <w:rPr>
                <w:rFonts w:ascii="Corbel" w:hAnsi="Corbel"/>
                <w:color w:val="auto"/>
                <w:sz w:val="24"/>
                <w:szCs w:val="24"/>
              </w:rPr>
            </w:pPr>
            <w:r>
              <w:rPr>
                <w:rFonts w:ascii="Corbel" w:hAnsi="Corbel"/>
                <w:color w:val="auto"/>
                <w:sz w:val="24"/>
                <w:szCs w:val="24"/>
              </w:rPr>
              <w:t>Identificar as necessidades e as expectativas do pessoal não docente, permitindo desencadear planos de ação de forma a contribuir para a motivação e satisfação dos colaboradores(as)</w:t>
            </w:r>
          </w:p>
        </w:tc>
        <w:tc>
          <w:tcPr>
            <w:tcW w:w="617" w:type="pct"/>
            <w:vAlign w:val="center"/>
          </w:tcPr>
          <w:p w14:paraId="3D6306FC" w14:textId="77777777" w:rsidR="00204D6C" w:rsidRPr="00786635" w:rsidRDefault="00204D6C" w:rsidP="00A77A77">
            <w:pPr>
              <w:pStyle w:val="DecimalAligned"/>
              <w:rPr>
                <w:rFonts w:ascii="Corbel" w:hAnsi="Corbel"/>
                <w:color w:val="auto"/>
                <w:sz w:val="24"/>
                <w:szCs w:val="24"/>
              </w:rPr>
            </w:pPr>
            <w:r>
              <w:rPr>
                <w:rFonts w:ascii="Corbel" w:hAnsi="Corbel"/>
                <w:color w:val="auto"/>
                <w:sz w:val="24"/>
                <w:szCs w:val="24"/>
              </w:rPr>
              <w:t>Pessoal não docente</w:t>
            </w:r>
          </w:p>
        </w:tc>
        <w:tc>
          <w:tcPr>
            <w:tcW w:w="825" w:type="pct"/>
            <w:vAlign w:val="center"/>
          </w:tcPr>
          <w:p w14:paraId="1B0FB49C" w14:textId="77777777" w:rsidR="00204D6C" w:rsidRPr="00786635" w:rsidRDefault="00204D6C" w:rsidP="00786635">
            <w:pPr>
              <w:pStyle w:val="DecimalAligned"/>
              <w:jc w:val="center"/>
              <w:rPr>
                <w:rFonts w:ascii="Corbel" w:hAnsi="Corbel"/>
                <w:color w:val="auto"/>
                <w:sz w:val="24"/>
                <w:szCs w:val="24"/>
              </w:rPr>
            </w:pPr>
            <w:r>
              <w:rPr>
                <w:rFonts w:ascii="Corbel" w:hAnsi="Corbel"/>
                <w:color w:val="auto"/>
                <w:sz w:val="24"/>
                <w:szCs w:val="24"/>
              </w:rPr>
              <w:t>Online</w:t>
            </w:r>
          </w:p>
        </w:tc>
        <w:tc>
          <w:tcPr>
            <w:tcW w:w="773" w:type="pct"/>
            <w:vAlign w:val="center"/>
          </w:tcPr>
          <w:p w14:paraId="44908DF4" w14:textId="77777777" w:rsidR="00204D6C" w:rsidRPr="00786635" w:rsidRDefault="00204D6C" w:rsidP="00786635">
            <w:pPr>
              <w:pStyle w:val="DecimalAligned"/>
              <w:jc w:val="center"/>
              <w:rPr>
                <w:rFonts w:ascii="Corbel" w:hAnsi="Corbel"/>
                <w:color w:val="auto"/>
                <w:sz w:val="24"/>
                <w:szCs w:val="24"/>
              </w:rPr>
            </w:pPr>
            <w:r>
              <w:rPr>
                <w:rFonts w:ascii="Corbel" w:hAnsi="Corbel"/>
                <w:color w:val="auto"/>
                <w:sz w:val="24"/>
                <w:szCs w:val="24"/>
              </w:rPr>
              <w:t>SIGQ</w:t>
            </w:r>
          </w:p>
        </w:tc>
        <w:tc>
          <w:tcPr>
            <w:tcW w:w="773" w:type="pct"/>
            <w:vAlign w:val="center"/>
          </w:tcPr>
          <w:p w14:paraId="78A295D7" w14:textId="77777777" w:rsidR="00204D6C" w:rsidRPr="00786635" w:rsidRDefault="00204D6C" w:rsidP="00B30309">
            <w:pPr>
              <w:pStyle w:val="DecimalAligned"/>
              <w:jc w:val="center"/>
              <w:rPr>
                <w:rFonts w:ascii="Corbel" w:hAnsi="Corbel"/>
                <w:color w:val="auto"/>
                <w:sz w:val="24"/>
                <w:szCs w:val="24"/>
              </w:rPr>
            </w:pPr>
            <w:r>
              <w:rPr>
                <w:rFonts w:ascii="Corbel" w:hAnsi="Corbel"/>
                <w:color w:val="auto"/>
                <w:sz w:val="24"/>
                <w:szCs w:val="24"/>
              </w:rPr>
              <w:t>Anual</w:t>
            </w:r>
          </w:p>
        </w:tc>
      </w:tr>
      <w:tr w:rsidR="00204D6C" w14:paraId="72474DC6" w14:textId="77777777" w:rsidTr="00916691">
        <w:trPr>
          <w:trHeight w:val="489"/>
        </w:trPr>
        <w:tc>
          <w:tcPr>
            <w:tcW w:w="931" w:type="pct"/>
            <w:noWrap/>
            <w:vAlign w:val="center"/>
          </w:tcPr>
          <w:p w14:paraId="19EE6F5A" w14:textId="77777777" w:rsidR="00204D6C" w:rsidRPr="00786635" w:rsidRDefault="00204D6C" w:rsidP="007562EB">
            <w:pPr>
              <w:rPr>
                <w:rFonts w:ascii="Corbel" w:hAnsi="Corbel"/>
                <w:color w:val="auto"/>
                <w:sz w:val="24"/>
                <w:szCs w:val="24"/>
              </w:rPr>
            </w:pPr>
            <w:r w:rsidRPr="00786635">
              <w:rPr>
                <w:rFonts w:ascii="Corbel" w:hAnsi="Corbel"/>
                <w:color w:val="auto"/>
                <w:sz w:val="24"/>
                <w:szCs w:val="24"/>
              </w:rPr>
              <w:t xml:space="preserve">Inquérito de Satisfação </w:t>
            </w:r>
            <w:r>
              <w:rPr>
                <w:rFonts w:ascii="Corbel" w:hAnsi="Corbel"/>
                <w:color w:val="auto"/>
                <w:sz w:val="24"/>
                <w:szCs w:val="24"/>
              </w:rPr>
              <w:t>aos Empregadores</w:t>
            </w:r>
          </w:p>
        </w:tc>
        <w:tc>
          <w:tcPr>
            <w:tcW w:w="1081" w:type="pct"/>
            <w:vAlign w:val="center"/>
          </w:tcPr>
          <w:p w14:paraId="6B328019" w14:textId="77777777" w:rsidR="00204D6C" w:rsidRPr="00786635" w:rsidRDefault="00204D6C" w:rsidP="00614D87">
            <w:pPr>
              <w:pStyle w:val="DecimalAligned"/>
              <w:rPr>
                <w:rFonts w:ascii="Corbel" w:hAnsi="Corbel"/>
                <w:color w:val="auto"/>
                <w:sz w:val="24"/>
                <w:szCs w:val="24"/>
              </w:rPr>
            </w:pPr>
            <w:r>
              <w:rPr>
                <w:rFonts w:ascii="Corbel" w:hAnsi="Corbel"/>
                <w:color w:val="auto"/>
                <w:sz w:val="24"/>
                <w:szCs w:val="24"/>
              </w:rPr>
              <w:t>Conhecer a opinião das entidades empregadoras sobre os estudantes do ISTEC-PORTO</w:t>
            </w:r>
          </w:p>
        </w:tc>
        <w:tc>
          <w:tcPr>
            <w:tcW w:w="617" w:type="pct"/>
            <w:vAlign w:val="center"/>
          </w:tcPr>
          <w:p w14:paraId="0B6925F6" w14:textId="77777777" w:rsidR="00204D6C" w:rsidRPr="00786635" w:rsidRDefault="00204D6C" w:rsidP="007562EB">
            <w:pPr>
              <w:pStyle w:val="DecimalAligned"/>
              <w:jc w:val="center"/>
              <w:rPr>
                <w:rFonts w:ascii="Corbel" w:hAnsi="Corbel"/>
                <w:color w:val="auto"/>
                <w:sz w:val="24"/>
                <w:szCs w:val="24"/>
              </w:rPr>
            </w:pPr>
            <w:r>
              <w:rPr>
                <w:rFonts w:ascii="Corbel" w:hAnsi="Corbel"/>
                <w:color w:val="auto"/>
                <w:sz w:val="24"/>
                <w:szCs w:val="24"/>
              </w:rPr>
              <w:t>Entidades Empregadoras</w:t>
            </w:r>
          </w:p>
        </w:tc>
        <w:tc>
          <w:tcPr>
            <w:tcW w:w="825" w:type="pct"/>
            <w:vAlign w:val="center"/>
          </w:tcPr>
          <w:p w14:paraId="5BE210FA" w14:textId="77777777" w:rsidR="00204D6C" w:rsidRPr="00786635" w:rsidRDefault="00204D6C" w:rsidP="00786635">
            <w:pPr>
              <w:pStyle w:val="DecimalAligned"/>
              <w:jc w:val="center"/>
              <w:rPr>
                <w:rFonts w:ascii="Corbel" w:hAnsi="Corbel"/>
                <w:color w:val="auto"/>
                <w:sz w:val="24"/>
                <w:szCs w:val="24"/>
              </w:rPr>
            </w:pPr>
            <w:r>
              <w:rPr>
                <w:rFonts w:ascii="Corbel" w:hAnsi="Corbel"/>
                <w:color w:val="auto"/>
                <w:sz w:val="24"/>
                <w:szCs w:val="24"/>
              </w:rPr>
              <w:t>Online</w:t>
            </w:r>
          </w:p>
        </w:tc>
        <w:tc>
          <w:tcPr>
            <w:tcW w:w="773" w:type="pct"/>
            <w:vAlign w:val="center"/>
          </w:tcPr>
          <w:p w14:paraId="0AB23305" w14:textId="77777777" w:rsidR="00204D6C" w:rsidRPr="00786635" w:rsidRDefault="00204D6C" w:rsidP="00786635">
            <w:pPr>
              <w:pStyle w:val="DecimalAligned"/>
              <w:jc w:val="center"/>
              <w:rPr>
                <w:rFonts w:ascii="Corbel" w:hAnsi="Corbel"/>
                <w:color w:val="auto"/>
                <w:sz w:val="24"/>
                <w:szCs w:val="24"/>
              </w:rPr>
            </w:pPr>
            <w:r>
              <w:rPr>
                <w:rFonts w:ascii="Corbel" w:hAnsi="Corbel"/>
                <w:color w:val="auto"/>
                <w:sz w:val="24"/>
                <w:szCs w:val="24"/>
              </w:rPr>
              <w:t>GAEE</w:t>
            </w:r>
          </w:p>
        </w:tc>
        <w:tc>
          <w:tcPr>
            <w:tcW w:w="773" w:type="pct"/>
            <w:vAlign w:val="center"/>
          </w:tcPr>
          <w:p w14:paraId="715C0561" w14:textId="77777777" w:rsidR="00204D6C" w:rsidRPr="00786635" w:rsidRDefault="00204D6C" w:rsidP="00786635">
            <w:pPr>
              <w:pStyle w:val="DecimalAligned"/>
              <w:jc w:val="center"/>
              <w:rPr>
                <w:rFonts w:ascii="Corbel" w:hAnsi="Corbel"/>
                <w:color w:val="auto"/>
                <w:sz w:val="24"/>
                <w:szCs w:val="24"/>
              </w:rPr>
            </w:pPr>
            <w:r>
              <w:rPr>
                <w:rFonts w:ascii="Corbel" w:hAnsi="Corbel"/>
                <w:color w:val="auto"/>
                <w:sz w:val="24"/>
                <w:szCs w:val="24"/>
              </w:rPr>
              <w:t>Anual</w:t>
            </w:r>
          </w:p>
        </w:tc>
      </w:tr>
      <w:tr w:rsidR="00204D6C" w14:paraId="416A12F6" w14:textId="77777777" w:rsidTr="00DF57D9">
        <w:trPr>
          <w:trHeight w:val="1730"/>
        </w:trPr>
        <w:tc>
          <w:tcPr>
            <w:tcW w:w="931" w:type="pct"/>
            <w:noWrap/>
            <w:vAlign w:val="center"/>
          </w:tcPr>
          <w:p w14:paraId="347FA8BB" w14:textId="77777777" w:rsidR="00204D6C" w:rsidRPr="00786635" w:rsidRDefault="00204D6C" w:rsidP="007562EB">
            <w:pPr>
              <w:rPr>
                <w:rFonts w:ascii="Corbel" w:hAnsi="Corbel"/>
                <w:color w:val="auto"/>
                <w:sz w:val="24"/>
                <w:szCs w:val="24"/>
              </w:rPr>
            </w:pPr>
            <w:r>
              <w:rPr>
                <w:rFonts w:ascii="Corbel" w:hAnsi="Corbel"/>
                <w:color w:val="auto"/>
                <w:sz w:val="24"/>
                <w:szCs w:val="24"/>
              </w:rPr>
              <w:t>Inquérito de Inserção na vida ativa</w:t>
            </w:r>
          </w:p>
        </w:tc>
        <w:tc>
          <w:tcPr>
            <w:tcW w:w="1081" w:type="pct"/>
            <w:vAlign w:val="center"/>
          </w:tcPr>
          <w:p w14:paraId="2078D4E5" w14:textId="77777777" w:rsidR="00204D6C" w:rsidRPr="00786635" w:rsidRDefault="00204D6C" w:rsidP="00DF57D9">
            <w:pPr>
              <w:pStyle w:val="DecimalAligned"/>
              <w:rPr>
                <w:rFonts w:ascii="Corbel" w:hAnsi="Corbel"/>
                <w:color w:val="auto"/>
                <w:sz w:val="24"/>
                <w:szCs w:val="24"/>
              </w:rPr>
            </w:pPr>
            <w:r>
              <w:rPr>
                <w:rFonts w:ascii="Corbel" w:hAnsi="Corbel"/>
                <w:color w:val="auto"/>
                <w:sz w:val="24"/>
                <w:szCs w:val="24"/>
              </w:rPr>
              <w:t>Conhecer os percursos de inserção profissional/ocupacional após a conclusão do curso</w:t>
            </w:r>
          </w:p>
        </w:tc>
        <w:tc>
          <w:tcPr>
            <w:tcW w:w="617" w:type="pct"/>
            <w:vAlign w:val="center"/>
          </w:tcPr>
          <w:p w14:paraId="568C0931" w14:textId="77777777" w:rsidR="00204D6C" w:rsidRPr="00786635" w:rsidRDefault="00204D6C" w:rsidP="007562EB">
            <w:pPr>
              <w:pStyle w:val="DecimalAligned"/>
              <w:jc w:val="center"/>
              <w:rPr>
                <w:rFonts w:ascii="Corbel" w:hAnsi="Corbel"/>
                <w:color w:val="auto"/>
                <w:sz w:val="24"/>
                <w:szCs w:val="24"/>
              </w:rPr>
            </w:pPr>
            <w:r>
              <w:rPr>
                <w:rFonts w:ascii="Corbel" w:hAnsi="Corbel"/>
                <w:color w:val="auto"/>
                <w:sz w:val="24"/>
                <w:szCs w:val="24"/>
              </w:rPr>
              <w:t>Diplomados</w:t>
            </w:r>
          </w:p>
        </w:tc>
        <w:tc>
          <w:tcPr>
            <w:tcW w:w="825" w:type="pct"/>
            <w:vAlign w:val="center"/>
          </w:tcPr>
          <w:p w14:paraId="554978E3" w14:textId="77777777" w:rsidR="00204D6C" w:rsidRPr="00786635" w:rsidRDefault="00204D6C" w:rsidP="00786635">
            <w:pPr>
              <w:pStyle w:val="DecimalAligned"/>
              <w:jc w:val="center"/>
              <w:rPr>
                <w:rFonts w:ascii="Corbel" w:hAnsi="Corbel"/>
                <w:color w:val="auto"/>
                <w:sz w:val="24"/>
                <w:szCs w:val="24"/>
              </w:rPr>
            </w:pPr>
            <w:r>
              <w:rPr>
                <w:rFonts w:ascii="Corbel" w:hAnsi="Corbel"/>
                <w:color w:val="auto"/>
                <w:sz w:val="24"/>
                <w:szCs w:val="24"/>
              </w:rPr>
              <w:t>Via Telefone</w:t>
            </w:r>
          </w:p>
        </w:tc>
        <w:tc>
          <w:tcPr>
            <w:tcW w:w="773" w:type="pct"/>
            <w:vAlign w:val="center"/>
          </w:tcPr>
          <w:p w14:paraId="7EAF7F5E" w14:textId="77777777" w:rsidR="00204D6C" w:rsidRPr="00786635" w:rsidRDefault="00204D6C" w:rsidP="00786635">
            <w:pPr>
              <w:pStyle w:val="DecimalAligned"/>
              <w:jc w:val="center"/>
              <w:rPr>
                <w:rFonts w:ascii="Corbel" w:hAnsi="Corbel"/>
                <w:color w:val="auto"/>
                <w:sz w:val="24"/>
                <w:szCs w:val="24"/>
              </w:rPr>
            </w:pPr>
            <w:r>
              <w:rPr>
                <w:rFonts w:ascii="Corbel" w:hAnsi="Corbel"/>
                <w:color w:val="auto"/>
                <w:sz w:val="24"/>
                <w:szCs w:val="24"/>
              </w:rPr>
              <w:t>GAEE</w:t>
            </w:r>
          </w:p>
        </w:tc>
        <w:tc>
          <w:tcPr>
            <w:tcW w:w="773" w:type="pct"/>
            <w:vAlign w:val="center"/>
          </w:tcPr>
          <w:p w14:paraId="2DB6305C" w14:textId="77777777" w:rsidR="00204D6C" w:rsidRPr="00786635" w:rsidRDefault="00204D6C" w:rsidP="00786635">
            <w:pPr>
              <w:pStyle w:val="DecimalAligned"/>
              <w:jc w:val="center"/>
              <w:rPr>
                <w:rFonts w:ascii="Corbel" w:hAnsi="Corbel"/>
                <w:color w:val="auto"/>
                <w:sz w:val="24"/>
                <w:szCs w:val="24"/>
              </w:rPr>
            </w:pPr>
            <w:r>
              <w:rPr>
                <w:rFonts w:ascii="Corbel" w:hAnsi="Corbel"/>
                <w:color w:val="auto"/>
                <w:sz w:val="24"/>
                <w:szCs w:val="24"/>
              </w:rPr>
              <w:t>Anual</w:t>
            </w:r>
          </w:p>
        </w:tc>
      </w:tr>
      <w:tr w:rsidR="00204D6C" w14:paraId="122004F9" w14:textId="77777777" w:rsidTr="00916691">
        <w:trPr>
          <w:trHeight w:val="422"/>
        </w:trPr>
        <w:tc>
          <w:tcPr>
            <w:tcW w:w="931" w:type="pct"/>
            <w:noWrap/>
            <w:vAlign w:val="center"/>
          </w:tcPr>
          <w:p w14:paraId="1D664388" w14:textId="77777777" w:rsidR="00204D6C" w:rsidRPr="00137B95" w:rsidRDefault="00204D6C" w:rsidP="00903653">
            <w:pPr>
              <w:rPr>
                <w:rFonts w:ascii="Corbel" w:hAnsi="Corbel"/>
                <w:b/>
                <w:bCs/>
                <w:color w:val="auto"/>
                <w:sz w:val="24"/>
                <w:szCs w:val="24"/>
              </w:rPr>
            </w:pPr>
            <w:r w:rsidRPr="00137B95">
              <w:rPr>
                <w:rFonts w:ascii="Corbel" w:hAnsi="Corbel" w:cs="Tahoma"/>
                <w:b/>
                <w:bCs/>
                <w:sz w:val="24"/>
                <w:szCs w:val="24"/>
              </w:rPr>
              <w:t>EXTERNOS:</w:t>
            </w:r>
          </w:p>
        </w:tc>
        <w:tc>
          <w:tcPr>
            <w:tcW w:w="1081" w:type="pct"/>
            <w:vAlign w:val="center"/>
          </w:tcPr>
          <w:p w14:paraId="77397BEA" w14:textId="77777777" w:rsidR="00204D6C" w:rsidRPr="00786635" w:rsidRDefault="00204D6C" w:rsidP="00903653">
            <w:pPr>
              <w:pStyle w:val="DecimalAligned"/>
              <w:jc w:val="center"/>
              <w:rPr>
                <w:rFonts w:ascii="Corbel" w:hAnsi="Corbel"/>
                <w:color w:val="auto"/>
                <w:sz w:val="24"/>
                <w:szCs w:val="24"/>
              </w:rPr>
            </w:pPr>
          </w:p>
        </w:tc>
        <w:tc>
          <w:tcPr>
            <w:tcW w:w="617" w:type="pct"/>
            <w:vAlign w:val="center"/>
          </w:tcPr>
          <w:p w14:paraId="7353B318" w14:textId="77777777" w:rsidR="00204D6C" w:rsidRPr="00786635" w:rsidRDefault="00204D6C" w:rsidP="00903653">
            <w:pPr>
              <w:pStyle w:val="DecimalAligned"/>
              <w:jc w:val="center"/>
              <w:rPr>
                <w:rFonts w:ascii="Corbel" w:hAnsi="Corbel"/>
                <w:color w:val="auto"/>
                <w:sz w:val="24"/>
                <w:szCs w:val="24"/>
              </w:rPr>
            </w:pPr>
          </w:p>
        </w:tc>
        <w:tc>
          <w:tcPr>
            <w:tcW w:w="825" w:type="pct"/>
            <w:vAlign w:val="center"/>
          </w:tcPr>
          <w:p w14:paraId="6D0A9FEB" w14:textId="77777777" w:rsidR="00204D6C" w:rsidRPr="00786635" w:rsidRDefault="00204D6C" w:rsidP="00903653">
            <w:pPr>
              <w:pStyle w:val="DecimalAligned"/>
              <w:jc w:val="center"/>
              <w:rPr>
                <w:rFonts w:ascii="Corbel" w:hAnsi="Corbel"/>
                <w:color w:val="auto"/>
                <w:sz w:val="24"/>
                <w:szCs w:val="24"/>
              </w:rPr>
            </w:pPr>
          </w:p>
        </w:tc>
        <w:tc>
          <w:tcPr>
            <w:tcW w:w="773" w:type="pct"/>
          </w:tcPr>
          <w:p w14:paraId="4BA5F27B" w14:textId="77777777" w:rsidR="00204D6C" w:rsidRPr="00786635" w:rsidRDefault="00204D6C" w:rsidP="00903653">
            <w:pPr>
              <w:pStyle w:val="DecimalAligned"/>
              <w:jc w:val="center"/>
              <w:rPr>
                <w:rFonts w:ascii="Corbel" w:hAnsi="Corbel"/>
                <w:color w:val="auto"/>
                <w:sz w:val="24"/>
                <w:szCs w:val="24"/>
              </w:rPr>
            </w:pPr>
          </w:p>
        </w:tc>
        <w:tc>
          <w:tcPr>
            <w:tcW w:w="773" w:type="pct"/>
          </w:tcPr>
          <w:p w14:paraId="3854391E" w14:textId="77777777" w:rsidR="00204D6C" w:rsidRPr="00786635" w:rsidRDefault="00204D6C" w:rsidP="00903653">
            <w:pPr>
              <w:pStyle w:val="DecimalAligned"/>
              <w:jc w:val="center"/>
              <w:rPr>
                <w:rFonts w:ascii="Corbel" w:hAnsi="Corbel"/>
                <w:color w:val="auto"/>
                <w:sz w:val="24"/>
                <w:szCs w:val="24"/>
              </w:rPr>
            </w:pPr>
          </w:p>
        </w:tc>
      </w:tr>
      <w:tr w:rsidR="00204D6C" w14:paraId="102498E9" w14:textId="77777777" w:rsidTr="00916691">
        <w:trPr>
          <w:trHeight w:val="500"/>
        </w:trPr>
        <w:tc>
          <w:tcPr>
            <w:tcW w:w="931" w:type="pct"/>
            <w:noWrap/>
            <w:vAlign w:val="center"/>
          </w:tcPr>
          <w:p w14:paraId="716B8C76" w14:textId="77777777" w:rsidR="00204D6C" w:rsidRPr="00903653" w:rsidRDefault="00204D6C" w:rsidP="00903653">
            <w:pPr>
              <w:rPr>
                <w:rFonts w:ascii="Corbel" w:hAnsi="Corbel"/>
                <w:color w:val="auto"/>
                <w:sz w:val="24"/>
                <w:szCs w:val="24"/>
              </w:rPr>
            </w:pPr>
            <w:r w:rsidRPr="00903653">
              <w:rPr>
                <w:rFonts w:ascii="Corbel" w:hAnsi="Corbel"/>
                <w:color w:val="auto"/>
                <w:sz w:val="24"/>
                <w:szCs w:val="24"/>
              </w:rPr>
              <w:t>RAIDES</w:t>
            </w:r>
          </w:p>
        </w:tc>
        <w:tc>
          <w:tcPr>
            <w:tcW w:w="1081" w:type="pct"/>
            <w:vAlign w:val="center"/>
          </w:tcPr>
          <w:p w14:paraId="45F87A10" w14:textId="77777777" w:rsidR="00204D6C" w:rsidRPr="00FE4EFA" w:rsidRDefault="00204D6C" w:rsidP="00FE4EFA">
            <w:pPr>
              <w:rPr>
                <w:rStyle w:val="nfaseDiscreta"/>
                <w:rFonts w:ascii="Corbel" w:hAnsi="Corbel"/>
                <w:color w:val="auto"/>
                <w:sz w:val="24"/>
                <w:szCs w:val="24"/>
              </w:rPr>
            </w:pPr>
            <w:r w:rsidRPr="00FE4EFA">
              <w:rPr>
                <w:rFonts w:ascii="Corbel" w:hAnsi="Corbel" w:cs="Lucida Sans Unicode"/>
                <w:color w:val="000000"/>
                <w:sz w:val="24"/>
                <w:szCs w:val="24"/>
              </w:rPr>
              <w:t>Visa caracterizar o sistema de ensino superior, na vertente de alunos inscritos e diplomados</w:t>
            </w:r>
          </w:p>
        </w:tc>
        <w:tc>
          <w:tcPr>
            <w:tcW w:w="617" w:type="pct"/>
            <w:vAlign w:val="center"/>
          </w:tcPr>
          <w:p w14:paraId="686F8091" w14:textId="77777777" w:rsidR="00204D6C" w:rsidRPr="00786635" w:rsidRDefault="00204D6C" w:rsidP="00903653">
            <w:pPr>
              <w:jc w:val="center"/>
              <w:rPr>
                <w:rFonts w:ascii="Corbel" w:hAnsi="Corbel"/>
                <w:color w:val="auto"/>
                <w:sz w:val="24"/>
                <w:szCs w:val="24"/>
              </w:rPr>
            </w:pPr>
            <w:r>
              <w:rPr>
                <w:rFonts w:ascii="Corbel" w:hAnsi="Corbel"/>
                <w:color w:val="auto"/>
                <w:sz w:val="24"/>
                <w:szCs w:val="24"/>
              </w:rPr>
              <w:t>Estudantes Matriculados</w:t>
            </w:r>
          </w:p>
        </w:tc>
        <w:tc>
          <w:tcPr>
            <w:tcW w:w="825" w:type="pct"/>
            <w:vAlign w:val="center"/>
          </w:tcPr>
          <w:p w14:paraId="18A422D4" w14:textId="77777777" w:rsidR="00204D6C" w:rsidRPr="00786635" w:rsidRDefault="00204D6C" w:rsidP="00903653">
            <w:pPr>
              <w:jc w:val="center"/>
              <w:rPr>
                <w:rFonts w:ascii="Corbel" w:hAnsi="Corbel"/>
                <w:color w:val="auto"/>
                <w:sz w:val="24"/>
                <w:szCs w:val="24"/>
              </w:rPr>
            </w:pPr>
            <w:r>
              <w:rPr>
                <w:rFonts w:ascii="Corbel" w:hAnsi="Corbel"/>
                <w:color w:val="auto"/>
                <w:sz w:val="24"/>
                <w:szCs w:val="24"/>
              </w:rPr>
              <w:t>Online</w:t>
            </w:r>
          </w:p>
        </w:tc>
        <w:tc>
          <w:tcPr>
            <w:tcW w:w="773" w:type="pct"/>
            <w:vAlign w:val="center"/>
          </w:tcPr>
          <w:p w14:paraId="6BD8E4EC" w14:textId="77777777" w:rsidR="00204D6C" w:rsidRPr="00786635" w:rsidRDefault="00204D6C" w:rsidP="00903653">
            <w:pPr>
              <w:jc w:val="center"/>
              <w:rPr>
                <w:rFonts w:ascii="Corbel" w:hAnsi="Corbel"/>
                <w:color w:val="auto"/>
                <w:sz w:val="24"/>
                <w:szCs w:val="24"/>
              </w:rPr>
            </w:pPr>
            <w:r>
              <w:rPr>
                <w:rFonts w:ascii="Corbel" w:hAnsi="Corbel"/>
                <w:color w:val="auto"/>
                <w:sz w:val="24"/>
                <w:szCs w:val="24"/>
              </w:rPr>
              <w:t>DGEEC</w:t>
            </w:r>
          </w:p>
        </w:tc>
        <w:tc>
          <w:tcPr>
            <w:tcW w:w="773" w:type="pct"/>
            <w:vAlign w:val="center"/>
          </w:tcPr>
          <w:p w14:paraId="7AD31DA1" w14:textId="77777777" w:rsidR="00204D6C" w:rsidRPr="00786635" w:rsidRDefault="00204D6C" w:rsidP="00903653">
            <w:pPr>
              <w:jc w:val="center"/>
              <w:rPr>
                <w:rFonts w:ascii="Corbel" w:hAnsi="Corbel"/>
                <w:color w:val="auto"/>
                <w:sz w:val="24"/>
                <w:szCs w:val="24"/>
              </w:rPr>
            </w:pPr>
            <w:r>
              <w:rPr>
                <w:rFonts w:ascii="Corbel" w:hAnsi="Corbel"/>
                <w:color w:val="auto"/>
                <w:sz w:val="24"/>
                <w:szCs w:val="24"/>
              </w:rPr>
              <w:t>Anual</w:t>
            </w:r>
          </w:p>
        </w:tc>
      </w:tr>
      <w:tr w:rsidR="00204D6C" w14:paraId="7C30092C" w14:textId="77777777" w:rsidTr="00916691">
        <w:trPr>
          <w:trHeight w:val="747"/>
        </w:trPr>
        <w:tc>
          <w:tcPr>
            <w:tcW w:w="931" w:type="pct"/>
            <w:noWrap/>
            <w:vAlign w:val="center"/>
          </w:tcPr>
          <w:p w14:paraId="670ADA04" w14:textId="77777777" w:rsidR="00204D6C" w:rsidRPr="00FE4EFA" w:rsidRDefault="00204D6C" w:rsidP="00903653">
            <w:pPr>
              <w:rPr>
                <w:rFonts w:ascii="Corbel" w:hAnsi="Corbel"/>
                <w:color w:val="auto"/>
                <w:sz w:val="24"/>
                <w:szCs w:val="24"/>
              </w:rPr>
            </w:pPr>
            <w:r w:rsidRPr="00FE4EFA">
              <w:rPr>
                <w:rFonts w:ascii="Corbel" w:hAnsi="Corbel"/>
                <w:color w:val="auto"/>
                <w:sz w:val="24"/>
                <w:szCs w:val="24"/>
              </w:rPr>
              <w:t>RIBEES</w:t>
            </w:r>
          </w:p>
        </w:tc>
        <w:tc>
          <w:tcPr>
            <w:tcW w:w="1081" w:type="pct"/>
            <w:vAlign w:val="center"/>
          </w:tcPr>
          <w:p w14:paraId="265AAE36" w14:textId="77777777" w:rsidR="00204D6C" w:rsidRPr="00204D6C" w:rsidRDefault="00204D6C" w:rsidP="00137B95">
            <w:pPr>
              <w:rPr>
                <w:rStyle w:val="nfaseDiscreta"/>
                <w:rFonts w:ascii="Corbel" w:hAnsi="Corbel"/>
                <w:i w:val="0"/>
                <w:iCs w:val="0"/>
                <w:color w:val="auto"/>
                <w:sz w:val="24"/>
                <w:szCs w:val="24"/>
              </w:rPr>
            </w:pPr>
            <w:r w:rsidRPr="00204D6C">
              <w:rPr>
                <w:rStyle w:val="nfaseDiscreta"/>
                <w:rFonts w:ascii="Corbel" w:hAnsi="Corbel"/>
                <w:i w:val="0"/>
                <w:iCs w:val="0"/>
                <w:color w:val="auto"/>
                <w:sz w:val="24"/>
                <w:szCs w:val="24"/>
              </w:rPr>
              <w:t>Caracterização do corpo Docente</w:t>
            </w:r>
          </w:p>
        </w:tc>
        <w:tc>
          <w:tcPr>
            <w:tcW w:w="617" w:type="pct"/>
            <w:vAlign w:val="center"/>
          </w:tcPr>
          <w:p w14:paraId="7FDA1086" w14:textId="77777777" w:rsidR="00204D6C" w:rsidRDefault="00204D6C" w:rsidP="00FE4EFA">
            <w:pPr>
              <w:jc w:val="center"/>
              <w:rPr>
                <w:rFonts w:ascii="Corbel" w:hAnsi="Corbel"/>
                <w:sz w:val="24"/>
                <w:szCs w:val="24"/>
              </w:rPr>
            </w:pPr>
            <w:r w:rsidRPr="00FE4EFA">
              <w:rPr>
                <w:rFonts w:ascii="Corbel" w:hAnsi="Corbel"/>
                <w:color w:val="auto"/>
                <w:sz w:val="24"/>
                <w:szCs w:val="24"/>
              </w:rPr>
              <w:t>Docentes</w:t>
            </w:r>
          </w:p>
        </w:tc>
        <w:tc>
          <w:tcPr>
            <w:tcW w:w="825" w:type="pct"/>
            <w:vAlign w:val="center"/>
          </w:tcPr>
          <w:p w14:paraId="6BB8ECBF" w14:textId="77777777" w:rsidR="00204D6C" w:rsidRDefault="00204D6C" w:rsidP="00903653">
            <w:pPr>
              <w:jc w:val="center"/>
              <w:rPr>
                <w:rFonts w:ascii="Corbel" w:hAnsi="Corbel"/>
                <w:sz w:val="24"/>
                <w:szCs w:val="24"/>
              </w:rPr>
            </w:pPr>
            <w:r w:rsidRPr="00FE4EFA">
              <w:rPr>
                <w:rFonts w:ascii="Corbel" w:hAnsi="Corbel"/>
                <w:color w:val="auto"/>
                <w:sz w:val="24"/>
                <w:szCs w:val="24"/>
              </w:rPr>
              <w:t>Online</w:t>
            </w:r>
          </w:p>
        </w:tc>
        <w:tc>
          <w:tcPr>
            <w:tcW w:w="773" w:type="pct"/>
            <w:vAlign w:val="center"/>
          </w:tcPr>
          <w:p w14:paraId="305F5632" w14:textId="77777777" w:rsidR="00204D6C" w:rsidRDefault="00204D6C" w:rsidP="00903653">
            <w:pPr>
              <w:jc w:val="center"/>
              <w:rPr>
                <w:rFonts w:ascii="Corbel" w:hAnsi="Corbel"/>
                <w:sz w:val="24"/>
                <w:szCs w:val="24"/>
              </w:rPr>
            </w:pPr>
            <w:r>
              <w:rPr>
                <w:rFonts w:ascii="Corbel" w:hAnsi="Corbel"/>
                <w:color w:val="auto"/>
                <w:sz w:val="24"/>
                <w:szCs w:val="24"/>
              </w:rPr>
              <w:t>DGEEC</w:t>
            </w:r>
          </w:p>
        </w:tc>
        <w:tc>
          <w:tcPr>
            <w:tcW w:w="773" w:type="pct"/>
            <w:vAlign w:val="center"/>
          </w:tcPr>
          <w:p w14:paraId="547A8AEA" w14:textId="77777777" w:rsidR="00204D6C" w:rsidRPr="00137B95" w:rsidRDefault="00204D6C" w:rsidP="00903653">
            <w:pPr>
              <w:jc w:val="center"/>
              <w:rPr>
                <w:rFonts w:ascii="Corbel" w:hAnsi="Corbel"/>
                <w:sz w:val="24"/>
                <w:szCs w:val="24"/>
              </w:rPr>
            </w:pPr>
            <w:r w:rsidRPr="00137B95">
              <w:rPr>
                <w:rFonts w:ascii="Corbel" w:hAnsi="Corbel"/>
                <w:color w:val="auto"/>
                <w:sz w:val="24"/>
                <w:szCs w:val="24"/>
              </w:rPr>
              <w:t>Anual</w:t>
            </w:r>
          </w:p>
        </w:tc>
      </w:tr>
      <w:tr w:rsidR="00204D6C" w14:paraId="6404C5C5" w14:textId="77777777" w:rsidTr="00916691">
        <w:trPr>
          <w:trHeight w:val="1550"/>
        </w:trPr>
        <w:tc>
          <w:tcPr>
            <w:tcW w:w="931" w:type="pct"/>
            <w:noWrap/>
            <w:vAlign w:val="center"/>
          </w:tcPr>
          <w:p w14:paraId="59DCD8D7" w14:textId="77777777" w:rsidR="00204D6C" w:rsidRPr="00FE4EFA" w:rsidRDefault="00204D6C" w:rsidP="00903653">
            <w:pPr>
              <w:rPr>
                <w:rFonts w:ascii="Corbel" w:hAnsi="Corbel"/>
                <w:sz w:val="24"/>
                <w:szCs w:val="24"/>
              </w:rPr>
            </w:pPr>
            <w:r w:rsidRPr="00137B95">
              <w:rPr>
                <w:rFonts w:ascii="Corbel" w:hAnsi="Corbel"/>
                <w:color w:val="auto"/>
                <w:sz w:val="24"/>
                <w:szCs w:val="24"/>
              </w:rPr>
              <w:t>NEES</w:t>
            </w:r>
          </w:p>
        </w:tc>
        <w:tc>
          <w:tcPr>
            <w:tcW w:w="1081" w:type="pct"/>
            <w:vAlign w:val="center"/>
          </w:tcPr>
          <w:p w14:paraId="087793B0" w14:textId="77777777" w:rsidR="00204D6C" w:rsidRPr="00137B95" w:rsidRDefault="00204D6C" w:rsidP="00137B95">
            <w:pPr>
              <w:rPr>
                <w:rStyle w:val="nfaseDiscreta"/>
                <w:rFonts w:ascii="Corbel" w:hAnsi="Corbel"/>
                <w:i w:val="0"/>
                <w:iCs w:val="0"/>
                <w:sz w:val="24"/>
                <w:szCs w:val="24"/>
              </w:rPr>
            </w:pPr>
            <w:r w:rsidRPr="00137B95">
              <w:rPr>
                <w:rFonts w:ascii="Corbel" w:hAnsi="Corbel"/>
                <w:color w:val="auto"/>
                <w:sz w:val="24"/>
                <w:szCs w:val="24"/>
              </w:rPr>
              <w:t>Caracterização s da população escolar com necessidades especiais de educação (NEE) que frequenta o ensino superior</w:t>
            </w:r>
          </w:p>
        </w:tc>
        <w:tc>
          <w:tcPr>
            <w:tcW w:w="617" w:type="pct"/>
            <w:vAlign w:val="center"/>
          </w:tcPr>
          <w:p w14:paraId="6E6989C5" w14:textId="77777777" w:rsidR="00204D6C" w:rsidRPr="00FE4EFA" w:rsidRDefault="00204D6C" w:rsidP="00FE4EFA">
            <w:pPr>
              <w:jc w:val="center"/>
              <w:rPr>
                <w:rFonts w:ascii="Corbel" w:hAnsi="Corbel"/>
                <w:sz w:val="24"/>
                <w:szCs w:val="24"/>
              </w:rPr>
            </w:pPr>
            <w:r w:rsidRPr="00137B95">
              <w:rPr>
                <w:rFonts w:ascii="Corbel" w:hAnsi="Corbel"/>
                <w:color w:val="auto"/>
                <w:sz w:val="24"/>
                <w:szCs w:val="24"/>
              </w:rPr>
              <w:t>Estudantes</w:t>
            </w:r>
          </w:p>
        </w:tc>
        <w:tc>
          <w:tcPr>
            <w:tcW w:w="825" w:type="pct"/>
            <w:vAlign w:val="center"/>
          </w:tcPr>
          <w:p w14:paraId="61D74BAB" w14:textId="77777777" w:rsidR="00204D6C" w:rsidRPr="00137B95" w:rsidRDefault="00204D6C" w:rsidP="00903653">
            <w:pPr>
              <w:jc w:val="center"/>
              <w:rPr>
                <w:rFonts w:ascii="Corbel" w:hAnsi="Corbel"/>
                <w:color w:val="auto"/>
                <w:sz w:val="24"/>
                <w:szCs w:val="24"/>
              </w:rPr>
            </w:pPr>
            <w:r w:rsidRPr="00137B95">
              <w:rPr>
                <w:rFonts w:ascii="Corbel" w:hAnsi="Corbel"/>
                <w:color w:val="auto"/>
                <w:sz w:val="24"/>
                <w:szCs w:val="24"/>
              </w:rPr>
              <w:t>Online</w:t>
            </w:r>
          </w:p>
        </w:tc>
        <w:tc>
          <w:tcPr>
            <w:tcW w:w="773" w:type="pct"/>
            <w:vAlign w:val="center"/>
          </w:tcPr>
          <w:p w14:paraId="1B7EB7C4" w14:textId="77777777" w:rsidR="00204D6C" w:rsidRPr="00137B95" w:rsidRDefault="00204D6C" w:rsidP="00903653">
            <w:pPr>
              <w:jc w:val="center"/>
              <w:rPr>
                <w:rFonts w:ascii="Corbel" w:hAnsi="Corbel"/>
                <w:color w:val="auto"/>
                <w:sz w:val="24"/>
                <w:szCs w:val="24"/>
              </w:rPr>
            </w:pPr>
            <w:r w:rsidRPr="00137B95">
              <w:rPr>
                <w:rFonts w:ascii="Corbel" w:hAnsi="Corbel"/>
                <w:color w:val="auto"/>
                <w:sz w:val="24"/>
                <w:szCs w:val="24"/>
              </w:rPr>
              <w:t>DGEEC</w:t>
            </w:r>
          </w:p>
        </w:tc>
        <w:tc>
          <w:tcPr>
            <w:tcW w:w="773" w:type="pct"/>
            <w:vAlign w:val="center"/>
          </w:tcPr>
          <w:p w14:paraId="675C891B" w14:textId="77777777" w:rsidR="00204D6C" w:rsidRPr="00137B95" w:rsidRDefault="00204D6C" w:rsidP="00903653">
            <w:pPr>
              <w:jc w:val="center"/>
              <w:rPr>
                <w:rFonts w:ascii="Corbel" w:hAnsi="Corbel"/>
                <w:color w:val="auto"/>
                <w:sz w:val="24"/>
                <w:szCs w:val="24"/>
              </w:rPr>
            </w:pPr>
            <w:r w:rsidRPr="00137B95">
              <w:rPr>
                <w:rFonts w:ascii="Corbel" w:hAnsi="Corbel"/>
                <w:color w:val="auto"/>
                <w:sz w:val="24"/>
                <w:szCs w:val="24"/>
              </w:rPr>
              <w:t>Anual</w:t>
            </w:r>
          </w:p>
        </w:tc>
      </w:tr>
      <w:tr w:rsidR="00204D6C" w14:paraId="0C25ED31" w14:textId="77777777" w:rsidTr="00916691">
        <w:trPr>
          <w:trHeight w:val="1686"/>
        </w:trPr>
        <w:tc>
          <w:tcPr>
            <w:tcW w:w="931" w:type="pct"/>
            <w:noWrap/>
            <w:vAlign w:val="center"/>
          </w:tcPr>
          <w:p w14:paraId="2624052A" w14:textId="77777777" w:rsidR="00204D6C" w:rsidRPr="00786635" w:rsidRDefault="00204D6C" w:rsidP="00903653">
            <w:pPr>
              <w:rPr>
                <w:rFonts w:ascii="Corbel" w:hAnsi="Corbel"/>
                <w:color w:val="auto"/>
                <w:sz w:val="24"/>
                <w:szCs w:val="24"/>
              </w:rPr>
            </w:pPr>
            <w:r>
              <w:rPr>
                <w:rFonts w:ascii="Corbel" w:hAnsi="Corbel"/>
                <w:color w:val="auto"/>
                <w:sz w:val="24"/>
                <w:szCs w:val="24"/>
              </w:rPr>
              <w:t>EUROGRADUATE</w:t>
            </w:r>
          </w:p>
        </w:tc>
        <w:tc>
          <w:tcPr>
            <w:tcW w:w="1081" w:type="pct"/>
            <w:vAlign w:val="center"/>
          </w:tcPr>
          <w:p w14:paraId="4EE6D3A1" w14:textId="77777777" w:rsidR="00204D6C" w:rsidRPr="00FE4EFA" w:rsidRDefault="00204D6C" w:rsidP="00FE4EFA">
            <w:pPr>
              <w:pStyle w:val="DecimalAligned"/>
              <w:rPr>
                <w:rFonts w:ascii="Corbel" w:hAnsi="Corbel"/>
                <w:color w:val="auto"/>
                <w:sz w:val="24"/>
                <w:szCs w:val="24"/>
              </w:rPr>
            </w:pPr>
            <w:r w:rsidRPr="00FE4EFA">
              <w:rPr>
                <w:rFonts w:ascii="Corbel" w:hAnsi="Corbel"/>
                <w:color w:val="auto"/>
                <w:sz w:val="24"/>
                <w:szCs w:val="24"/>
              </w:rPr>
              <w:t xml:space="preserve">Conhecer as carreiras </w:t>
            </w:r>
            <w:r>
              <w:rPr>
                <w:rFonts w:ascii="Corbel" w:hAnsi="Corbel"/>
                <w:color w:val="auto"/>
                <w:sz w:val="24"/>
                <w:szCs w:val="24"/>
              </w:rPr>
              <w:t xml:space="preserve">e o perfil </w:t>
            </w:r>
            <w:r w:rsidRPr="00FE4EFA">
              <w:rPr>
                <w:rFonts w:ascii="Corbel" w:hAnsi="Corbel"/>
                <w:color w:val="auto"/>
                <w:sz w:val="24"/>
                <w:szCs w:val="24"/>
              </w:rPr>
              <w:t>dos diplomados</w:t>
            </w:r>
          </w:p>
        </w:tc>
        <w:tc>
          <w:tcPr>
            <w:tcW w:w="617" w:type="pct"/>
            <w:vAlign w:val="center"/>
          </w:tcPr>
          <w:p w14:paraId="0851AA3F" w14:textId="77777777" w:rsidR="00204D6C" w:rsidRPr="00786635" w:rsidRDefault="00204D6C" w:rsidP="00903653">
            <w:pPr>
              <w:pStyle w:val="DecimalAligned"/>
              <w:jc w:val="center"/>
              <w:rPr>
                <w:rFonts w:ascii="Corbel" w:hAnsi="Corbel"/>
                <w:color w:val="auto"/>
                <w:sz w:val="24"/>
                <w:szCs w:val="24"/>
              </w:rPr>
            </w:pPr>
            <w:r>
              <w:rPr>
                <w:rFonts w:ascii="Corbel" w:hAnsi="Corbel"/>
                <w:color w:val="auto"/>
                <w:sz w:val="24"/>
                <w:szCs w:val="24"/>
              </w:rPr>
              <w:t>Diplomados</w:t>
            </w:r>
          </w:p>
        </w:tc>
        <w:tc>
          <w:tcPr>
            <w:tcW w:w="825" w:type="pct"/>
            <w:vAlign w:val="center"/>
          </w:tcPr>
          <w:p w14:paraId="3FFCF5CC" w14:textId="77777777" w:rsidR="00204D6C" w:rsidRPr="00786635" w:rsidRDefault="00204D6C" w:rsidP="00903653">
            <w:pPr>
              <w:pStyle w:val="DecimalAligned"/>
              <w:jc w:val="center"/>
              <w:rPr>
                <w:rFonts w:ascii="Corbel" w:hAnsi="Corbel"/>
                <w:color w:val="auto"/>
                <w:sz w:val="24"/>
                <w:szCs w:val="24"/>
              </w:rPr>
            </w:pPr>
            <w:r>
              <w:rPr>
                <w:rFonts w:ascii="Corbel" w:hAnsi="Corbel"/>
                <w:color w:val="auto"/>
                <w:sz w:val="24"/>
                <w:szCs w:val="24"/>
              </w:rPr>
              <w:t>Online</w:t>
            </w:r>
          </w:p>
        </w:tc>
        <w:tc>
          <w:tcPr>
            <w:tcW w:w="773" w:type="pct"/>
            <w:vAlign w:val="center"/>
          </w:tcPr>
          <w:p w14:paraId="666E74D0" w14:textId="77777777" w:rsidR="00204D6C" w:rsidRPr="00786635" w:rsidRDefault="00204D6C" w:rsidP="00FE4EFA">
            <w:pPr>
              <w:pStyle w:val="DecimalAligned"/>
              <w:jc w:val="center"/>
              <w:rPr>
                <w:rFonts w:ascii="Corbel" w:hAnsi="Corbel"/>
                <w:color w:val="auto"/>
                <w:sz w:val="24"/>
                <w:szCs w:val="24"/>
              </w:rPr>
            </w:pPr>
            <w:proofErr w:type="spellStart"/>
            <w:r>
              <w:rPr>
                <w:rFonts w:ascii="Corbel" w:hAnsi="Corbel"/>
                <w:color w:val="auto"/>
                <w:sz w:val="24"/>
                <w:szCs w:val="24"/>
              </w:rPr>
              <w:t>EUROGRADUATECom</w:t>
            </w:r>
            <w:proofErr w:type="spellEnd"/>
            <w:r>
              <w:rPr>
                <w:rFonts w:ascii="Corbel" w:hAnsi="Corbel"/>
                <w:color w:val="auto"/>
                <w:sz w:val="24"/>
                <w:szCs w:val="24"/>
              </w:rPr>
              <w:t xml:space="preserve"> o apoio do programa ERASMUS+</w:t>
            </w:r>
          </w:p>
        </w:tc>
        <w:tc>
          <w:tcPr>
            <w:tcW w:w="773" w:type="pct"/>
            <w:vAlign w:val="center"/>
          </w:tcPr>
          <w:p w14:paraId="36844A5F" w14:textId="77777777" w:rsidR="00204D6C" w:rsidRPr="00786635" w:rsidRDefault="00204D6C" w:rsidP="00903653">
            <w:pPr>
              <w:pStyle w:val="DecimalAligned"/>
              <w:jc w:val="center"/>
              <w:rPr>
                <w:rFonts w:ascii="Corbel" w:hAnsi="Corbel"/>
                <w:color w:val="auto"/>
                <w:sz w:val="24"/>
                <w:szCs w:val="24"/>
              </w:rPr>
            </w:pPr>
            <w:r>
              <w:rPr>
                <w:rFonts w:ascii="Corbel" w:hAnsi="Corbel"/>
                <w:color w:val="auto"/>
                <w:sz w:val="24"/>
                <w:szCs w:val="24"/>
              </w:rPr>
              <w:t>Anual</w:t>
            </w:r>
          </w:p>
        </w:tc>
      </w:tr>
      <w:tr w:rsidR="00204D6C" w14:paraId="7791AD3F" w14:textId="77777777" w:rsidTr="00916691">
        <w:trPr>
          <w:cnfStyle w:val="010000000000" w:firstRow="0" w:lastRow="1" w:firstColumn="0" w:lastColumn="0" w:oddVBand="0" w:evenVBand="0" w:oddHBand="0" w:evenHBand="0" w:firstRowFirstColumn="0" w:firstRowLastColumn="0" w:lastRowFirstColumn="0" w:lastRowLastColumn="0"/>
          <w:trHeight w:val="489"/>
        </w:trPr>
        <w:tc>
          <w:tcPr>
            <w:tcW w:w="931" w:type="pct"/>
            <w:tcBorders>
              <w:top w:val="none" w:sz="0" w:space="0" w:color="auto"/>
              <w:left w:val="none" w:sz="0" w:space="0" w:color="auto"/>
              <w:bottom w:val="none" w:sz="0" w:space="0" w:color="auto"/>
              <w:right w:val="none" w:sz="0" w:space="0" w:color="auto"/>
            </w:tcBorders>
            <w:noWrap/>
            <w:vAlign w:val="center"/>
          </w:tcPr>
          <w:p w14:paraId="260919A3" w14:textId="77777777" w:rsidR="00204D6C" w:rsidRPr="00204D6C" w:rsidRDefault="00204D6C" w:rsidP="00903653">
            <w:pPr>
              <w:rPr>
                <w:rFonts w:ascii="Corbel" w:hAnsi="Corbel"/>
                <w:b w:val="0"/>
                <w:bCs w:val="0"/>
                <w:color w:val="auto"/>
                <w:sz w:val="24"/>
                <w:szCs w:val="24"/>
              </w:rPr>
            </w:pPr>
            <w:r w:rsidRPr="00204D6C">
              <w:rPr>
                <w:rFonts w:ascii="Corbel" w:hAnsi="Corbel"/>
                <w:b w:val="0"/>
                <w:bCs w:val="0"/>
                <w:color w:val="auto"/>
                <w:sz w:val="24"/>
                <w:szCs w:val="24"/>
              </w:rPr>
              <w:t>EUROSTUDENT</w:t>
            </w:r>
          </w:p>
        </w:tc>
        <w:tc>
          <w:tcPr>
            <w:tcW w:w="1081" w:type="pct"/>
            <w:tcBorders>
              <w:top w:val="none" w:sz="0" w:space="0" w:color="auto"/>
              <w:left w:val="none" w:sz="0" w:space="0" w:color="auto"/>
              <w:bottom w:val="none" w:sz="0" w:space="0" w:color="auto"/>
              <w:right w:val="none" w:sz="0" w:space="0" w:color="auto"/>
            </w:tcBorders>
            <w:vAlign w:val="center"/>
          </w:tcPr>
          <w:p w14:paraId="46295BD4" w14:textId="77777777" w:rsidR="00204D6C" w:rsidRPr="00204D6C" w:rsidRDefault="00204D6C" w:rsidP="00FE4EFA">
            <w:pPr>
              <w:pStyle w:val="DecimalAligned"/>
              <w:rPr>
                <w:rFonts w:ascii="Corbel" w:hAnsi="Corbel"/>
                <w:b w:val="0"/>
                <w:bCs w:val="0"/>
                <w:color w:val="auto"/>
                <w:sz w:val="24"/>
                <w:szCs w:val="24"/>
              </w:rPr>
            </w:pPr>
            <w:r w:rsidRPr="00204D6C">
              <w:rPr>
                <w:rFonts w:ascii="Corbel" w:hAnsi="Corbel"/>
                <w:b w:val="0"/>
                <w:bCs w:val="0"/>
                <w:color w:val="auto"/>
                <w:sz w:val="24"/>
                <w:szCs w:val="24"/>
              </w:rPr>
              <w:t>Análise da evolução e a comparação das condições de vida dos estudantes do ensino superior no espaço europeu.</w:t>
            </w:r>
          </w:p>
        </w:tc>
        <w:tc>
          <w:tcPr>
            <w:tcW w:w="617" w:type="pct"/>
            <w:tcBorders>
              <w:top w:val="none" w:sz="0" w:space="0" w:color="auto"/>
              <w:left w:val="none" w:sz="0" w:space="0" w:color="auto"/>
              <w:bottom w:val="none" w:sz="0" w:space="0" w:color="auto"/>
              <w:right w:val="none" w:sz="0" w:space="0" w:color="auto"/>
            </w:tcBorders>
            <w:vAlign w:val="center"/>
          </w:tcPr>
          <w:p w14:paraId="3BB4B725" w14:textId="77777777" w:rsidR="00204D6C" w:rsidRPr="00204D6C" w:rsidRDefault="00204D6C" w:rsidP="00903653">
            <w:pPr>
              <w:pStyle w:val="DecimalAligned"/>
              <w:jc w:val="center"/>
              <w:rPr>
                <w:rFonts w:ascii="Corbel" w:hAnsi="Corbel"/>
                <w:b w:val="0"/>
                <w:bCs w:val="0"/>
                <w:color w:val="auto"/>
                <w:sz w:val="24"/>
                <w:szCs w:val="24"/>
              </w:rPr>
            </w:pPr>
            <w:r w:rsidRPr="00204D6C">
              <w:rPr>
                <w:rFonts w:ascii="Corbel" w:hAnsi="Corbel"/>
                <w:b w:val="0"/>
                <w:bCs w:val="0"/>
                <w:color w:val="auto"/>
                <w:sz w:val="24"/>
                <w:szCs w:val="24"/>
              </w:rPr>
              <w:t>Estudantes</w:t>
            </w:r>
          </w:p>
        </w:tc>
        <w:tc>
          <w:tcPr>
            <w:tcW w:w="825" w:type="pct"/>
            <w:tcBorders>
              <w:top w:val="none" w:sz="0" w:space="0" w:color="auto"/>
              <w:left w:val="none" w:sz="0" w:space="0" w:color="auto"/>
              <w:bottom w:val="none" w:sz="0" w:space="0" w:color="auto"/>
              <w:right w:val="none" w:sz="0" w:space="0" w:color="auto"/>
            </w:tcBorders>
            <w:vAlign w:val="center"/>
          </w:tcPr>
          <w:p w14:paraId="1EE2EC32" w14:textId="77777777" w:rsidR="00204D6C" w:rsidRPr="00204D6C" w:rsidRDefault="00204D6C" w:rsidP="00903653">
            <w:pPr>
              <w:pStyle w:val="DecimalAligned"/>
              <w:jc w:val="center"/>
              <w:rPr>
                <w:rFonts w:ascii="Corbel" w:hAnsi="Corbel"/>
                <w:b w:val="0"/>
                <w:bCs w:val="0"/>
                <w:color w:val="auto"/>
                <w:sz w:val="24"/>
                <w:szCs w:val="24"/>
              </w:rPr>
            </w:pPr>
            <w:r w:rsidRPr="00204D6C">
              <w:rPr>
                <w:rFonts w:ascii="Corbel" w:hAnsi="Corbel"/>
                <w:b w:val="0"/>
                <w:bCs w:val="0"/>
                <w:color w:val="auto"/>
                <w:sz w:val="24"/>
                <w:szCs w:val="24"/>
              </w:rPr>
              <w:t>Online</w:t>
            </w:r>
          </w:p>
        </w:tc>
        <w:tc>
          <w:tcPr>
            <w:tcW w:w="773" w:type="pct"/>
            <w:tcBorders>
              <w:top w:val="none" w:sz="0" w:space="0" w:color="auto"/>
              <w:left w:val="none" w:sz="0" w:space="0" w:color="auto"/>
              <w:bottom w:val="none" w:sz="0" w:space="0" w:color="auto"/>
              <w:right w:val="none" w:sz="0" w:space="0" w:color="auto"/>
            </w:tcBorders>
            <w:vAlign w:val="center"/>
          </w:tcPr>
          <w:p w14:paraId="028C0745" w14:textId="77777777" w:rsidR="00204D6C" w:rsidRPr="00204D6C" w:rsidRDefault="00204D6C" w:rsidP="00903653">
            <w:pPr>
              <w:pStyle w:val="DecimalAligned"/>
              <w:jc w:val="center"/>
              <w:rPr>
                <w:rFonts w:ascii="Corbel" w:hAnsi="Corbel"/>
                <w:b w:val="0"/>
                <w:bCs w:val="0"/>
                <w:color w:val="auto"/>
                <w:sz w:val="24"/>
                <w:szCs w:val="24"/>
              </w:rPr>
            </w:pPr>
            <w:r w:rsidRPr="00204D6C">
              <w:rPr>
                <w:rFonts w:ascii="Corbel" w:hAnsi="Corbel"/>
                <w:b w:val="0"/>
                <w:bCs w:val="0"/>
                <w:color w:val="auto"/>
                <w:sz w:val="24"/>
                <w:szCs w:val="24"/>
              </w:rPr>
              <w:t>DGES</w:t>
            </w:r>
          </w:p>
        </w:tc>
        <w:tc>
          <w:tcPr>
            <w:tcW w:w="773" w:type="pct"/>
            <w:tcBorders>
              <w:top w:val="none" w:sz="0" w:space="0" w:color="auto"/>
              <w:left w:val="none" w:sz="0" w:space="0" w:color="auto"/>
              <w:bottom w:val="none" w:sz="0" w:space="0" w:color="auto"/>
              <w:right w:val="none" w:sz="0" w:space="0" w:color="auto"/>
            </w:tcBorders>
            <w:vAlign w:val="center"/>
          </w:tcPr>
          <w:p w14:paraId="50FF9205" w14:textId="77777777" w:rsidR="00204D6C" w:rsidRPr="00204D6C" w:rsidRDefault="00204D6C" w:rsidP="00903653">
            <w:pPr>
              <w:pStyle w:val="DecimalAligned"/>
              <w:jc w:val="center"/>
              <w:rPr>
                <w:rFonts w:ascii="Corbel" w:hAnsi="Corbel"/>
                <w:b w:val="0"/>
                <w:bCs w:val="0"/>
                <w:color w:val="auto"/>
                <w:sz w:val="24"/>
                <w:szCs w:val="24"/>
              </w:rPr>
            </w:pPr>
            <w:r w:rsidRPr="00204D6C">
              <w:rPr>
                <w:rFonts w:ascii="Corbel" w:hAnsi="Corbel"/>
                <w:b w:val="0"/>
                <w:bCs w:val="0"/>
                <w:color w:val="auto"/>
                <w:sz w:val="24"/>
                <w:szCs w:val="24"/>
              </w:rPr>
              <w:t>Anual</w:t>
            </w:r>
          </w:p>
        </w:tc>
      </w:tr>
    </w:tbl>
    <w:p w14:paraId="085B65AC" w14:textId="77777777" w:rsidR="00204D6C" w:rsidRPr="008B4256" w:rsidRDefault="00204D6C">
      <w:pPr>
        <w:pStyle w:val="Textodenotaderodap"/>
        <w:rPr>
          <w:rFonts w:ascii="Corbel" w:hAnsi="Corbel"/>
          <w:sz w:val="24"/>
          <w:szCs w:val="24"/>
        </w:rPr>
      </w:pPr>
    </w:p>
    <w:p w14:paraId="3558286A" w14:textId="77777777" w:rsidR="00204D6C" w:rsidRDefault="00204D6C"/>
    <w:p w14:paraId="12133570" w14:textId="77777777" w:rsidR="00204D6C" w:rsidRDefault="00204D6C"/>
    <w:p w14:paraId="05F5D5BE" w14:textId="77777777" w:rsidR="00204D6C" w:rsidRDefault="00204D6C"/>
    <w:p w14:paraId="2F299017" w14:textId="77777777" w:rsidR="00FA52C9" w:rsidRDefault="00FA52C9" w:rsidP="009F6C72">
      <w:pPr>
        <w:rPr>
          <w:rFonts w:eastAsiaTheme="minorEastAsia"/>
          <w:lang w:val="pt-PT" w:eastAsia="en-US"/>
        </w:rPr>
      </w:pPr>
    </w:p>
    <w:p w14:paraId="7E1DEB2A" w14:textId="77777777" w:rsidR="00FA52C9" w:rsidRDefault="00FA52C9" w:rsidP="009F6C72">
      <w:pPr>
        <w:rPr>
          <w:rFonts w:eastAsiaTheme="minorEastAsia"/>
          <w:lang w:val="pt-PT" w:eastAsia="en-US"/>
        </w:rPr>
      </w:pPr>
    </w:p>
    <w:p w14:paraId="40FFAE70" w14:textId="77777777" w:rsidR="00FA52C9" w:rsidRDefault="00FA52C9" w:rsidP="009F6C72">
      <w:pPr>
        <w:rPr>
          <w:rFonts w:eastAsiaTheme="minorEastAsia"/>
          <w:lang w:val="pt-PT" w:eastAsia="en-US"/>
        </w:rPr>
      </w:pPr>
    </w:p>
    <w:p w14:paraId="7B85096C" w14:textId="77777777" w:rsidR="00FA52C9" w:rsidRDefault="00FA52C9" w:rsidP="009F6C72">
      <w:pPr>
        <w:rPr>
          <w:rFonts w:eastAsiaTheme="minorEastAsia"/>
          <w:lang w:val="pt-PT" w:eastAsia="en-US"/>
        </w:rPr>
      </w:pPr>
    </w:p>
    <w:p w14:paraId="35A50906" w14:textId="77777777" w:rsidR="00FA52C9" w:rsidRDefault="00FA52C9" w:rsidP="009F6C72">
      <w:pPr>
        <w:rPr>
          <w:rFonts w:eastAsiaTheme="minorEastAsia"/>
          <w:lang w:val="pt-PT" w:eastAsia="en-US"/>
        </w:rPr>
      </w:pPr>
    </w:p>
    <w:p w14:paraId="6A3CC612" w14:textId="77777777" w:rsidR="00A01C99" w:rsidRDefault="00A01C99" w:rsidP="009F6C72">
      <w:pPr>
        <w:rPr>
          <w:rFonts w:eastAsiaTheme="minorEastAsia"/>
          <w:lang w:val="pt-PT" w:eastAsia="en-US"/>
        </w:rPr>
        <w:sectPr w:rsidR="00A01C99" w:rsidSect="002C3A3D">
          <w:pgSz w:w="16840" w:h="23808" w:code="8"/>
          <w:pgMar w:top="720" w:right="720" w:bottom="720" w:left="720" w:header="709" w:footer="709" w:gutter="0"/>
          <w:cols w:space="708"/>
          <w:docGrid w:linePitch="360"/>
        </w:sectPr>
      </w:pPr>
    </w:p>
    <w:p w14:paraId="272D327E" w14:textId="44F45641" w:rsidR="00A01C99" w:rsidRPr="004241BF" w:rsidRDefault="00A01C99">
      <w:pPr>
        <w:pStyle w:val="Textodenotaderodap"/>
        <w:rPr>
          <w:rFonts w:ascii="Corbel" w:hAnsi="Corbel"/>
          <w:color w:val="2F5496" w:themeColor="accent1" w:themeShade="BF"/>
          <w:sz w:val="36"/>
          <w:szCs w:val="36"/>
        </w:rPr>
      </w:pPr>
      <w:r w:rsidRPr="004241BF">
        <w:rPr>
          <w:rFonts w:ascii="Corbel" w:hAnsi="Corbel"/>
          <w:color w:val="2F5496" w:themeColor="accent1" w:themeShade="BF"/>
          <w:sz w:val="36"/>
          <w:szCs w:val="36"/>
        </w:rPr>
        <w:lastRenderedPageBreak/>
        <w:t xml:space="preserve">Anexo </w:t>
      </w:r>
      <w:r w:rsidR="00A6388E">
        <w:rPr>
          <w:rFonts w:ascii="Corbel" w:hAnsi="Corbel"/>
          <w:color w:val="2F5496" w:themeColor="accent1" w:themeShade="BF"/>
          <w:sz w:val="36"/>
          <w:szCs w:val="36"/>
        </w:rPr>
        <w:t>9</w:t>
      </w:r>
    </w:p>
    <w:p w14:paraId="0BF6D5E2" w14:textId="77777777" w:rsidR="00A01C99" w:rsidRDefault="00A01C99">
      <w:pPr>
        <w:pStyle w:val="Textodenotaderodap"/>
      </w:pPr>
    </w:p>
    <w:p w14:paraId="1777E4DE" w14:textId="2FC5199E" w:rsidR="00A01C99" w:rsidRPr="00541CED" w:rsidRDefault="00A01C99" w:rsidP="00541CED">
      <w:pPr>
        <w:pStyle w:val="Textodenotaderodap"/>
        <w:rPr>
          <w:rFonts w:ascii="Corbel" w:hAnsi="Corbel"/>
          <w:sz w:val="24"/>
          <w:szCs w:val="24"/>
        </w:rPr>
      </w:pPr>
      <w:r w:rsidRPr="008B4256">
        <w:rPr>
          <w:rFonts w:ascii="Corbel" w:hAnsi="Corbel"/>
          <w:sz w:val="24"/>
          <w:szCs w:val="24"/>
        </w:rPr>
        <w:t xml:space="preserve">Quadro </w:t>
      </w:r>
      <w:r w:rsidR="00A6388E">
        <w:rPr>
          <w:rFonts w:ascii="Corbel" w:hAnsi="Corbel"/>
          <w:sz w:val="24"/>
          <w:szCs w:val="24"/>
        </w:rPr>
        <w:t>9.</w:t>
      </w:r>
      <w:r w:rsidRPr="008B4256">
        <w:rPr>
          <w:rFonts w:ascii="Corbel" w:hAnsi="Corbel"/>
          <w:sz w:val="24"/>
          <w:szCs w:val="24"/>
        </w:rPr>
        <w:t xml:space="preserve">1. </w:t>
      </w:r>
      <w:r>
        <w:rPr>
          <w:rFonts w:ascii="Corbel" w:hAnsi="Corbel"/>
          <w:sz w:val="24"/>
          <w:szCs w:val="24"/>
        </w:rPr>
        <w:t>Lista de Evolução dos Indicadores-Chaves de Desempenho</w:t>
      </w:r>
    </w:p>
    <w:tbl>
      <w:tblPr>
        <w:tblStyle w:val="SombreadoClaro-Cor1"/>
        <w:tblpPr w:leftFromText="141" w:rightFromText="141" w:vertAnchor="page" w:horzAnchor="margin" w:tblpXSpec="center" w:tblpY="2671"/>
        <w:tblW w:w="5275" w:type="pct"/>
        <w:tblBorders>
          <w:top w:val="single" w:sz="4" w:space="0" w:color="2F5496" w:themeColor="accent1" w:themeShade="BF"/>
          <w:bottom w:val="single" w:sz="4" w:space="0" w:color="2F5496" w:themeColor="accent1" w:themeShade="BF"/>
          <w:insideH w:val="single" w:sz="4" w:space="0" w:color="2F5496" w:themeColor="accent1" w:themeShade="BF"/>
        </w:tblBorders>
        <w:tblLayout w:type="fixed"/>
        <w:tblLook w:val="0660" w:firstRow="1" w:lastRow="1" w:firstColumn="0" w:lastColumn="0" w:noHBand="1" w:noVBand="1"/>
      </w:tblPr>
      <w:tblGrid>
        <w:gridCol w:w="2552"/>
        <w:gridCol w:w="2835"/>
        <w:gridCol w:w="1418"/>
        <w:gridCol w:w="1477"/>
        <w:gridCol w:w="1500"/>
        <w:gridCol w:w="2268"/>
        <w:gridCol w:w="2127"/>
      </w:tblGrid>
      <w:tr w:rsidR="00A01C99" w14:paraId="4CFF7463" w14:textId="77777777" w:rsidTr="00916691">
        <w:trPr>
          <w:cnfStyle w:val="100000000000" w:firstRow="1" w:lastRow="0" w:firstColumn="0" w:lastColumn="0" w:oddVBand="0" w:evenVBand="0" w:oddHBand="0" w:evenHBand="0" w:firstRowFirstColumn="0" w:firstRowLastColumn="0" w:lastRowFirstColumn="0" w:lastRowLastColumn="0"/>
          <w:trHeight w:val="837"/>
        </w:trPr>
        <w:tc>
          <w:tcPr>
            <w:tcW w:w="900" w:type="pct"/>
            <w:tcBorders>
              <w:top w:val="none" w:sz="0" w:space="0" w:color="auto"/>
              <w:left w:val="none" w:sz="0" w:space="0" w:color="auto"/>
              <w:bottom w:val="none" w:sz="0" w:space="0" w:color="auto"/>
              <w:right w:val="none" w:sz="0" w:space="0" w:color="auto"/>
            </w:tcBorders>
            <w:noWrap/>
            <w:vAlign w:val="center"/>
          </w:tcPr>
          <w:p w14:paraId="6D93E11A" w14:textId="77777777" w:rsidR="00A01C99" w:rsidRPr="00974CD3" w:rsidRDefault="00A01C99" w:rsidP="0077660C">
            <w:pPr>
              <w:jc w:val="center"/>
              <w:rPr>
                <w:rFonts w:ascii="Corbel" w:hAnsi="Corbel" w:cs="Tahoma"/>
                <w:b w:val="0"/>
                <w:bCs w:val="0"/>
                <w:color w:val="2F5496" w:themeColor="accent1" w:themeShade="BF"/>
                <w:sz w:val="26"/>
                <w:szCs w:val="26"/>
              </w:rPr>
            </w:pPr>
            <w:r w:rsidRPr="00974CD3">
              <w:rPr>
                <w:rFonts w:ascii="Corbel" w:hAnsi="Corbel" w:cs="Tahoma"/>
                <w:b w:val="0"/>
                <w:bCs w:val="0"/>
                <w:color w:val="2F5496" w:themeColor="accent1" w:themeShade="BF"/>
                <w:sz w:val="26"/>
                <w:szCs w:val="26"/>
              </w:rPr>
              <w:t>MACROPROCESSOS</w:t>
            </w:r>
          </w:p>
        </w:tc>
        <w:tc>
          <w:tcPr>
            <w:tcW w:w="1000" w:type="pct"/>
            <w:tcBorders>
              <w:top w:val="none" w:sz="0" w:space="0" w:color="auto"/>
              <w:left w:val="none" w:sz="0" w:space="0" w:color="auto"/>
              <w:bottom w:val="none" w:sz="0" w:space="0" w:color="auto"/>
              <w:right w:val="none" w:sz="0" w:space="0" w:color="auto"/>
            </w:tcBorders>
            <w:vAlign w:val="center"/>
          </w:tcPr>
          <w:p w14:paraId="5D2F9516" w14:textId="77777777" w:rsidR="00A01C99" w:rsidRPr="00974CD3" w:rsidRDefault="00A01C99" w:rsidP="0077660C">
            <w:pPr>
              <w:jc w:val="center"/>
              <w:rPr>
                <w:rFonts w:ascii="Corbel" w:hAnsi="Corbel" w:cs="Tahoma"/>
                <w:b w:val="0"/>
                <w:bCs w:val="0"/>
                <w:color w:val="2F5496" w:themeColor="accent1" w:themeShade="BF"/>
                <w:sz w:val="26"/>
                <w:szCs w:val="26"/>
              </w:rPr>
            </w:pPr>
            <w:r w:rsidRPr="00974CD3">
              <w:rPr>
                <w:rFonts w:ascii="Corbel" w:hAnsi="Corbel" w:cs="Tahoma"/>
                <w:b w:val="0"/>
                <w:bCs w:val="0"/>
                <w:color w:val="2F5496" w:themeColor="accent1" w:themeShade="BF"/>
                <w:sz w:val="26"/>
                <w:szCs w:val="26"/>
              </w:rPr>
              <w:t>DESIGNAÇÃO</w:t>
            </w:r>
          </w:p>
        </w:tc>
        <w:tc>
          <w:tcPr>
            <w:tcW w:w="500" w:type="pct"/>
            <w:tcBorders>
              <w:top w:val="none" w:sz="0" w:space="0" w:color="auto"/>
              <w:left w:val="none" w:sz="0" w:space="0" w:color="auto"/>
              <w:bottom w:val="none" w:sz="0" w:space="0" w:color="auto"/>
              <w:right w:val="none" w:sz="0" w:space="0" w:color="auto"/>
            </w:tcBorders>
            <w:vAlign w:val="center"/>
          </w:tcPr>
          <w:p w14:paraId="0577438A" w14:textId="77777777" w:rsidR="00A01C99" w:rsidRPr="00974CD3" w:rsidRDefault="00A01C99" w:rsidP="0077660C">
            <w:pPr>
              <w:jc w:val="center"/>
              <w:rPr>
                <w:rFonts w:ascii="Corbel" w:hAnsi="Corbel" w:cs="Tahoma"/>
                <w:b w:val="0"/>
                <w:bCs w:val="0"/>
                <w:color w:val="2F5496" w:themeColor="accent1" w:themeShade="BF"/>
                <w:sz w:val="26"/>
                <w:szCs w:val="26"/>
              </w:rPr>
            </w:pPr>
            <w:r w:rsidRPr="00974CD3">
              <w:rPr>
                <w:rFonts w:ascii="Corbel" w:hAnsi="Corbel" w:cs="Tahoma"/>
                <w:b w:val="0"/>
                <w:bCs w:val="0"/>
                <w:color w:val="2F5496" w:themeColor="accent1" w:themeShade="BF"/>
                <w:sz w:val="26"/>
                <w:szCs w:val="26"/>
              </w:rPr>
              <w:t>2020</w:t>
            </w:r>
          </w:p>
        </w:tc>
        <w:tc>
          <w:tcPr>
            <w:tcW w:w="521" w:type="pct"/>
            <w:tcBorders>
              <w:top w:val="none" w:sz="0" w:space="0" w:color="auto"/>
              <w:left w:val="none" w:sz="0" w:space="0" w:color="auto"/>
              <w:bottom w:val="none" w:sz="0" w:space="0" w:color="auto"/>
              <w:right w:val="none" w:sz="0" w:space="0" w:color="auto"/>
            </w:tcBorders>
            <w:vAlign w:val="center"/>
          </w:tcPr>
          <w:p w14:paraId="4B66B0BE" w14:textId="77777777" w:rsidR="00A01C99" w:rsidRPr="00974CD3" w:rsidRDefault="00A01C99" w:rsidP="00A5784D">
            <w:pPr>
              <w:jc w:val="center"/>
              <w:rPr>
                <w:rFonts w:ascii="Corbel" w:hAnsi="Corbel" w:cs="Tahoma"/>
                <w:b w:val="0"/>
                <w:bCs w:val="0"/>
                <w:color w:val="2F5496" w:themeColor="accent1" w:themeShade="BF"/>
                <w:sz w:val="26"/>
                <w:szCs w:val="26"/>
              </w:rPr>
            </w:pPr>
            <w:r w:rsidRPr="00974CD3">
              <w:rPr>
                <w:rFonts w:ascii="Corbel" w:hAnsi="Corbel" w:cs="Tahoma"/>
                <w:b w:val="0"/>
                <w:bCs w:val="0"/>
                <w:color w:val="2F5496" w:themeColor="accent1" w:themeShade="BF"/>
                <w:sz w:val="26"/>
                <w:szCs w:val="26"/>
              </w:rPr>
              <w:t>2021</w:t>
            </w:r>
          </w:p>
        </w:tc>
        <w:tc>
          <w:tcPr>
            <w:tcW w:w="529" w:type="pct"/>
            <w:tcBorders>
              <w:top w:val="none" w:sz="0" w:space="0" w:color="auto"/>
              <w:left w:val="none" w:sz="0" w:space="0" w:color="auto"/>
              <w:bottom w:val="none" w:sz="0" w:space="0" w:color="auto"/>
              <w:right w:val="none" w:sz="0" w:space="0" w:color="auto"/>
            </w:tcBorders>
            <w:vAlign w:val="center"/>
          </w:tcPr>
          <w:p w14:paraId="3D9737EC" w14:textId="77777777" w:rsidR="00A01C99" w:rsidRPr="00974CD3" w:rsidRDefault="00A01C99" w:rsidP="00A5784D">
            <w:pPr>
              <w:jc w:val="center"/>
              <w:rPr>
                <w:rFonts w:ascii="Corbel" w:hAnsi="Corbel" w:cs="Tahoma"/>
                <w:b w:val="0"/>
                <w:bCs w:val="0"/>
                <w:color w:val="2F5496" w:themeColor="accent1" w:themeShade="BF"/>
                <w:sz w:val="26"/>
                <w:szCs w:val="26"/>
              </w:rPr>
            </w:pPr>
            <w:r w:rsidRPr="00974CD3">
              <w:rPr>
                <w:rFonts w:ascii="Corbel" w:hAnsi="Corbel" w:cs="Tahoma"/>
                <w:b w:val="0"/>
                <w:bCs w:val="0"/>
                <w:color w:val="2F5496" w:themeColor="accent1" w:themeShade="BF"/>
                <w:sz w:val="26"/>
                <w:szCs w:val="26"/>
              </w:rPr>
              <w:t>2022</w:t>
            </w:r>
          </w:p>
        </w:tc>
        <w:tc>
          <w:tcPr>
            <w:tcW w:w="800" w:type="pct"/>
            <w:tcBorders>
              <w:top w:val="none" w:sz="0" w:space="0" w:color="auto"/>
              <w:left w:val="none" w:sz="0" w:space="0" w:color="auto"/>
              <w:bottom w:val="none" w:sz="0" w:space="0" w:color="auto"/>
              <w:right w:val="none" w:sz="0" w:space="0" w:color="auto"/>
            </w:tcBorders>
            <w:vAlign w:val="center"/>
          </w:tcPr>
          <w:p w14:paraId="6D493CD6" w14:textId="77777777" w:rsidR="00A01C99" w:rsidRPr="00974CD3" w:rsidRDefault="00A01C99" w:rsidP="004241BF">
            <w:pPr>
              <w:jc w:val="center"/>
              <w:rPr>
                <w:rFonts w:ascii="Corbel" w:hAnsi="Corbel" w:cs="Tahoma"/>
                <w:b w:val="0"/>
                <w:bCs w:val="0"/>
                <w:color w:val="2F5496" w:themeColor="accent1" w:themeShade="BF"/>
                <w:sz w:val="26"/>
                <w:szCs w:val="26"/>
              </w:rPr>
            </w:pPr>
            <w:r w:rsidRPr="00974CD3">
              <w:rPr>
                <w:rFonts w:ascii="Corbel" w:hAnsi="Corbel" w:cs="Tahoma"/>
                <w:b w:val="0"/>
                <w:bCs w:val="0"/>
                <w:color w:val="2F5496" w:themeColor="accent1" w:themeShade="BF"/>
                <w:sz w:val="26"/>
                <w:szCs w:val="26"/>
              </w:rPr>
              <w:t>RESPONSÁVEL</w:t>
            </w:r>
          </w:p>
        </w:tc>
        <w:tc>
          <w:tcPr>
            <w:tcW w:w="750" w:type="pct"/>
            <w:tcBorders>
              <w:top w:val="none" w:sz="0" w:space="0" w:color="auto"/>
              <w:left w:val="none" w:sz="0" w:space="0" w:color="auto"/>
              <w:bottom w:val="none" w:sz="0" w:space="0" w:color="auto"/>
              <w:right w:val="none" w:sz="0" w:space="0" w:color="auto"/>
            </w:tcBorders>
            <w:vAlign w:val="center"/>
          </w:tcPr>
          <w:p w14:paraId="2DAFD15C" w14:textId="77777777" w:rsidR="00A01C99" w:rsidRPr="00974CD3" w:rsidRDefault="00A01C99" w:rsidP="004241BF">
            <w:pPr>
              <w:jc w:val="center"/>
              <w:rPr>
                <w:rFonts w:ascii="Corbel" w:hAnsi="Corbel" w:cs="Tahoma"/>
                <w:b w:val="0"/>
                <w:bCs w:val="0"/>
                <w:color w:val="2F5496" w:themeColor="accent1" w:themeShade="BF"/>
                <w:sz w:val="26"/>
                <w:szCs w:val="26"/>
              </w:rPr>
            </w:pPr>
            <w:r w:rsidRPr="00974CD3">
              <w:rPr>
                <w:rFonts w:ascii="Corbel" w:hAnsi="Corbel" w:cs="Tahoma"/>
                <w:b w:val="0"/>
                <w:bCs w:val="0"/>
                <w:color w:val="2F5496" w:themeColor="accent1" w:themeShade="BF"/>
                <w:sz w:val="26"/>
                <w:szCs w:val="26"/>
              </w:rPr>
              <w:t>FONTE DE INFORMAÇÃO</w:t>
            </w:r>
          </w:p>
        </w:tc>
      </w:tr>
      <w:tr w:rsidR="00A01C99" w14:paraId="22305CAD" w14:textId="77777777" w:rsidTr="00916691">
        <w:trPr>
          <w:trHeight w:val="478"/>
        </w:trPr>
        <w:tc>
          <w:tcPr>
            <w:tcW w:w="900" w:type="pct"/>
            <w:vMerge w:val="restart"/>
            <w:noWrap/>
            <w:vAlign w:val="center"/>
          </w:tcPr>
          <w:p w14:paraId="7F20DC1E" w14:textId="77777777" w:rsidR="00A01C99" w:rsidRPr="009A5C96" w:rsidRDefault="00A01C99" w:rsidP="004241BF">
            <w:pPr>
              <w:jc w:val="center"/>
              <w:rPr>
                <w:rFonts w:ascii="Corbel" w:hAnsi="Corbel"/>
                <w:b/>
                <w:bCs/>
                <w:color w:val="auto"/>
                <w:sz w:val="24"/>
                <w:szCs w:val="24"/>
              </w:rPr>
            </w:pPr>
            <w:r w:rsidRPr="006D79DE">
              <w:rPr>
                <w:rFonts w:ascii="Corbel" w:hAnsi="Corbel"/>
                <w:b/>
                <w:bCs/>
                <w:color w:val="auto"/>
                <w:sz w:val="28"/>
                <w:szCs w:val="28"/>
              </w:rPr>
              <w:t>ENSINO E APRENDIZAGEM</w:t>
            </w:r>
          </w:p>
        </w:tc>
        <w:tc>
          <w:tcPr>
            <w:tcW w:w="1000" w:type="pct"/>
            <w:vAlign w:val="center"/>
          </w:tcPr>
          <w:p w14:paraId="2AA96927" w14:textId="77777777" w:rsidR="00A01C99" w:rsidRPr="00A5784D" w:rsidRDefault="00A01C99" w:rsidP="00A5784D">
            <w:pPr>
              <w:rPr>
                <w:rFonts w:ascii="Corbel" w:hAnsi="Corbel"/>
                <w:color w:val="auto"/>
                <w:sz w:val="24"/>
                <w:szCs w:val="24"/>
              </w:rPr>
            </w:pPr>
            <w:r>
              <w:rPr>
                <w:rFonts w:ascii="Corbel" w:hAnsi="Corbel"/>
                <w:color w:val="auto"/>
                <w:sz w:val="24"/>
                <w:szCs w:val="24"/>
              </w:rPr>
              <w:t>Taxa de sucesso dos alunos que terminaram os CTeSP DPM com duração normal</w:t>
            </w:r>
          </w:p>
        </w:tc>
        <w:tc>
          <w:tcPr>
            <w:tcW w:w="500" w:type="pct"/>
            <w:vAlign w:val="center"/>
          </w:tcPr>
          <w:p w14:paraId="4033D98E" w14:textId="77777777" w:rsidR="00A01C99" w:rsidRPr="00A5784D" w:rsidRDefault="00A01C99" w:rsidP="00A5784D">
            <w:pPr>
              <w:jc w:val="center"/>
              <w:rPr>
                <w:rFonts w:ascii="Corbel" w:hAnsi="Corbel"/>
                <w:color w:val="auto"/>
                <w:sz w:val="24"/>
                <w:szCs w:val="24"/>
              </w:rPr>
            </w:pPr>
            <w:r>
              <w:rPr>
                <w:rFonts w:ascii="Corbel" w:hAnsi="Corbel"/>
                <w:color w:val="auto"/>
                <w:sz w:val="24"/>
                <w:szCs w:val="24"/>
              </w:rPr>
              <w:t>84%</w:t>
            </w:r>
          </w:p>
        </w:tc>
        <w:tc>
          <w:tcPr>
            <w:tcW w:w="521" w:type="pct"/>
            <w:vAlign w:val="center"/>
          </w:tcPr>
          <w:p w14:paraId="202DF501" w14:textId="77777777" w:rsidR="00A01C99" w:rsidRPr="00A5784D" w:rsidRDefault="00A01C99" w:rsidP="00A5784D">
            <w:pPr>
              <w:jc w:val="center"/>
              <w:rPr>
                <w:rFonts w:ascii="Corbel" w:hAnsi="Corbel"/>
                <w:color w:val="auto"/>
                <w:sz w:val="24"/>
                <w:szCs w:val="24"/>
              </w:rPr>
            </w:pPr>
            <w:r>
              <w:rPr>
                <w:rFonts w:ascii="Corbel" w:hAnsi="Corbel"/>
                <w:color w:val="auto"/>
                <w:sz w:val="24"/>
                <w:szCs w:val="24"/>
              </w:rPr>
              <w:t>90%</w:t>
            </w:r>
          </w:p>
        </w:tc>
        <w:tc>
          <w:tcPr>
            <w:tcW w:w="529" w:type="pct"/>
            <w:vAlign w:val="center"/>
          </w:tcPr>
          <w:p w14:paraId="1E1CE7BB" w14:textId="77777777" w:rsidR="00A01C99" w:rsidRPr="00A5784D" w:rsidRDefault="00A01C99" w:rsidP="00A5784D">
            <w:pPr>
              <w:jc w:val="center"/>
              <w:rPr>
                <w:rFonts w:ascii="Corbel" w:hAnsi="Corbel"/>
                <w:color w:val="auto"/>
                <w:sz w:val="24"/>
                <w:szCs w:val="24"/>
              </w:rPr>
            </w:pPr>
            <w:r>
              <w:rPr>
                <w:rFonts w:ascii="Corbel" w:hAnsi="Corbel"/>
                <w:color w:val="auto"/>
                <w:sz w:val="24"/>
                <w:szCs w:val="24"/>
              </w:rPr>
              <w:t>83%</w:t>
            </w:r>
          </w:p>
        </w:tc>
        <w:tc>
          <w:tcPr>
            <w:tcW w:w="800" w:type="pct"/>
            <w:vAlign w:val="center"/>
          </w:tcPr>
          <w:p w14:paraId="55F2A588" w14:textId="77777777" w:rsidR="00A01C99" w:rsidRPr="00A5784D" w:rsidRDefault="00A01C99" w:rsidP="00541CED">
            <w:pPr>
              <w:jc w:val="center"/>
              <w:rPr>
                <w:rFonts w:ascii="Corbel" w:hAnsi="Corbel"/>
                <w:color w:val="auto"/>
                <w:sz w:val="24"/>
                <w:szCs w:val="24"/>
              </w:rPr>
            </w:pPr>
            <w:r>
              <w:rPr>
                <w:rFonts w:ascii="Corbel" w:hAnsi="Corbel"/>
                <w:color w:val="auto"/>
                <w:sz w:val="24"/>
                <w:szCs w:val="24"/>
              </w:rPr>
              <w:t>SA</w:t>
            </w:r>
          </w:p>
        </w:tc>
        <w:tc>
          <w:tcPr>
            <w:tcW w:w="750" w:type="pct"/>
            <w:vAlign w:val="center"/>
          </w:tcPr>
          <w:p w14:paraId="58C53FE0" w14:textId="77777777" w:rsidR="00A01C99" w:rsidRPr="00A5784D" w:rsidRDefault="00A01C99" w:rsidP="009A5C96">
            <w:pPr>
              <w:jc w:val="center"/>
              <w:rPr>
                <w:rFonts w:ascii="Corbel" w:hAnsi="Corbel"/>
                <w:color w:val="auto"/>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6C05144B" w14:textId="77777777" w:rsidTr="00916691">
        <w:trPr>
          <w:trHeight w:val="504"/>
        </w:trPr>
        <w:tc>
          <w:tcPr>
            <w:tcW w:w="900" w:type="pct"/>
            <w:vMerge/>
            <w:noWrap/>
            <w:vAlign w:val="center"/>
          </w:tcPr>
          <w:p w14:paraId="34602CB2" w14:textId="77777777" w:rsidR="00A01C99" w:rsidRPr="00232FF2" w:rsidRDefault="00A01C99" w:rsidP="0077660C">
            <w:pPr>
              <w:rPr>
                <w:rFonts w:ascii="Corbel" w:hAnsi="Corbel"/>
                <w:color w:val="auto"/>
                <w:sz w:val="24"/>
                <w:szCs w:val="24"/>
              </w:rPr>
            </w:pPr>
          </w:p>
        </w:tc>
        <w:tc>
          <w:tcPr>
            <w:tcW w:w="1000" w:type="pct"/>
            <w:vAlign w:val="center"/>
          </w:tcPr>
          <w:p w14:paraId="689F65F4" w14:textId="77777777" w:rsidR="00A01C99" w:rsidRPr="00A5784D" w:rsidRDefault="00A01C99" w:rsidP="00A5784D">
            <w:pPr>
              <w:pStyle w:val="DecimalAligned"/>
              <w:rPr>
                <w:rFonts w:ascii="Corbel" w:hAnsi="Corbel"/>
                <w:color w:val="auto"/>
                <w:sz w:val="24"/>
                <w:szCs w:val="24"/>
              </w:rPr>
            </w:pPr>
            <w:r>
              <w:rPr>
                <w:rFonts w:ascii="Corbel" w:hAnsi="Corbel"/>
                <w:color w:val="auto"/>
                <w:sz w:val="24"/>
                <w:szCs w:val="24"/>
              </w:rPr>
              <w:t>Taxa de sucesso dos alunos que terminaram os CTeSP DDM com duração normal</w:t>
            </w:r>
          </w:p>
        </w:tc>
        <w:tc>
          <w:tcPr>
            <w:tcW w:w="500" w:type="pct"/>
            <w:vAlign w:val="center"/>
          </w:tcPr>
          <w:p w14:paraId="461731CF" w14:textId="77777777" w:rsidR="00A01C99" w:rsidRPr="00A5784D" w:rsidRDefault="00A01C99" w:rsidP="00A5784D">
            <w:pPr>
              <w:pStyle w:val="DecimalAligned"/>
              <w:jc w:val="center"/>
              <w:rPr>
                <w:rFonts w:ascii="Corbel" w:hAnsi="Corbel"/>
                <w:color w:val="auto"/>
                <w:sz w:val="24"/>
                <w:szCs w:val="24"/>
              </w:rPr>
            </w:pPr>
            <w:r>
              <w:rPr>
                <w:rFonts w:ascii="Corbel" w:hAnsi="Corbel"/>
                <w:color w:val="auto"/>
                <w:sz w:val="24"/>
                <w:szCs w:val="24"/>
              </w:rPr>
              <w:t>93%</w:t>
            </w:r>
          </w:p>
        </w:tc>
        <w:tc>
          <w:tcPr>
            <w:tcW w:w="521" w:type="pct"/>
            <w:vAlign w:val="center"/>
          </w:tcPr>
          <w:p w14:paraId="02DEA8D2" w14:textId="77777777" w:rsidR="00A01C99" w:rsidRPr="00A5784D" w:rsidRDefault="00A01C99" w:rsidP="00A5784D">
            <w:pPr>
              <w:pStyle w:val="DecimalAligned"/>
              <w:jc w:val="center"/>
              <w:rPr>
                <w:rFonts w:ascii="Corbel" w:hAnsi="Corbel"/>
                <w:color w:val="auto"/>
                <w:sz w:val="24"/>
                <w:szCs w:val="24"/>
              </w:rPr>
            </w:pPr>
            <w:r>
              <w:rPr>
                <w:rFonts w:ascii="Corbel" w:hAnsi="Corbel"/>
                <w:color w:val="auto"/>
                <w:sz w:val="24"/>
                <w:szCs w:val="24"/>
              </w:rPr>
              <w:t>64%</w:t>
            </w:r>
          </w:p>
        </w:tc>
        <w:tc>
          <w:tcPr>
            <w:tcW w:w="529" w:type="pct"/>
            <w:vAlign w:val="center"/>
          </w:tcPr>
          <w:p w14:paraId="32FF32DE" w14:textId="77777777" w:rsidR="00A01C99" w:rsidRPr="00A5784D" w:rsidRDefault="00A01C99" w:rsidP="00A5784D">
            <w:pPr>
              <w:pStyle w:val="DecimalAligned"/>
              <w:jc w:val="center"/>
              <w:rPr>
                <w:rFonts w:ascii="Corbel" w:hAnsi="Corbel"/>
                <w:color w:val="auto"/>
                <w:sz w:val="24"/>
                <w:szCs w:val="24"/>
              </w:rPr>
            </w:pPr>
            <w:r>
              <w:rPr>
                <w:rFonts w:ascii="Corbel" w:hAnsi="Corbel"/>
                <w:color w:val="auto"/>
                <w:sz w:val="24"/>
                <w:szCs w:val="24"/>
              </w:rPr>
              <w:t>69%</w:t>
            </w:r>
          </w:p>
        </w:tc>
        <w:tc>
          <w:tcPr>
            <w:tcW w:w="800" w:type="pct"/>
            <w:vAlign w:val="center"/>
          </w:tcPr>
          <w:p w14:paraId="034F396F" w14:textId="77777777" w:rsidR="00A01C99" w:rsidRPr="00A5784D" w:rsidRDefault="00A01C99" w:rsidP="00541CED">
            <w:pPr>
              <w:pStyle w:val="DecimalAligned"/>
              <w:jc w:val="center"/>
              <w:rPr>
                <w:rFonts w:ascii="Corbel" w:hAnsi="Corbel"/>
                <w:color w:val="auto"/>
                <w:sz w:val="24"/>
                <w:szCs w:val="24"/>
              </w:rPr>
            </w:pPr>
            <w:r>
              <w:rPr>
                <w:rFonts w:ascii="Corbel" w:hAnsi="Corbel"/>
                <w:color w:val="auto"/>
                <w:sz w:val="24"/>
                <w:szCs w:val="24"/>
              </w:rPr>
              <w:t>SA</w:t>
            </w:r>
          </w:p>
        </w:tc>
        <w:tc>
          <w:tcPr>
            <w:tcW w:w="750" w:type="pct"/>
            <w:vAlign w:val="center"/>
          </w:tcPr>
          <w:p w14:paraId="115B0615" w14:textId="77777777" w:rsidR="00A01C99" w:rsidRPr="00A5784D" w:rsidRDefault="00A01C99" w:rsidP="009A5C96">
            <w:pPr>
              <w:pStyle w:val="DecimalAligned"/>
              <w:jc w:val="center"/>
              <w:rPr>
                <w:rFonts w:ascii="Corbel" w:hAnsi="Corbel"/>
                <w:color w:val="auto"/>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55C61CE1" w14:textId="77777777" w:rsidTr="00916691">
        <w:trPr>
          <w:trHeight w:val="504"/>
        </w:trPr>
        <w:tc>
          <w:tcPr>
            <w:tcW w:w="900" w:type="pct"/>
            <w:vMerge/>
            <w:noWrap/>
            <w:vAlign w:val="center"/>
          </w:tcPr>
          <w:p w14:paraId="19E868BA" w14:textId="77777777" w:rsidR="00A01C99" w:rsidRPr="00232FF2" w:rsidRDefault="00A01C99" w:rsidP="0077660C">
            <w:pPr>
              <w:rPr>
                <w:rFonts w:ascii="Corbel" w:hAnsi="Corbel"/>
                <w:color w:val="auto"/>
                <w:sz w:val="24"/>
                <w:szCs w:val="24"/>
              </w:rPr>
            </w:pPr>
          </w:p>
        </w:tc>
        <w:tc>
          <w:tcPr>
            <w:tcW w:w="1000" w:type="pct"/>
            <w:vAlign w:val="center"/>
          </w:tcPr>
          <w:p w14:paraId="04065535" w14:textId="77777777" w:rsidR="00A01C99" w:rsidRPr="00A5784D" w:rsidRDefault="00A01C99" w:rsidP="00A5784D">
            <w:pPr>
              <w:pStyle w:val="DecimalAligned"/>
              <w:rPr>
                <w:rFonts w:ascii="Corbel" w:hAnsi="Corbel"/>
                <w:color w:val="auto"/>
                <w:sz w:val="24"/>
                <w:szCs w:val="24"/>
              </w:rPr>
            </w:pPr>
            <w:r>
              <w:rPr>
                <w:rFonts w:ascii="Corbel" w:hAnsi="Corbel"/>
                <w:color w:val="auto"/>
                <w:sz w:val="24"/>
                <w:szCs w:val="24"/>
              </w:rPr>
              <w:t>Taxa de sucesso dos alunos que terminaram os CTeSP RSI com duração normal</w:t>
            </w:r>
          </w:p>
        </w:tc>
        <w:tc>
          <w:tcPr>
            <w:tcW w:w="500" w:type="pct"/>
            <w:vAlign w:val="center"/>
          </w:tcPr>
          <w:p w14:paraId="01FF771F" w14:textId="77777777" w:rsidR="00A01C99" w:rsidRPr="00A5784D" w:rsidRDefault="00A01C99" w:rsidP="00A5784D">
            <w:pPr>
              <w:pStyle w:val="DecimalAligned"/>
              <w:jc w:val="center"/>
              <w:rPr>
                <w:rFonts w:ascii="Corbel" w:hAnsi="Corbel"/>
                <w:color w:val="auto"/>
                <w:sz w:val="24"/>
                <w:szCs w:val="24"/>
              </w:rPr>
            </w:pPr>
            <w:r>
              <w:rPr>
                <w:rFonts w:ascii="Corbel" w:hAnsi="Corbel"/>
                <w:color w:val="auto"/>
                <w:sz w:val="24"/>
                <w:szCs w:val="24"/>
              </w:rPr>
              <w:t>%</w:t>
            </w:r>
          </w:p>
        </w:tc>
        <w:tc>
          <w:tcPr>
            <w:tcW w:w="521" w:type="pct"/>
            <w:vAlign w:val="center"/>
          </w:tcPr>
          <w:p w14:paraId="4089A1D3" w14:textId="77777777" w:rsidR="00A01C99" w:rsidRPr="00A5784D" w:rsidRDefault="00A01C99" w:rsidP="00A5784D">
            <w:pPr>
              <w:pStyle w:val="DecimalAligned"/>
              <w:jc w:val="center"/>
              <w:rPr>
                <w:rFonts w:ascii="Corbel" w:hAnsi="Corbel"/>
                <w:color w:val="auto"/>
                <w:sz w:val="24"/>
                <w:szCs w:val="24"/>
              </w:rPr>
            </w:pPr>
            <w:r>
              <w:rPr>
                <w:rFonts w:ascii="Corbel" w:hAnsi="Corbel"/>
                <w:color w:val="auto"/>
                <w:sz w:val="24"/>
                <w:szCs w:val="24"/>
              </w:rPr>
              <w:t>90%</w:t>
            </w:r>
          </w:p>
        </w:tc>
        <w:tc>
          <w:tcPr>
            <w:tcW w:w="529" w:type="pct"/>
            <w:vAlign w:val="center"/>
          </w:tcPr>
          <w:p w14:paraId="7B11F305" w14:textId="77777777" w:rsidR="00A01C99" w:rsidRPr="00A5784D" w:rsidRDefault="00A01C99" w:rsidP="00A5784D">
            <w:pPr>
              <w:pStyle w:val="DecimalAligned"/>
              <w:jc w:val="center"/>
              <w:rPr>
                <w:rFonts w:ascii="Corbel" w:hAnsi="Corbel"/>
                <w:color w:val="auto"/>
                <w:sz w:val="24"/>
                <w:szCs w:val="24"/>
              </w:rPr>
            </w:pPr>
            <w:r>
              <w:rPr>
                <w:rFonts w:ascii="Corbel" w:hAnsi="Corbel"/>
                <w:color w:val="auto"/>
                <w:sz w:val="24"/>
                <w:szCs w:val="24"/>
              </w:rPr>
              <w:t>100%</w:t>
            </w:r>
          </w:p>
        </w:tc>
        <w:tc>
          <w:tcPr>
            <w:tcW w:w="800" w:type="pct"/>
            <w:vAlign w:val="center"/>
          </w:tcPr>
          <w:p w14:paraId="7AA4EFB6" w14:textId="77777777" w:rsidR="00A01C99" w:rsidRPr="00A5784D" w:rsidRDefault="00A01C99" w:rsidP="00541CED">
            <w:pPr>
              <w:pStyle w:val="DecimalAligned"/>
              <w:jc w:val="center"/>
              <w:rPr>
                <w:rFonts w:ascii="Corbel" w:hAnsi="Corbel"/>
                <w:color w:val="auto"/>
                <w:sz w:val="24"/>
                <w:szCs w:val="24"/>
              </w:rPr>
            </w:pPr>
            <w:r>
              <w:rPr>
                <w:rFonts w:ascii="Corbel" w:hAnsi="Corbel"/>
                <w:color w:val="auto"/>
                <w:sz w:val="24"/>
                <w:szCs w:val="24"/>
              </w:rPr>
              <w:t>SA</w:t>
            </w:r>
          </w:p>
        </w:tc>
        <w:tc>
          <w:tcPr>
            <w:tcW w:w="750" w:type="pct"/>
            <w:vAlign w:val="center"/>
          </w:tcPr>
          <w:p w14:paraId="248D24B6" w14:textId="77777777" w:rsidR="00A01C99" w:rsidRPr="00A5784D" w:rsidRDefault="00A01C99" w:rsidP="009A5C96">
            <w:pPr>
              <w:pStyle w:val="DecimalAligned"/>
              <w:jc w:val="center"/>
              <w:rPr>
                <w:rFonts w:ascii="Corbel" w:hAnsi="Corbel"/>
                <w:color w:val="auto"/>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06F0AFC7" w14:textId="77777777" w:rsidTr="00916691">
        <w:trPr>
          <w:trHeight w:val="487"/>
        </w:trPr>
        <w:tc>
          <w:tcPr>
            <w:tcW w:w="900" w:type="pct"/>
            <w:vMerge/>
            <w:noWrap/>
            <w:vAlign w:val="center"/>
          </w:tcPr>
          <w:p w14:paraId="2C4EB782" w14:textId="77777777" w:rsidR="00A01C99" w:rsidRPr="00232FF2" w:rsidRDefault="00A01C99" w:rsidP="0077660C">
            <w:pPr>
              <w:rPr>
                <w:rFonts w:ascii="Corbel" w:hAnsi="Corbel"/>
                <w:color w:val="auto"/>
                <w:sz w:val="24"/>
                <w:szCs w:val="24"/>
              </w:rPr>
            </w:pPr>
          </w:p>
        </w:tc>
        <w:tc>
          <w:tcPr>
            <w:tcW w:w="1000" w:type="pct"/>
            <w:vAlign w:val="center"/>
          </w:tcPr>
          <w:p w14:paraId="62E2D2E9" w14:textId="77777777" w:rsidR="00A01C99" w:rsidRPr="00A5784D" w:rsidRDefault="00A01C99" w:rsidP="00A5784D">
            <w:pPr>
              <w:pStyle w:val="DecimalAligned"/>
              <w:rPr>
                <w:rFonts w:ascii="Corbel" w:hAnsi="Corbel"/>
                <w:color w:val="auto"/>
                <w:sz w:val="24"/>
                <w:szCs w:val="24"/>
              </w:rPr>
            </w:pPr>
            <w:r>
              <w:rPr>
                <w:rFonts w:ascii="Corbel" w:hAnsi="Corbel"/>
                <w:color w:val="auto"/>
                <w:sz w:val="24"/>
                <w:szCs w:val="24"/>
              </w:rPr>
              <w:t>Taxa de sucesso dos alunos que terminaram os CTeSP IG em +1</w:t>
            </w:r>
          </w:p>
        </w:tc>
        <w:tc>
          <w:tcPr>
            <w:tcW w:w="500" w:type="pct"/>
            <w:vAlign w:val="center"/>
          </w:tcPr>
          <w:p w14:paraId="32C228EF" w14:textId="77777777" w:rsidR="00A01C99" w:rsidRPr="00A5784D" w:rsidRDefault="00A01C99" w:rsidP="00A5784D">
            <w:pPr>
              <w:pStyle w:val="DecimalAligned"/>
              <w:jc w:val="center"/>
              <w:rPr>
                <w:rFonts w:ascii="Corbel" w:hAnsi="Corbel"/>
                <w:color w:val="auto"/>
                <w:sz w:val="24"/>
                <w:szCs w:val="24"/>
              </w:rPr>
            </w:pPr>
            <w:r>
              <w:rPr>
                <w:rFonts w:ascii="Corbel" w:hAnsi="Corbel"/>
                <w:color w:val="auto"/>
                <w:sz w:val="24"/>
                <w:szCs w:val="24"/>
              </w:rPr>
              <w:t>%</w:t>
            </w:r>
          </w:p>
        </w:tc>
        <w:tc>
          <w:tcPr>
            <w:tcW w:w="521" w:type="pct"/>
            <w:vAlign w:val="center"/>
          </w:tcPr>
          <w:p w14:paraId="5DA92F11" w14:textId="77777777" w:rsidR="00A01C99" w:rsidRPr="00A5784D" w:rsidRDefault="00A01C99" w:rsidP="00A5784D">
            <w:pPr>
              <w:pStyle w:val="DecimalAligned"/>
              <w:jc w:val="center"/>
              <w:rPr>
                <w:rFonts w:ascii="Corbel" w:hAnsi="Corbel"/>
                <w:color w:val="auto"/>
                <w:sz w:val="24"/>
                <w:szCs w:val="24"/>
              </w:rPr>
            </w:pPr>
            <w:r>
              <w:rPr>
                <w:rFonts w:ascii="Corbel" w:hAnsi="Corbel"/>
                <w:color w:val="auto"/>
                <w:sz w:val="24"/>
                <w:szCs w:val="24"/>
              </w:rPr>
              <w:t>%</w:t>
            </w:r>
          </w:p>
        </w:tc>
        <w:tc>
          <w:tcPr>
            <w:tcW w:w="529" w:type="pct"/>
            <w:vAlign w:val="center"/>
          </w:tcPr>
          <w:p w14:paraId="3E7F7BA3" w14:textId="77777777" w:rsidR="00A01C99" w:rsidRPr="00A5784D" w:rsidRDefault="00A01C99" w:rsidP="00A5784D">
            <w:pPr>
              <w:pStyle w:val="DecimalAligned"/>
              <w:jc w:val="center"/>
              <w:rPr>
                <w:rFonts w:ascii="Corbel" w:hAnsi="Corbel"/>
                <w:color w:val="auto"/>
                <w:sz w:val="24"/>
                <w:szCs w:val="24"/>
              </w:rPr>
            </w:pPr>
            <w:r>
              <w:rPr>
                <w:rFonts w:ascii="Corbel" w:hAnsi="Corbel"/>
                <w:color w:val="auto"/>
                <w:sz w:val="24"/>
                <w:szCs w:val="24"/>
              </w:rPr>
              <w:t>%</w:t>
            </w:r>
          </w:p>
        </w:tc>
        <w:tc>
          <w:tcPr>
            <w:tcW w:w="800" w:type="pct"/>
            <w:vAlign w:val="center"/>
          </w:tcPr>
          <w:p w14:paraId="3BB6FB99" w14:textId="77777777" w:rsidR="00A01C99" w:rsidRPr="00A5784D" w:rsidRDefault="00A01C99" w:rsidP="00541CED">
            <w:pPr>
              <w:pStyle w:val="DecimalAligned"/>
              <w:jc w:val="center"/>
              <w:rPr>
                <w:rFonts w:ascii="Corbel" w:hAnsi="Corbel"/>
                <w:color w:val="auto"/>
                <w:sz w:val="24"/>
                <w:szCs w:val="24"/>
              </w:rPr>
            </w:pPr>
            <w:r>
              <w:rPr>
                <w:rFonts w:ascii="Corbel" w:hAnsi="Corbel"/>
                <w:color w:val="auto"/>
                <w:sz w:val="24"/>
                <w:szCs w:val="24"/>
              </w:rPr>
              <w:t>SA</w:t>
            </w:r>
          </w:p>
        </w:tc>
        <w:tc>
          <w:tcPr>
            <w:tcW w:w="750" w:type="pct"/>
            <w:vAlign w:val="center"/>
          </w:tcPr>
          <w:p w14:paraId="75DEFF2F" w14:textId="77777777" w:rsidR="00A01C99" w:rsidRPr="00A5784D" w:rsidRDefault="00A01C99" w:rsidP="009A5C96">
            <w:pPr>
              <w:pStyle w:val="DecimalAligned"/>
              <w:jc w:val="center"/>
              <w:rPr>
                <w:rFonts w:ascii="Corbel" w:hAnsi="Corbel"/>
                <w:color w:val="auto"/>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31DA341A" w14:textId="77777777" w:rsidTr="00916691">
        <w:trPr>
          <w:trHeight w:val="1309"/>
        </w:trPr>
        <w:tc>
          <w:tcPr>
            <w:tcW w:w="900" w:type="pct"/>
            <w:vMerge/>
            <w:noWrap/>
            <w:vAlign w:val="center"/>
          </w:tcPr>
          <w:p w14:paraId="5A9428F4" w14:textId="77777777" w:rsidR="00A01C99" w:rsidRPr="00232FF2" w:rsidRDefault="00A01C99" w:rsidP="0077660C">
            <w:pPr>
              <w:rPr>
                <w:rFonts w:ascii="Corbel" w:hAnsi="Corbel"/>
                <w:color w:val="auto"/>
                <w:sz w:val="24"/>
                <w:szCs w:val="24"/>
              </w:rPr>
            </w:pPr>
          </w:p>
        </w:tc>
        <w:tc>
          <w:tcPr>
            <w:tcW w:w="1000" w:type="pct"/>
            <w:vAlign w:val="center"/>
          </w:tcPr>
          <w:p w14:paraId="00F3F34F" w14:textId="77777777" w:rsidR="00A01C99" w:rsidRPr="00A5784D" w:rsidRDefault="00A01C99" w:rsidP="00A5784D">
            <w:pPr>
              <w:pStyle w:val="DecimalAligned"/>
              <w:rPr>
                <w:rFonts w:ascii="Corbel" w:hAnsi="Corbel"/>
                <w:color w:val="auto"/>
                <w:sz w:val="24"/>
                <w:szCs w:val="24"/>
              </w:rPr>
            </w:pPr>
            <w:r>
              <w:rPr>
                <w:rFonts w:ascii="Corbel" w:hAnsi="Corbel"/>
                <w:color w:val="auto"/>
                <w:sz w:val="24"/>
                <w:szCs w:val="24"/>
              </w:rPr>
              <w:t>Taxa de sucesso dos alunos que terminaram os CTeSP IG com duração normal</w:t>
            </w:r>
          </w:p>
        </w:tc>
        <w:tc>
          <w:tcPr>
            <w:tcW w:w="500" w:type="pct"/>
            <w:vAlign w:val="center"/>
          </w:tcPr>
          <w:p w14:paraId="29C9C8EF" w14:textId="77777777" w:rsidR="00A01C99" w:rsidRPr="00A5784D" w:rsidRDefault="00A01C99" w:rsidP="00A5784D">
            <w:pPr>
              <w:pStyle w:val="DecimalAligned"/>
              <w:jc w:val="center"/>
              <w:rPr>
                <w:rFonts w:ascii="Corbel" w:hAnsi="Corbel"/>
                <w:color w:val="auto"/>
                <w:sz w:val="24"/>
                <w:szCs w:val="24"/>
              </w:rPr>
            </w:pPr>
            <w:r>
              <w:rPr>
                <w:rFonts w:ascii="Corbel" w:hAnsi="Corbel"/>
                <w:color w:val="auto"/>
                <w:sz w:val="24"/>
                <w:szCs w:val="24"/>
              </w:rPr>
              <w:t>92%</w:t>
            </w:r>
          </w:p>
        </w:tc>
        <w:tc>
          <w:tcPr>
            <w:tcW w:w="521" w:type="pct"/>
            <w:vAlign w:val="center"/>
          </w:tcPr>
          <w:p w14:paraId="3D2E4B3F" w14:textId="77777777" w:rsidR="00A01C99" w:rsidRPr="00A5784D" w:rsidRDefault="00A01C99" w:rsidP="00A5784D">
            <w:pPr>
              <w:pStyle w:val="DecimalAligned"/>
              <w:jc w:val="center"/>
              <w:rPr>
                <w:rFonts w:ascii="Corbel" w:hAnsi="Corbel"/>
                <w:color w:val="auto"/>
                <w:sz w:val="24"/>
                <w:szCs w:val="24"/>
              </w:rPr>
            </w:pPr>
            <w:r>
              <w:rPr>
                <w:rFonts w:ascii="Corbel" w:hAnsi="Corbel"/>
                <w:color w:val="auto"/>
                <w:sz w:val="24"/>
                <w:szCs w:val="24"/>
              </w:rPr>
              <w:t>90%</w:t>
            </w:r>
          </w:p>
        </w:tc>
        <w:tc>
          <w:tcPr>
            <w:tcW w:w="529" w:type="pct"/>
            <w:vAlign w:val="center"/>
          </w:tcPr>
          <w:p w14:paraId="34098DBC" w14:textId="77777777" w:rsidR="00A01C99" w:rsidRPr="00A5784D" w:rsidRDefault="00A01C99" w:rsidP="00A5784D">
            <w:pPr>
              <w:pStyle w:val="DecimalAligned"/>
              <w:jc w:val="center"/>
              <w:rPr>
                <w:rFonts w:ascii="Corbel" w:hAnsi="Corbel"/>
                <w:color w:val="auto"/>
                <w:sz w:val="24"/>
                <w:szCs w:val="24"/>
              </w:rPr>
            </w:pPr>
            <w:r>
              <w:rPr>
                <w:rFonts w:ascii="Corbel" w:hAnsi="Corbel"/>
                <w:color w:val="auto"/>
                <w:sz w:val="24"/>
                <w:szCs w:val="24"/>
              </w:rPr>
              <w:t>78%</w:t>
            </w:r>
          </w:p>
        </w:tc>
        <w:tc>
          <w:tcPr>
            <w:tcW w:w="800" w:type="pct"/>
            <w:vAlign w:val="center"/>
          </w:tcPr>
          <w:p w14:paraId="6D8F3F5C" w14:textId="77777777" w:rsidR="00A01C99" w:rsidRPr="00A5784D" w:rsidRDefault="00A01C99" w:rsidP="00541CED">
            <w:pPr>
              <w:pStyle w:val="DecimalAligned"/>
              <w:jc w:val="center"/>
              <w:rPr>
                <w:rFonts w:ascii="Corbel" w:hAnsi="Corbel"/>
                <w:color w:val="auto"/>
                <w:sz w:val="24"/>
                <w:szCs w:val="24"/>
              </w:rPr>
            </w:pPr>
            <w:r>
              <w:rPr>
                <w:rFonts w:ascii="Corbel" w:hAnsi="Corbel"/>
                <w:color w:val="auto"/>
                <w:sz w:val="24"/>
                <w:szCs w:val="24"/>
              </w:rPr>
              <w:t>SA</w:t>
            </w:r>
          </w:p>
        </w:tc>
        <w:tc>
          <w:tcPr>
            <w:tcW w:w="750" w:type="pct"/>
            <w:vAlign w:val="center"/>
          </w:tcPr>
          <w:p w14:paraId="2B7E9300" w14:textId="77777777" w:rsidR="00A01C99" w:rsidRPr="00A5784D" w:rsidRDefault="00A01C99" w:rsidP="009A5C96">
            <w:pPr>
              <w:pStyle w:val="DecimalAligned"/>
              <w:jc w:val="center"/>
              <w:rPr>
                <w:rFonts w:ascii="Corbel" w:hAnsi="Corbel"/>
                <w:color w:val="auto"/>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3EDFDC88" w14:textId="77777777" w:rsidTr="00916691">
        <w:trPr>
          <w:trHeight w:val="504"/>
        </w:trPr>
        <w:tc>
          <w:tcPr>
            <w:tcW w:w="900" w:type="pct"/>
            <w:vMerge/>
            <w:noWrap/>
            <w:vAlign w:val="center"/>
          </w:tcPr>
          <w:p w14:paraId="1B0D9FC4" w14:textId="77777777" w:rsidR="00A01C99" w:rsidRPr="00232FF2" w:rsidRDefault="00A01C99" w:rsidP="0077660C">
            <w:pPr>
              <w:rPr>
                <w:rFonts w:ascii="Corbel" w:hAnsi="Corbel"/>
                <w:color w:val="auto"/>
                <w:sz w:val="24"/>
                <w:szCs w:val="24"/>
              </w:rPr>
            </w:pPr>
          </w:p>
        </w:tc>
        <w:tc>
          <w:tcPr>
            <w:tcW w:w="1000" w:type="pct"/>
            <w:vAlign w:val="center"/>
          </w:tcPr>
          <w:p w14:paraId="74B6DF44" w14:textId="77777777" w:rsidR="00A01C99" w:rsidRPr="00A5784D" w:rsidRDefault="00A01C99" w:rsidP="00A5784D">
            <w:pPr>
              <w:pStyle w:val="DecimalAligned"/>
              <w:rPr>
                <w:rFonts w:ascii="Corbel" w:hAnsi="Corbel"/>
                <w:color w:val="auto"/>
                <w:sz w:val="24"/>
                <w:szCs w:val="24"/>
              </w:rPr>
            </w:pPr>
            <w:r>
              <w:rPr>
                <w:rFonts w:ascii="Corbel" w:hAnsi="Corbel"/>
                <w:color w:val="auto"/>
                <w:sz w:val="24"/>
                <w:szCs w:val="24"/>
              </w:rPr>
              <w:t>Taxa de sucesso dos alunos que terminaram a Licenciatura em Engenharia Multimédia na duração normal</w:t>
            </w:r>
          </w:p>
        </w:tc>
        <w:tc>
          <w:tcPr>
            <w:tcW w:w="500" w:type="pct"/>
            <w:vAlign w:val="center"/>
          </w:tcPr>
          <w:p w14:paraId="26A03555" w14:textId="77777777" w:rsidR="00A01C99" w:rsidRPr="00A5784D" w:rsidRDefault="00A01C99" w:rsidP="00015D4D">
            <w:pPr>
              <w:pStyle w:val="DecimalAligned"/>
              <w:jc w:val="center"/>
              <w:rPr>
                <w:rFonts w:ascii="Corbel" w:hAnsi="Corbel"/>
                <w:color w:val="auto"/>
                <w:sz w:val="24"/>
                <w:szCs w:val="24"/>
              </w:rPr>
            </w:pPr>
            <w:r>
              <w:rPr>
                <w:rFonts w:ascii="Corbel" w:hAnsi="Corbel"/>
                <w:color w:val="auto"/>
                <w:sz w:val="24"/>
                <w:szCs w:val="24"/>
              </w:rPr>
              <w:t>53%</w:t>
            </w:r>
          </w:p>
        </w:tc>
        <w:tc>
          <w:tcPr>
            <w:tcW w:w="521" w:type="pct"/>
            <w:vAlign w:val="center"/>
          </w:tcPr>
          <w:p w14:paraId="6B2ABAA5" w14:textId="77777777" w:rsidR="00A01C99" w:rsidRPr="00A5784D" w:rsidRDefault="00A01C99" w:rsidP="00015D4D">
            <w:pPr>
              <w:pStyle w:val="DecimalAligned"/>
              <w:jc w:val="center"/>
              <w:rPr>
                <w:rFonts w:ascii="Corbel" w:hAnsi="Corbel"/>
                <w:color w:val="auto"/>
                <w:sz w:val="24"/>
                <w:szCs w:val="24"/>
              </w:rPr>
            </w:pPr>
            <w:r>
              <w:rPr>
                <w:rFonts w:ascii="Corbel" w:hAnsi="Corbel"/>
                <w:color w:val="auto"/>
                <w:sz w:val="24"/>
                <w:szCs w:val="24"/>
              </w:rPr>
              <w:t>100%</w:t>
            </w:r>
          </w:p>
        </w:tc>
        <w:tc>
          <w:tcPr>
            <w:tcW w:w="529" w:type="pct"/>
            <w:vAlign w:val="center"/>
          </w:tcPr>
          <w:p w14:paraId="614731B1" w14:textId="77777777" w:rsidR="00A01C99" w:rsidRPr="00A5784D" w:rsidRDefault="00A01C99" w:rsidP="00015D4D">
            <w:pPr>
              <w:pStyle w:val="DecimalAligned"/>
              <w:jc w:val="center"/>
              <w:rPr>
                <w:rFonts w:ascii="Corbel" w:hAnsi="Corbel"/>
                <w:color w:val="auto"/>
                <w:sz w:val="24"/>
                <w:szCs w:val="24"/>
              </w:rPr>
            </w:pPr>
            <w:r>
              <w:rPr>
                <w:rFonts w:ascii="Corbel" w:hAnsi="Corbel"/>
                <w:color w:val="auto"/>
                <w:sz w:val="24"/>
                <w:szCs w:val="24"/>
              </w:rPr>
              <w:t>50%</w:t>
            </w:r>
          </w:p>
        </w:tc>
        <w:tc>
          <w:tcPr>
            <w:tcW w:w="800" w:type="pct"/>
            <w:vAlign w:val="center"/>
          </w:tcPr>
          <w:p w14:paraId="034A46EB" w14:textId="77777777" w:rsidR="00A01C99" w:rsidRPr="00A5784D" w:rsidRDefault="00A01C99" w:rsidP="00541CED">
            <w:pPr>
              <w:pStyle w:val="DecimalAligned"/>
              <w:jc w:val="center"/>
              <w:rPr>
                <w:rFonts w:ascii="Corbel" w:hAnsi="Corbel"/>
                <w:color w:val="auto"/>
                <w:sz w:val="24"/>
                <w:szCs w:val="24"/>
              </w:rPr>
            </w:pPr>
            <w:r>
              <w:rPr>
                <w:rFonts w:ascii="Corbel" w:hAnsi="Corbel"/>
                <w:color w:val="auto"/>
                <w:sz w:val="24"/>
                <w:szCs w:val="24"/>
              </w:rPr>
              <w:t>SA</w:t>
            </w:r>
          </w:p>
        </w:tc>
        <w:tc>
          <w:tcPr>
            <w:tcW w:w="750" w:type="pct"/>
            <w:vAlign w:val="center"/>
          </w:tcPr>
          <w:p w14:paraId="538F6343" w14:textId="77777777" w:rsidR="00A01C99" w:rsidRPr="00A5784D" w:rsidRDefault="00A01C99" w:rsidP="009A5C96">
            <w:pPr>
              <w:pStyle w:val="DecimalAligned"/>
              <w:jc w:val="center"/>
              <w:rPr>
                <w:rFonts w:ascii="Corbel" w:hAnsi="Corbel"/>
                <w:color w:val="auto"/>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5914F41B" w14:textId="77777777" w:rsidTr="00916691">
        <w:trPr>
          <w:trHeight w:val="513"/>
        </w:trPr>
        <w:tc>
          <w:tcPr>
            <w:tcW w:w="900" w:type="pct"/>
            <w:vMerge/>
            <w:noWrap/>
            <w:vAlign w:val="center"/>
          </w:tcPr>
          <w:p w14:paraId="2D1C1A0F" w14:textId="77777777" w:rsidR="00A01C99" w:rsidRPr="00232FF2" w:rsidRDefault="00A01C99" w:rsidP="0077660C">
            <w:pPr>
              <w:rPr>
                <w:rFonts w:ascii="Corbel" w:hAnsi="Corbel"/>
                <w:b/>
                <w:bCs/>
                <w:color w:val="auto"/>
                <w:sz w:val="24"/>
                <w:szCs w:val="24"/>
              </w:rPr>
            </w:pPr>
          </w:p>
        </w:tc>
        <w:tc>
          <w:tcPr>
            <w:tcW w:w="1000" w:type="pct"/>
            <w:vAlign w:val="center"/>
          </w:tcPr>
          <w:p w14:paraId="2A208452" w14:textId="77777777" w:rsidR="00A01C99" w:rsidRPr="00A5784D" w:rsidRDefault="00A01C99" w:rsidP="00A5784D">
            <w:pPr>
              <w:rPr>
                <w:rFonts w:ascii="Corbel" w:hAnsi="Corbel"/>
                <w:color w:val="auto"/>
                <w:sz w:val="24"/>
                <w:szCs w:val="24"/>
              </w:rPr>
            </w:pPr>
            <w:r>
              <w:rPr>
                <w:rFonts w:ascii="Corbel" w:hAnsi="Corbel"/>
                <w:color w:val="auto"/>
                <w:sz w:val="24"/>
                <w:szCs w:val="24"/>
              </w:rPr>
              <w:t>Taxa de sucesso dos alunos que terminaram a Licenciatura em Engenharia Multimédia em N+1</w:t>
            </w:r>
          </w:p>
        </w:tc>
        <w:tc>
          <w:tcPr>
            <w:tcW w:w="500" w:type="pct"/>
            <w:vAlign w:val="center"/>
          </w:tcPr>
          <w:p w14:paraId="3C811395" w14:textId="77777777" w:rsidR="00A01C99" w:rsidRPr="00A5784D" w:rsidRDefault="00A01C99" w:rsidP="00015D4D">
            <w:pPr>
              <w:jc w:val="center"/>
              <w:rPr>
                <w:rFonts w:ascii="Corbel" w:hAnsi="Corbel"/>
                <w:color w:val="auto"/>
                <w:sz w:val="24"/>
                <w:szCs w:val="24"/>
              </w:rPr>
            </w:pPr>
            <w:r>
              <w:rPr>
                <w:rFonts w:ascii="Corbel" w:hAnsi="Corbel"/>
                <w:color w:val="auto"/>
                <w:sz w:val="24"/>
                <w:szCs w:val="24"/>
              </w:rPr>
              <w:t>%</w:t>
            </w:r>
          </w:p>
        </w:tc>
        <w:tc>
          <w:tcPr>
            <w:tcW w:w="521" w:type="pct"/>
            <w:vAlign w:val="center"/>
          </w:tcPr>
          <w:p w14:paraId="3ED91425" w14:textId="77777777" w:rsidR="00A01C99" w:rsidRPr="00A5784D" w:rsidRDefault="00A01C99" w:rsidP="00015D4D">
            <w:pPr>
              <w:jc w:val="center"/>
              <w:rPr>
                <w:rFonts w:ascii="Corbel" w:hAnsi="Corbel"/>
                <w:color w:val="auto"/>
                <w:sz w:val="24"/>
                <w:szCs w:val="24"/>
              </w:rPr>
            </w:pPr>
            <w:r>
              <w:rPr>
                <w:rFonts w:ascii="Corbel" w:hAnsi="Corbel"/>
                <w:color w:val="auto"/>
                <w:sz w:val="24"/>
                <w:szCs w:val="24"/>
              </w:rPr>
              <w:t>%</w:t>
            </w:r>
          </w:p>
        </w:tc>
        <w:tc>
          <w:tcPr>
            <w:tcW w:w="529" w:type="pct"/>
            <w:vAlign w:val="center"/>
          </w:tcPr>
          <w:p w14:paraId="28E6A131" w14:textId="77777777" w:rsidR="00A01C99" w:rsidRPr="00A5784D" w:rsidRDefault="00A01C99" w:rsidP="00015D4D">
            <w:pPr>
              <w:jc w:val="center"/>
              <w:rPr>
                <w:rFonts w:ascii="Corbel" w:hAnsi="Corbel"/>
                <w:color w:val="auto"/>
                <w:sz w:val="24"/>
                <w:szCs w:val="24"/>
              </w:rPr>
            </w:pPr>
            <w:r>
              <w:rPr>
                <w:rFonts w:ascii="Corbel" w:hAnsi="Corbel"/>
                <w:color w:val="auto"/>
                <w:sz w:val="24"/>
                <w:szCs w:val="24"/>
              </w:rPr>
              <w:t>%</w:t>
            </w:r>
          </w:p>
        </w:tc>
        <w:tc>
          <w:tcPr>
            <w:tcW w:w="800" w:type="pct"/>
            <w:vAlign w:val="center"/>
          </w:tcPr>
          <w:p w14:paraId="32C28ECC" w14:textId="77777777" w:rsidR="00A01C99" w:rsidRPr="00A5784D" w:rsidRDefault="00A01C99" w:rsidP="00541CED">
            <w:pPr>
              <w:jc w:val="center"/>
              <w:rPr>
                <w:rFonts w:ascii="Corbel" w:hAnsi="Corbel"/>
                <w:color w:val="auto"/>
                <w:sz w:val="24"/>
                <w:szCs w:val="24"/>
              </w:rPr>
            </w:pPr>
            <w:r>
              <w:rPr>
                <w:rFonts w:ascii="Corbel" w:hAnsi="Corbel"/>
                <w:color w:val="auto"/>
                <w:sz w:val="24"/>
                <w:szCs w:val="24"/>
              </w:rPr>
              <w:t>SA</w:t>
            </w:r>
          </w:p>
        </w:tc>
        <w:tc>
          <w:tcPr>
            <w:tcW w:w="750" w:type="pct"/>
            <w:vAlign w:val="center"/>
          </w:tcPr>
          <w:p w14:paraId="6CECF236" w14:textId="77777777" w:rsidR="00A01C99" w:rsidRPr="00A5784D" w:rsidRDefault="00A01C99" w:rsidP="009A5C96">
            <w:pPr>
              <w:jc w:val="center"/>
              <w:rPr>
                <w:rFonts w:ascii="Corbel" w:hAnsi="Corbel"/>
                <w:color w:val="auto"/>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5D50FC10" w14:textId="77777777" w:rsidTr="00916691">
        <w:trPr>
          <w:trHeight w:val="504"/>
        </w:trPr>
        <w:tc>
          <w:tcPr>
            <w:tcW w:w="900" w:type="pct"/>
            <w:vMerge/>
            <w:noWrap/>
            <w:vAlign w:val="center"/>
          </w:tcPr>
          <w:p w14:paraId="13E59EA1" w14:textId="77777777" w:rsidR="00A01C99" w:rsidRPr="00232FF2" w:rsidRDefault="00A01C99" w:rsidP="00015D4D">
            <w:pPr>
              <w:rPr>
                <w:rFonts w:ascii="Corbel" w:hAnsi="Corbel"/>
                <w:color w:val="auto"/>
                <w:sz w:val="24"/>
                <w:szCs w:val="24"/>
              </w:rPr>
            </w:pPr>
          </w:p>
        </w:tc>
        <w:tc>
          <w:tcPr>
            <w:tcW w:w="1000" w:type="pct"/>
            <w:vAlign w:val="center"/>
          </w:tcPr>
          <w:p w14:paraId="6B0352C3" w14:textId="77777777" w:rsidR="00A01C99" w:rsidRPr="00A5784D" w:rsidRDefault="00A01C99" w:rsidP="00015D4D">
            <w:pPr>
              <w:pStyle w:val="DecimalAligned"/>
              <w:rPr>
                <w:rFonts w:ascii="Corbel" w:hAnsi="Corbel"/>
                <w:color w:val="auto"/>
                <w:sz w:val="24"/>
                <w:szCs w:val="24"/>
              </w:rPr>
            </w:pPr>
            <w:r>
              <w:rPr>
                <w:rFonts w:ascii="Corbel" w:hAnsi="Corbel"/>
                <w:color w:val="auto"/>
                <w:sz w:val="24"/>
                <w:szCs w:val="24"/>
              </w:rPr>
              <w:t>Taxa de sucesso dos alunos que terminaram a Licenciatura em Engenharia Multimédia em N+2</w:t>
            </w:r>
          </w:p>
        </w:tc>
        <w:tc>
          <w:tcPr>
            <w:tcW w:w="500" w:type="pct"/>
            <w:vAlign w:val="center"/>
          </w:tcPr>
          <w:p w14:paraId="798AFF98" w14:textId="77777777" w:rsidR="00A01C99" w:rsidRPr="00A5784D" w:rsidRDefault="00A01C99" w:rsidP="00015D4D">
            <w:pPr>
              <w:pStyle w:val="DecimalAligned"/>
              <w:jc w:val="center"/>
              <w:rPr>
                <w:rFonts w:ascii="Corbel" w:hAnsi="Corbel"/>
                <w:color w:val="auto"/>
                <w:sz w:val="24"/>
                <w:szCs w:val="24"/>
              </w:rPr>
            </w:pPr>
            <w:r>
              <w:rPr>
                <w:rFonts w:ascii="Corbel" w:hAnsi="Corbel"/>
                <w:color w:val="auto"/>
                <w:sz w:val="24"/>
                <w:szCs w:val="24"/>
              </w:rPr>
              <w:t>%</w:t>
            </w:r>
          </w:p>
        </w:tc>
        <w:tc>
          <w:tcPr>
            <w:tcW w:w="521" w:type="pct"/>
            <w:vAlign w:val="center"/>
          </w:tcPr>
          <w:p w14:paraId="647C54B1" w14:textId="77777777" w:rsidR="00A01C99" w:rsidRPr="00A5784D" w:rsidRDefault="00A01C99" w:rsidP="00015D4D">
            <w:pPr>
              <w:pStyle w:val="DecimalAligned"/>
              <w:jc w:val="center"/>
              <w:rPr>
                <w:rFonts w:ascii="Corbel" w:hAnsi="Corbel"/>
                <w:color w:val="auto"/>
                <w:sz w:val="24"/>
                <w:szCs w:val="24"/>
              </w:rPr>
            </w:pPr>
            <w:r>
              <w:rPr>
                <w:rFonts w:ascii="Corbel" w:hAnsi="Corbel"/>
                <w:color w:val="auto"/>
                <w:sz w:val="24"/>
                <w:szCs w:val="24"/>
              </w:rPr>
              <w:t>%</w:t>
            </w:r>
          </w:p>
        </w:tc>
        <w:tc>
          <w:tcPr>
            <w:tcW w:w="529" w:type="pct"/>
            <w:vAlign w:val="center"/>
          </w:tcPr>
          <w:p w14:paraId="10C9E87D" w14:textId="77777777" w:rsidR="00A01C99" w:rsidRPr="00A5784D" w:rsidRDefault="00A01C99" w:rsidP="00015D4D">
            <w:pPr>
              <w:pStyle w:val="DecimalAligned"/>
              <w:jc w:val="center"/>
              <w:rPr>
                <w:rFonts w:ascii="Corbel" w:hAnsi="Corbel"/>
                <w:color w:val="auto"/>
                <w:sz w:val="24"/>
                <w:szCs w:val="24"/>
              </w:rPr>
            </w:pPr>
            <w:r>
              <w:rPr>
                <w:rFonts w:ascii="Corbel" w:hAnsi="Corbel"/>
                <w:color w:val="auto"/>
                <w:sz w:val="24"/>
                <w:szCs w:val="24"/>
              </w:rPr>
              <w:t>%</w:t>
            </w:r>
          </w:p>
        </w:tc>
        <w:tc>
          <w:tcPr>
            <w:tcW w:w="800" w:type="pct"/>
            <w:vAlign w:val="center"/>
          </w:tcPr>
          <w:p w14:paraId="2CE8C340" w14:textId="77777777" w:rsidR="00A01C99" w:rsidRPr="00A5784D" w:rsidRDefault="00A01C99" w:rsidP="00541CED">
            <w:pPr>
              <w:pStyle w:val="DecimalAligned"/>
              <w:jc w:val="center"/>
              <w:rPr>
                <w:rFonts w:ascii="Corbel" w:hAnsi="Corbel"/>
                <w:color w:val="auto"/>
                <w:sz w:val="24"/>
                <w:szCs w:val="24"/>
              </w:rPr>
            </w:pPr>
            <w:r>
              <w:rPr>
                <w:rFonts w:ascii="Corbel" w:hAnsi="Corbel"/>
                <w:color w:val="auto"/>
                <w:sz w:val="24"/>
                <w:szCs w:val="24"/>
              </w:rPr>
              <w:t>SA</w:t>
            </w:r>
          </w:p>
        </w:tc>
        <w:tc>
          <w:tcPr>
            <w:tcW w:w="750" w:type="pct"/>
            <w:vAlign w:val="center"/>
          </w:tcPr>
          <w:p w14:paraId="78973ECB" w14:textId="77777777" w:rsidR="00A01C99" w:rsidRPr="00A5784D" w:rsidRDefault="00A01C99" w:rsidP="009A5C96">
            <w:pPr>
              <w:pStyle w:val="DecimalAligned"/>
              <w:jc w:val="center"/>
              <w:rPr>
                <w:rFonts w:ascii="Corbel" w:hAnsi="Corbel"/>
                <w:color w:val="auto"/>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63AF7ECD" w14:textId="77777777" w:rsidTr="00916691">
        <w:trPr>
          <w:trHeight w:val="504"/>
        </w:trPr>
        <w:tc>
          <w:tcPr>
            <w:tcW w:w="900" w:type="pct"/>
            <w:vMerge/>
            <w:noWrap/>
            <w:vAlign w:val="center"/>
          </w:tcPr>
          <w:p w14:paraId="06E2D7A5" w14:textId="77777777" w:rsidR="00A01C99" w:rsidRPr="00232FF2" w:rsidRDefault="00A01C99" w:rsidP="00015D4D">
            <w:pPr>
              <w:rPr>
                <w:rFonts w:ascii="Corbel" w:hAnsi="Corbel"/>
                <w:color w:val="auto"/>
                <w:sz w:val="24"/>
                <w:szCs w:val="24"/>
              </w:rPr>
            </w:pPr>
          </w:p>
        </w:tc>
        <w:tc>
          <w:tcPr>
            <w:tcW w:w="1000" w:type="pct"/>
            <w:vAlign w:val="center"/>
          </w:tcPr>
          <w:p w14:paraId="477782A6" w14:textId="77777777" w:rsidR="00A01C99" w:rsidRPr="00A5784D" w:rsidRDefault="00A01C99" w:rsidP="00015D4D">
            <w:pPr>
              <w:pStyle w:val="DecimalAligned"/>
              <w:rPr>
                <w:rFonts w:ascii="Corbel" w:hAnsi="Corbel"/>
                <w:color w:val="auto"/>
                <w:sz w:val="24"/>
                <w:szCs w:val="24"/>
              </w:rPr>
            </w:pPr>
            <w:r>
              <w:rPr>
                <w:rFonts w:ascii="Corbel" w:hAnsi="Corbel"/>
                <w:color w:val="auto"/>
                <w:sz w:val="24"/>
                <w:szCs w:val="24"/>
              </w:rPr>
              <w:t>Taxa de sucesso dos alunos que terminaram a Licenciatura em Engenharia Multimédia em mais N+2</w:t>
            </w:r>
          </w:p>
        </w:tc>
        <w:tc>
          <w:tcPr>
            <w:tcW w:w="500" w:type="pct"/>
            <w:vAlign w:val="center"/>
          </w:tcPr>
          <w:p w14:paraId="4EDBEC80" w14:textId="77777777" w:rsidR="00A01C99" w:rsidRPr="00A5784D" w:rsidRDefault="00A01C99" w:rsidP="00015D4D">
            <w:pPr>
              <w:pStyle w:val="DecimalAligned"/>
              <w:jc w:val="center"/>
              <w:rPr>
                <w:rFonts w:ascii="Corbel" w:hAnsi="Corbel"/>
                <w:color w:val="auto"/>
                <w:sz w:val="24"/>
                <w:szCs w:val="24"/>
              </w:rPr>
            </w:pPr>
            <w:r>
              <w:rPr>
                <w:rFonts w:ascii="Corbel" w:hAnsi="Corbel"/>
                <w:color w:val="auto"/>
                <w:sz w:val="24"/>
                <w:szCs w:val="24"/>
              </w:rPr>
              <w:t>18%</w:t>
            </w:r>
          </w:p>
        </w:tc>
        <w:tc>
          <w:tcPr>
            <w:tcW w:w="521" w:type="pct"/>
            <w:vAlign w:val="center"/>
          </w:tcPr>
          <w:p w14:paraId="660CCE4D" w14:textId="77777777" w:rsidR="00A01C99" w:rsidRPr="00A5784D" w:rsidRDefault="00A01C99" w:rsidP="00015D4D">
            <w:pPr>
              <w:pStyle w:val="DecimalAligned"/>
              <w:jc w:val="center"/>
              <w:rPr>
                <w:rFonts w:ascii="Corbel" w:hAnsi="Corbel"/>
                <w:color w:val="auto"/>
                <w:sz w:val="24"/>
                <w:szCs w:val="24"/>
              </w:rPr>
            </w:pPr>
            <w:r>
              <w:rPr>
                <w:rFonts w:ascii="Corbel" w:hAnsi="Corbel"/>
                <w:color w:val="auto"/>
                <w:sz w:val="24"/>
                <w:szCs w:val="24"/>
              </w:rPr>
              <w:t>%</w:t>
            </w:r>
          </w:p>
        </w:tc>
        <w:tc>
          <w:tcPr>
            <w:tcW w:w="529" w:type="pct"/>
            <w:vAlign w:val="center"/>
          </w:tcPr>
          <w:p w14:paraId="14535E14" w14:textId="77777777" w:rsidR="00A01C99" w:rsidRPr="00A5784D" w:rsidRDefault="00A01C99" w:rsidP="00015D4D">
            <w:pPr>
              <w:pStyle w:val="DecimalAligned"/>
              <w:jc w:val="center"/>
              <w:rPr>
                <w:rFonts w:ascii="Corbel" w:hAnsi="Corbel"/>
                <w:color w:val="auto"/>
                <w:sz w:val="24"/>
                <w:szCs w:val="24"/>
              </w:rPr>
            </w:pPr>
            <w:r>
              <w:rPr>
                <w:rFonts w:ascii="Corbel" w:hAnsi="Corbel"/>
                <w:color w:val="auto"/>
                <w:sz w:val="24"/>
                <w:szCs w:val="24"/>
              </w:rPr>
              <w:t>50%</w:t>
            </w:r>
          </w:p>
        </w:tc>
        <w:tc>
          <w:tcPr>
            <w:tcW w:w="800" w:type="pct"/>
            <w:vAlign w:val="center"/>
          </w:tcPr>
          <w:p w14:paraId="5D4CF3A4" w14:textId="77777777" w:rsidR="00A01C99" w:rsidRPr="00A5784D" w:rsidRDefault="00A01C99" w:rsidP="00541CED">
            <w:pPr>
              <w:pStyle w:val="DecimalAligned"/>
              <w:jc w:val="center"/>
              <w:rPr>
                <w:rFonts w:ascii="Corbel" w:hAnsi="Corbel"/>
                <w:color w:val="auto"/>
                <w:sz w:val="24"/>
                <w:szCs w:val="24"/>
              </w:rPr>
            </w:pPr>
            <w:r>
              <w:rPr>
                <w:rFonts w:ascii="Corbel" w:hAnsi="Corbel"/>
                <w:color w:val="auto"/>
                <w:sz w:val="24"/>
                <w:szCs w:val="24"/>
              </w:rPr>
              <w:t>SA</w:t>
            </w:r>
          </w:p>
        </w:tc>
        <w:tc>
          <w:tcPr>
            <w:tcW w:w="750" w:type="pct"/>
            <w:vAlign w:val="center"/>
          </w:tcPr>
          <w:p w14:paraId="6C2BB444" w14:textId="77777777" w:rsidR="00A01C99" w:rsidRPr="00A5784D" w:rsidRDefault="00A01C99" w:rsidP="009A5C96">
            <w:pPr>
              <w:pStyle w:val="DecimalAligned"/>
              <w:jc w:val="center"/>
              <w:rPr>
                <w:rFonts w:ascii="Corbel" w:hAnsi="Corbel"/>
                <w:color w:val="auto"/>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0EB65C0D" w14:textId="77777777" w:rsidTr="00916691">
        <w:trPr>
          <w:trHeight w:val="487"/>
        </w:trPr>
        <w:tc>
          <w:tcPr>
            <w:tcW w:w="900" w:type="pct"/>
            <w:vMerge/>
            <w:noWrap/>
            <w:vAlign w:val="center"/>
          </w:tcPr>
          <w:p w14:paraId="5EA0601A" w14:textId="77777777" w:rsidR="00A01C99" w:rsidRPr="00232FF2" w:rsidRDefault="00A01C99" w:rsidP="00015D4D">
            <w:pPr>
              <w:rPr>
                <w:rFonts w:ascii="Corbel" w:hAnsi="Corbel"/>
                <w:color w:val="auto"/>
                <w:sz w:val="24"/>
                <w:szCs w:val="24"/>
              </w:rPr>
            </w:pPr>
          </w:p>
        </w:tc>
        <w:tc>
          <w:tcPr>
            <w:tcW w:w="1000" w:type="pct"/>
            <w:vAlign w:val="center"/>
          </w:tcPr>
          <w:p w14:paraId="4993B949" w14:textId="77777777" w:rsidR="00A01C99" w:rsidRPr="00A5784D" w:rsidRDefault="00A01C99" w:rsidP="00015D4D">
            <w:pPr>
              <w:pStyle w:val="DecimalAligned"/>
              <w:rPr>
                <w:rFonts w:ascii="Corbel" w:hAnsi="Corbel"/>
                <w:color w:val="auto"/>
                <w:sz w:val="24"/>
                <w:szCs w:val="24"/>
              </w:rPr>
            </w:pPr>
            <w:r>
              <w:rPr>
                <w:rFonts w:ascii="Corbel" w:hAnsi="Corbel"/>
                <w:color w:val="auto"/>
                <w:sz w:val="24"/>
                <w:szCs w:val="24"/>
              </w:rPr>
              <w:t>Taxa de sucesso dos alunos que terminaram a Licenciatura em Engenharia Informática na duração normal</w:t>
            </w:r>
          </w:p>
        </w:tc>
        <w:tc>
          <w:tcPr>
            <w:tcW w:w="500" w:type="pct"/>
            <w:vAlign w:val="center"/>
          </w:tcPr>
          <w:p w14:paraId="4337F851" w14:textId="77777777" w:rsidR="00A01C99" w:rsidRPr="00A5784D" w:rsidRDefault="00A01C99" w:rsidP="00015D4D">
            <w:pPr>
              <w:pStyle w:val="DecimalAligned"/>
              <w:jc w:val="center"/>
              <w:rPr>
                <w:rFonts w:ascii="Corbel" w:hAnsi="Corbel"/>
                <w:color w:val="auto"/>
                <w:sz w:val="24"/>
                <w:szCs w:val="24"/>
              </w:rPr>
            </w:pPr>
            <w:r>
              <w:rPr>
                <w:rFonts w:ascii="Corbel" w:hAnsi="Corbel"/>
                <w:color w:val="auto"/>
                <w:sz w:val="24"/>
                <w:szCs w:val="24"/>
              </w:rPr>
              <w:t>50%</w:t>
            </w:r>
          </w:p>
        </w:tc>
        <w:tc>
          <w:tcPr>
            <w:tcW w:w="521" w:type="pct"/>
            <w:vAlign w:val="center"/>
          </w:tcPr>
          <w:p w14:paraId="553E0A40" w14:textId="77777777" w:rsidR="00A01C99" w:rsidRPr="00A5784D" w:rsidRDefault="00A01C99" w:rsidP="00015D4D">
            <w:pPr>
              <w:pStyle w:val="DecimalAligned"/>
              <w:jc w:val="center"/>
              <w:rPr>
                <w:rFonts w:ascii="Corbel" w:hAnsi="Corbel"/>
                <w:color w:val="auto"/>
                <w:sz w:val="24"/>
                <w:szCs w:val="24"/>
              </w:rPr>
            </w:pPr>
            <w:r>
              <w:rPr>
                <w:rFonts w:ascii="Corbel" w:hAnsi="Corbel"/>
                <w:color w:val="auto"/>
                <w:sz w:val="24"/>
                <w:szCs w:val="24"/>
              </w:rPr>
              <w:t>74%</w:t>
            </w:r>
          </w:p>
        </w:tc>
        <w:tc>
          <w:tcPr>
            <w:tcW w:w="529" w:type="pct"/>
            <w:vAlign w:val="center"/>
          </w:tcPr>
          <w:p w14:paraId="481C1663" w14:textId="77777777" w:rsidR="00A01C99" w:rsidRPr="00A5784D" w:rsidRDefault="00A01C99" w:rsidP="00015D4D">
            <w:pPr>
              <w:pStyle w:val="DecimalAligned"/>
              <w:jc w:val="center"/>
              <w:rPr>
                <w:rFonts w:ascii="Corbel" w:hAnsi="Corbel"/>
                <w:color w:val="auto"/>
                <w:sz w:val="24"/>
                <w:szCs w:val="24"/>
              </w:rPr>
            </w:pPr>
            <w:r>
              <w:rPr>
                <w:rFonts w:ascii="Corbel" w:hAnsi="Corbel"/>
                <w:color w:val="auto"/>
                <w:sz w:val="24"/>
                <w:szCs w:val="24"/>
              </w:rPr>
              <w:t>76%</w:t>
            </w:r>
          </w:p>
        </w:tc>
        <w:tc>
          <w:tcPr>
            <w:tcW w:w="800" w:type="pct"/>
            <w:vAlign w:val="center"/>
          </w:tcPr>
          <w:p w14:paraId="7893A555" w14:textId="77777777" w:rsidR="00A01C99" w:rsidRPr="00A5784D" w:rsidRDefault="00A01C99" w:rsidP="00541CED">
            <w:pPr>
              <w:pStyle w:val="DecimalAligned"/>
              <w:jc w:val="center"/>
              <w:rPr>
                <w:rFonts w:ascii="Corbel" w:hAnsi="Corbel"/>
                <w:color w:val="auto"/>
                <w:sz w:val="24"/>
                <w:szCs w:val="24"/>
              </w:rPr>
            </w:pPr>
            <w:r>
              <w:rPr>
                <w:rFonts w:ascii="Corbel" w:hAnsi="Corbel"/>
                <w:color w:val="auto"/>
                <w:sz w:val="24"/>
                <w:szCs w:val="24"/>
              </w:rPr>
              <w:t>SA</w:t>
            </w:r>
          </w:p>
        </w:tc>
        <w:tc>
          <w:tcPr>
            <w:tcW w:w="750" w:type="pct"/>
            <w:vAlign w:val="center"/>
          </w:tcPr>
          <w:p w14:paraId="533AB81F" w14:textId="77777777" w:rsidR="00A01C99" w:rsidRPr="00A5784D" w:rsidRDefault="00A01C99" w:rsidP="009A5C96">
            <w:pPr>
              <w:pStyle w:val="DecimalAligned"/>
              <w:jc w:val="center"/>
              <w:rPr>
                <w:rFonts w:ascii="Corbel" w:hAnsi="Corbel"/>
                <w:color w:val="auto"/>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4EC0B95F" w14:textId="77777777" w:rsidTr="00A6388E">
        <w:trPr>
          <w:trHeight w:val="504"/>
        </w:trPr>
        <w:tc>
          <w:tcPr>
            <w:tcW w:w="900" w:type="pct"/>
            <w:vMerge/>
            <w:tcBorders>
              <w:bottom w:val="single" w:sz="4" w:space="0" w:color="2F5496" w:themeColor="accent1" w:themeShade="BF"/>
            </w:tcBorders>
            <w:noWrap/>
            <w:vAlign w:val="center"/>
          </w:tcPr>
          <w:p w14:paraId="04F60996" w14:textId="77777777" w:rsidR="00A01C99" w:rsidRPr="00232FF2" w:rsidRDefault="00A01C99" w:rsidP="00015D4D">
            <w:pPr>
              <w:rPr>
                <w:rFonts w:ascii="Corbel" w:hAnsi="Corbel"/>
                <w:color w:val="auto"/>
                <w:sz w:val="24"/>
                <w:szCs w:val="24"/>
              </w:rPr>
            </w:pPr>
          </w:p>
        </w:tc>
        <w:tc>
          <w:tcPr>
            <w:tcW w:w="1000" w:type="pct"/>
            <w:tcBorders>
              <w:bottom w:val="single" w:sz="4" w:space="0" w:color="2F5496" w:themeColor="accent1" w:themeShade="BF"/>
            </w:tcBorders>
            <w:vAlign w:val="center"/>
          </w:tcPr>
          <w:p w14:paraId="6DDA6F12" w14:textId="77777777" w:rsidR="00A01C99" w:rsidRPr="00A5784D" w:rsidRDefault="00A01C99" w:rsidP="00015D4D">
            <w:pPr>
              <w:pStyle w:val="DecimalAligned"/>
              <w:rPr>
                <w:rFonts w:ascii="Corbel" w:hAnsi="Corbel"/>
                <w:color w:val="auto"/>
                <w:sz w:val="24"/>
                <w:szCs w:val="24"/>
              </w:rPr>
            </w:pPr>
            <w:r>
              <w:rPr>
                <w:rFonts w:ascii="Corbel" w:hAnsi="Corbel"/>
                <w:color w:val="auto"/>
                <w:sz w:val="24"/>
                <w:szCs w:val="24"/>
              </w:rPr>
              <w:t>Taxa de sucesso dos alunos que terminaram a Licenciatura em Engenharia Informática em N+1</w:t>
            </w:r>
          </w:p>
        </w:tc>
        <w:tc>
          <w:tcPr>
            <w:tcW w:w="500" w:type="pct"/>
            <w:tcBorders>
              <w:bottom w:val="single" w:sz="4" w:space="0" w:color="2F5496" w:themeColor="accent1" w:themeShade="BF"/>
            </w:tcBorders>
            <w:vAlign w:val="center"/>
          </w:tcPr>
          <w:p w14:paraId="6FE3EC7D" w14:textId="77777777" w:rsidR="00A01C99" w:rsidRPr="00A5784D" w:rsidRDefault="00A01C99" w:rsidP="00015D4D">
            <w:pPr>
              <w:pStyle w:val="DecimalAligned"/>
              <w:jc w:val="center"/>
              <w:rPr>
                <w:rFonts w:ascii="Corbel" w:hAnsi="Corbel"/>
                <w:color w:val="auto"/>
                <w:sz w:val="24"/>
                <w:szCs w:val="24"/>
              </w:rPr>
            </w:pPr>
            <w:r>
              <w:rPr>
                <w:rFonts w:ascii="Corbel" w:hAnsi="Corbel"/>
                <w:color w:val="auto"/>
                <w:sz w:val="24"/>
                <w:szCs w:val="24"/>
              </w:rPr>
              <w:t>%</w:t>
            </w:r>
          </w:p>
        </w:tc>
        <w:tc>
          <w:tcPr>
            <w:tcW w:w="521" w:type="pct"/>
            <w:tcBorders>
              <w:bottom w:val="single" w:sz="4" w:space="0" w:color="2F5496" w:themeColor="accent1" w:themeShade="BF"/>
            </w:tcBorders>
            <w:vAlign w:val="center"/>
          </w:tcPr>
          <w:p w14:paraId="15F4676E" w14:textId="77777777" w:rsidR="00A01C99" w:rsidRPr="00A5784D" w:rsidRDefault="00A01C99" w:rsidP="00015D4D">
            <w:pPr>
              <w:pStyle w:val="DecimalAligned"/>
              <w:jc w:val="center"/>
              <w:rPr>
                <w:rFonts w:ascii="Corbel" w:hAnsi="Corbel"/>
                <w:color w:val="auto"/>
                <w:sz w:val="24"/>
                <w:szCs w:val="24"/>
              </w:rPr>
            </w:pPr>
            <w:r>
              <w:rPr>
                <w:rFonts w:ascii="Corbel" w:hAnsi="Corbel"/>
                <w:color w:val="auto"/>
                <w:sz w:val="24"/>
                <w:szCs w:val="24"/>
              </w:rPr>
              <w:t>%</w:t>
            </w:r>
          </w:p>
        </w:tc>
        <w:tc>
          <w:tcPr>
            <w:tcW w:w="529" w:type="pct"/>
            <w:tcBorders>
              <w:bottom w:val="single" w:sz="4" w:space="0" w:color="2F5496" w:themeColor="accent1" w:themeShade="BF"/>
            </w:tcBorders>
            <w:vAlign w:val="center"/>
          </w:tcPr>
          <w:p w14:paraId="5C30AFB7" w14:textId="77777777" w:rsidR="00A01C99" w:rsidRPr="00A5784D" w:rsidRDefault="00A01C99" w:rsidP="00015D4D">
            <w:pPr>
              <w:pStyle w:val="DecimalAligned"/>
              <w:jc w:val="center"/>
              <w:rPr>
                <w:rFonts w:ascii="Corbel" w:hAnsi="Corbel"/>
                <w:color w:val="auto"/>
                <w:sz w:val="24"/>
                <w:szCs w:val="24"/>
              </w:rPr>
            </w:pPr>
            <w:r>
              <w:rPr>
                <w:rFonts w:ascii="Corbel" w:hAnsi="Corbel"/>
                <w:color w:val="auto"/>
                <w:sz w:val="24"/>
                <w:szCs w:val="24"/>
              </w:rPr>
              <w:t>%</w:t>
            </w:r>
          </w:p>
        </w:tc>
        <w:tc>
          <w:tcPr>
            <w:tcW w:w="800" w:type="pct"/>
            <w:tcBorders>
              <w:bottom w:val="single" w:sz="4" w:space="0" w:color="2F5496" w:themeColor="accent1" w:themeShade="BF"/>
            </w:tcBorders>
            <w:vAlign w:val="center"/>
          </w:tcPr>
          <w:p w14:paraId="52D1E7A1" w14:textId="77777777" w:rsidR="00A01C99" w:rsidRPr="00A5784D" w:rsidRDefault="00A01C99" w:rsidP="00541CED">
            <w:pPr>
              <w:pStyle w:val="DecimalAligned"/>
              <w:jc w:val="center"/>
              <w:rPr>
                <w:rFonts w:ascii="Corbel" w:hAnsi="Corbel"/>
                <w:color w:val="auto"/>
                <w:sz w:val="24"/>
                <w:szCs w:val="24"/>
              </w:rPr>
            </w:pPr>
            <w:r>
              <w:rPr>
                <w:rFonts w:ascii="Corbel" w:hAnsi="Corbel"/>
                <w:color w:val="auto"/>
                <w:sz w:val="24"/>
                <w:szCs w:val="24"/>
              </w:rPr>
              <w:t>SA</w:t>
            </w:r>
          </w:p>
        </w:tc>
        <w:tc>
          <w:tcPr>
            <w:tcW w:w="750" w:type="pct"/>
            <w:tcBorders>
              <w:bottom w:val="single" w:sz="4" w:space="0" w:color="2F5496" w:themeColor="accent1" w:themeShade="BF"/>
            </w:tcBorders>
            <w:vAlign w:val="center"/>
          </w:tcPr>
          <w:p w14:paraId="59AFF7C2" w14:textId="77777777" w:rsidR="00A01C99" w:rsidRPr="00A5784D" w:rsidRDefault="00A01C99" w:rsidP="009A5C96">
            <w:pPr>
              <w:pStyle w:val="DecimalAligned"/>
              <w:jc w:val="center"/>
              <w:rPr>
                <w:rFonts w:ascii="Corbel" w:hAnsi="Corbel"/>
                <w:color w:val="auto"/>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6BFDABA4" w14:textId="77777777" w:rsidTr="00A6388E">
        <w:trPr>
          <w:trHeight w:val="504"/>
        </w:trPr>
        <w:tc>
          <w:tcPr>
            <w:tcW w:w="900" w:type="pct"/>
            <w:tcBorders>
              <w:bottom w:val="nil"/>
            </w:tcBorders>
            <w:noWrap/>
            <w:vAlign w:val="center"/>
          </w:tcPr>
          <w:p w14:paraId="529460EE" w14:textId="77777777" w:rsidR="00A01C99" w:rsidRPr="00232FF2" w:rsidRDefault="00A01C99" w:rsidP="00015D4D">
            <w:pPr>
              <w:rPr>
                <w:rFonts w:ascii="Corbel" w:hAnsi="Corbel"/>
                <w:sz w:val="24"/>
                <w:szCs w:val="24"/>
              </w:rPr>
            </w:pPr>
          </w:p>
        </w:tc>
        <w:tc>
          <w:tcPr>
            <w:tcW w:w="1000" w:type="pct"/>
            <w:tcBorders>
              <w:bottom w:val="nil"/>
            </w:tcBorders>
            <w:vAlign w:val="center"/>
          </w:tcPr>
          <w:p w14:paraId="21576820" w14:textId="77777777" w:rsidR="00A01C99" w:rsidRDefault="00A01C99" w:rsidP="00015D4D">
            <w:pPr>
              <w:pStyle w:val="DecimalAligned"/>
              <w:rPr>
                <w:rFonts w:ascii="Corbel" w:hAnsi="Corbel"/>
                <w:sz w:val="24"/>
                <w:szCs w:val="24"/>
              </w:rPr>
            </w:pPr>
          </w:p>
        </w:tc>
        <w:tc>
          <w:tcPr>
            <w:tcW w:w="500" w:type="pct"/>
            <w:tcBorders>
              <w:bottom w:val="nil"/>
            </w:tcBorders>
            <w:vAlign w:val="center"/>
          </w:tcPr>
          <w:p w14:paraId="3142490D" w14:textId="77777777" w:rsidR="00A01C99" w:rsidRDefault="00A01C99" w:rsidP="00015D4D">
            <w:pPr>
              <w:pStyle w:val="DecimalAligned"/>
              <w:jc w:val="center"/>
              <w:rPr>
                <w:rFonts w:ascii="Corbel" w:hAnsi="Corbel"/>
                <w:sz w:val="24"/>
                <w:szCs w:val="24"/>
              </w:rPr>
            </w:pPr>
          </w:p>
        </w:tc>
        <w:tc>
          <w:tcPr>
            <w:tcW w:w="521" w:type="pct"/>
            <w:tcBorders>
              <w:bottom w:val="nil"/>
            </w:tcBorders>
            <w:vAlign w:val="center"/>
          </w:tcPr>
          <w:p w14:paraId="56F93EC1" w14:textId="77777777" w:rsidR="00A01C99" w:rsidRDefault="00A01C99" w:rsidP="00015D4D">
            <w:pPr>
              <w:pStyle w:val="DecimalAligned"/>
              <w:jc w:val="center"/>
              <w:rPr>
                <w:rFonts w:ascii="Corbel" w:hAnsi="Corbel"/>
                <w:sz w:val="24"/>
                <w:szCs w:val="24"/>
              </w:rPr>
            </w:pPr>
          </w:p>
        </w:tc>
        <w:tc>
          <w:tcPr>
            <w:tcW w:w="529" w:type="pct"/>
            <w:tcBorders>
              <w:bottom w:val="nil"/>
            </w:tcBorders>
            <w:vAlign w:val="center"/>
          </w:tcPr>
          <w:p w14:paraId="32E95372" w14:textId="77777777" w:rsidR="00A01C99" w:rsidRDefault="00A01C99" w:rsidP="00015D4D">
            <w:pPr>
              <w:pStyle w:val="DecimalAligned"/>
              <w:jc w:val="center"/>
              <w:rPr>
                <w:rFonts w:ascii="Corbel" w:hAnsi="Corbel"/>
                <w:sz w:val="24"/>
                <w:szCs w:val="24"/>
              </w:rPr>
            </w:pPr>
          </w:p>
        </w:tc>
        <w:tc>
          <w:tcPr>
            <w:tcW w:w="800" w:type="pct"/>
            <w:tcBorders>
              <w:bottom w:val="nil"/>
            </w:tcBorders>
          </w:tcPr>
          <w:p w14:paraId="3C331461" w14:textId="77777777" w:rsidR="00A01C99" w:rsidRDefault="00A01C99" w:rsidP="00015D4D">
            <w:pPr>
              <w:pStyle w:val="DecimalAligned"/>
              <w:jc w:val="center"/>
              <w:rPr>
                <w:rFonts w:ascii="Corbel" w:hAnsi="Corbel"/>
                <w:sz w:val="24"/>
                <w:szCs w:val="24"/>
              </w:rPr>
            </w:pPr>
          </w:p>
        </w:tc>
        <w:tc>
          <w:tcPr>
            <w:tcW w:w="750" w:type="pct"/>
            <w:tcBorders>
              <w:bottom w:val="nil"/>
            </w:tcBorders>
          </w:tcPr>
          <w:p w14:paraId="0EA1B086" w14:textId="77777777" w:rsidR="00A01C99" w:rsidRPr="00A5784D" w:rsidRDefault="00A01C99" w:rsidP="00015D4D">
            <w:pPr>
              <w:pStyle w:val="DecimalAligned"/>
              <w:jc w:val="center"/>
              <w:rPr>
                <w:rFonts w:ascii="Corbel" w:hAnsi="Corbel"/>
                <w:sz w:val="24"/>
                <w:szCs w:val="24"/>
              </w:rPr>
            </w:pPr>
          </w:p>
        </w:tc>
      </w:tr>
      <w:tr w:rsidR="00A01C99" w14:paraId="28C67068" w14:textId="77777777" w:rsidTr="00974CD3">
        <w:trPr>
          <w:trHeight w:val="504"/>
        </w:trPr>
        <w:tc>
          <w:tcPr>
            <w:tcW w:w="900" w:type="pct"/>
            <w:tcBorders>
              <w:top w:val="single" w:sz="4" w:space="0" w:color="2F5496" w:themeColor="accent1" w:themeShade="BF"/>
            </w:tcBorders>
            <w:noWrap/>
            <w:vAlign w:val="center"/>
          </w:tcPr>
          <w:p w14:paraId="7DAE9DCC" w14:textId="77777777" w:rsidR="00A01C99" w:rsidRPr="00974CD3" w:rsidRDefault="00A01C99" w:rsidP="009A5C96">
            <w:pPr>
              <w:jc w:val="center"/>
              <w:rPr>
                <w:rFonts w:ascii="Corbel" w:hAnsi="Corbel"/>
                <w:color w:val="2F5496" w:themeColor="accent1" w:themeShade="BF"/>
                <w:sz w:val="26"/>
                <w:szCs w:val="26"/>
              </w:rPr>
            </w:pPr>
            <w:r w:rsidRPr="00974CD3">
              <w:rPr>
                <w:rFonts w:ascii="Corbel" w:hAnsi="Corbel" w:cs="Tahoma"/>
                <w:color w:val="2F5496" w:themeColor="accent1" w:themeShade="BF"/>
                <w:sz w:val="26"/>
                <w:szCs w:val="26"/>
              </w:rPr>
              <w:lastRenderedPageBreak/>
              <w:t>MACROPROCESSOS</w:t>
            </w:r>
          </w:p>
        </w:tc>
        <w:tc>
          <w:tcPr>
            <w:tcW w:w="1000" w:type="pct"/>
            <w:tcBorders>
              <w:top w:val="single" w:sz="4" w:space="0" w:color="2F5496" w:themeColor="accent1" w:themeShade="BF"/>
            </w:tcBorders>
            <w:vAlign w:val="center"/>
          </w:tcPr>
          <w:p w14:paraId="2EE8989E" w14:textId="77777777" w:rsidR="00A01C99" w:rsidRPr="00974CD3" w:rsidRDefault="00A01C99" w:rsidP="009A5C96">
            <w:pPr>
              <w:pStyle w:val="DecimalAligned"/>
              <w:jc w:val="center"/>
              <w:rPr>
                <w:rFonts w:ascii="Corbel" w:hAnsi="Corbel"/>
                <w:color w:val="2F5496" w:themeColor="accent1" w:themeShade="BF"/>
                <w:sz w:val="26"/>
                <w:szCs w:val="26"/>
              </w:rPr>
            </w:pPr>
            <w:r w:rsidRPr="00974CD3">
              <w:rPr>
                <w:rFonts w:ascii="Corbel" w:hAnsi="Corbel" w:cs="Tahoma"/>
                <w:color w:val="2F5496" w:themeColor="accent1" w:themeShade="BF"/>
                <w:sz w:val="26"/>
                <w:szCs w:val="26"/>
              </w:rPr>
              <w:t>DESIGNAÇÃO</w:t>
            </w:r>
          </w:p>
        </w:tc>
        <w:tc>
          <w:tcPr>
            <w:tcW w:w="500" w:type="pct"/>
            <w:tcBorders>
              <w:top w:val="single" w:sz="4" w:space="0" w:color="2F5496" w:themeColor="accent1" w:themeShade="BF"/>
            </w:tcBorders>
            <w:vAlign w:val="center"/>
          </w:tcPr>
          <w:p w14:paraId="2C33A277" w14:textId="77777777" w:rsidR="00A01C99" w:rsidRPr="00974CD3" w:rsidRDefault="00A01C99" w:rsidP="009A5C96">
            <w:pPr>
              <w:pStyle w:val="DecimalAligned"/>
              <w:jc w:val="center"/>
              <w:rPr>
                <w:rFonts w:ascii="Corbel" w:hAnsi="Corbel"/>
                <w:color w:val="2F5496" w:themeColor="accent1" w:themeShade="BF"/>
                <w:sz w:val="26"/>
                <w:szCs w:val="26"/>
              </w:rPr>
            </w:pPr>
            <w:r w:rsidRPr="00974CD3">
              <w:rPr>
                <w:rFonts w:ascii="Corbel" w:hAnsi="Corbel" w:cs="Tahoma"/>
                <w:b/>
                <w:bCs/>
                <w:color w:val="2F5496" w:themeColor="accent1" w:themeShade="BF"/>
                <w:sz w:val="26"/>
                <w:szCs w:val="26"/>
              </w:rPr>
              <w:t>2020</w:t>
            </w:r>
          </w:p>
        </w:tc>
        <w:tc>
          <w:tcPr>
            <w:tcW w:w="521" w:type="pct"/>
            <w:tcBorders>
              <w:top w:val="single" w:sz="4" w:space="0" w:color="2F5496" w:themeColor="accent1" w:themeShade="BF"/>
            </w:tcBorders>
            <w:vAlign w:val="center"/>
          </w:tcPr>
          <w:p w14:paraId="53EC8A7E" w14:textId="77777777" w:rsidR="00A01C99" w:rsidRPr="00974CD3" w:rsidRDefault="00A01C99" w:rsidP="009A5C96">
            <w:pPr>
              <w:pStyle w:val="DecimalAligned"/>
              <w:jc w:val="center"/>
              <w:rPr>
                <w:rFonts w:ascii="Corbel" w:hAnsi="Corbel"/>
                <w:color w:val="2F5496" w:themeColor="accent1" w:themeShade="BF"/>
                <w:sz w:val="26"/>
                <w:szCs w:val="26"/>
              </w:rPr>
            </w:pPr>
            <w:r w:rsidRPr="00974CD3">
              <w:rPr>
                <w:rFonts w:ascii="Corbel" w:hAnsi="Corbel" w:cs="Tahoma"/>
                <w:b/>
                <w:bCs/>
                <w:color w:val="2F5496" w:themeColor="accent1" w:themeShade="BF"/>
                <w:sz w:val="26"/>
                <w:szCs w:val="26"/>
              </w:rPr>
              <w:t>2021</w:t>
            </w:r>
          </w:p>
        </w:tc>
        <w:tc>
          <w:tcPr>
            <w:tcW w:w="529" w:type="pct"/>
            <w:tcBorders>
              <w:top w:val="single" w:sz="4" w:space="0" w:color="2F5496" w:themeColor="accent1" w:themeShade="BF"/>
            </w:tcBorders>
            <w:vAlign w:val="center"/>
          </w:tcPr>
          <w:p w14:paraId="3489E6C1" w14:textId="77777777" w:rsidR="00A01C99" w:rsidRPr="00974CD3" w:rsidRDefault="00A01C99" w:rsidP="009A5C96">
            <w:pPr>
              <w:pStyle w:val="DecimalAligned"/>
              <w:jc w:val="center"/>
              <w:rPr>
                <w:rFonts w:ascii="Corbel" w:hAnsi="Corbel"/>
                <w:color w:val="2F5496" w:themeColor="accent1" w:themeShade="BF"/>
                <w:sz w:val="26"/>
                <w:szCs w:val="26"/>
              </w:rPr>
            </w:pPr>
            <w:r w:rsidRPr="00974CD3">
              <w:rPr>
                <w:rFonts w:ascii="Corbel" w:hAnsi="Corbel" w:cs="Tahoma"/>
                <w:b/>
                <w:bCs/>
                <w:color w:val="2F5496" w:themeColor="accent1" w:themeShade="BF"/>
                <w:sz w:val="26"/>
                <w:szCs w:val="26"/>
              </w:rPr>
              <w:t>2022</w:t>
            </w:r>
          </w:p>
        </w:tc>
        <w:tc>
          <w:tcPr>
            <w:tcW w:w="800" w:type="pct"/>
            <w:tcBorders>
              <w:top w:val="single" w:sz="4" w:space="0" w:color="2F5496" w:themeColor="accent1" w:themeShade="BF"/>
            </w:tcBorders>
            <w:vAlign w:val="center"/>
          </w:tcPr>
          <w:p w14:paraId="296651EE" w14:textId="77777777" w:rsidR="00A01C99" w:rsidRPr="00974CD3" w:rsidRDefault="00A01C99" w:rsidP="009A5C96">
            <w:pPr>
              <w:pStyle w:val="DecimalAligned"/>
              <w:jc w:val="center"/>
              <w:rPr>
                <w:rFonts w:ascii="Corbel" w:hAnsi="Corbel"/>
                <w:color w:val="2F5496" w:themeColor="accent1" w:themeShade="BF"/>
                <w:sz w:val="26"/>
                <w:szCs w:val="26"/>
              </w:rPr>
            </w:pPr>
            <w:r w:rsidRPr="00974CD3">
              <w:rPr>
                <w:rFonts w:ascii="Corbel" w:hAnsi="Corbel" w:cs="Tahoma"/>
                <w:color w:val="2F5496" w:themeColor="accent1" w:themeShade="BF"/>
                <w:sz w:val="26"/>
                <w:szCs w:val="26"/>
              </w:rPr>
              <w:t>RESPONSÁVEL</w:t>
            </w:r>
          </w:p>
        </w:tc>
        <w:tc>
          <w:tcPr>
            <w:tcW w:w="750" w:type="pct"/>
            <w:tcBorders>
              <w:top w:val="single" w:sz="4" w:space="0" w:color="2F5496" w:themeColor="accent1" w:themeShade="BF"/>
            </w:tcBorders>
            <w:vAlign w:val="center"/>
          </w:tcPr>
          <w:p w14:paraId="5561ECCE" w14:textId="77777777" w:rsidR="00A01C99" w:rsidRPr="00974CD3" w:rsidRDefault="00A01C99" w:rsidP="009A5C96">
            <w:pPr>
              <w:pStyle w:val="DecimalAligned"/>
              <w:jc w:val="center"/>
              <w:rPr>
                <w:rFonts w:ascii="Corbel" w:hAnsi="Corbel"/>
                <w:color w:val="2F5496" w:themeColor="accent1" w:themeShade="BF"/>
                <w:sz w:val="26"/>
                <w:szCs w:val="26"/>
              </w:rPr>
            </w:pPr>
            <w:r w:rsidRPr="00974CD3">
              <w:rPr>
                <w:rFonts w:ascii="Corbel" w:hAnsi="Corbel" w:cs="Tahoma"/>
                <w:color w:val="2F5496" w:themeColor="accent1" w:themeShade="BF"/>
                <w:sz w:val="26"/>
                <w:szCs w:val="26"/>
              </w:rPr>
              <w:t>FONTE DE INFORMAÇÃO</w:t>
            </w:r>
          </w:p>
        </w:tc>
      </w:tr>
      <w:tr w:rsidR="00A01C99" w14:paraId="0A0B3C97" w14:textId="77777777" w:rsidTr="00916691">
        <w:trPr>
          <w:trHeight w:val="504"/>
        </w:trPr>
        <w:tc>
          <w:tcPr>
            <w:tcW w:w="900" w:type="pct"/>
            <w:vMerge w:val="restart"/>
            <w:noWrap/>
            <w:vAlign w:val="center"/>
          </w:tcPr>
          <w:p w14:paraId="5FD309E4" w14:textId="77777777" w:rsidR="00A01C99" w:rsidRPr="009A5C96" w:rsidRDefault="00A01C99" w:rsidP="009A5C96">
            <w:pPr>
              <w:jc w:val="center"/>
              <w:rPr>
                <w:rFonts w:ascii="Corbel" w:hAnsi="Corbel"/>
                <w:b/>
                <w:bCs/>
                <w:color w:val="auto"/>
                <w:sz w:val="24"/>
                <w:szCs w:val="24"/>
              </w:rPr>
            </w:pPr>
            <w:r w:rsidRPr="006D79DE">
              <w:rPr>
                <w:rFonts w:ascii="Corbel" w:hAnsi="Corbel"/>
                <w:b/>
                <w:bCs/>
                <w:color w:val="auto"/>
                <w:sz w:val="28"/>
                <w:szCs w:val="28"/>
              </w:rPr>
              <w:t>ENSINO E APRENDIZAGEM</w:t>
            </w:r>
          </w:p>
        </w:tc>
        <w:tc>
          <w:tcPr>
            <w:tcW w:w="1000" w:type="pct"/>
            <w:vAlign w:val="center"/>
          </w:tcPr>
          <w:p w14:paraId="3E2F4DF0" w14:textId="77777777" w:rsidR="00A01C99" w:rsidRPr="00A5784D" w:rsidRDefault="00A01C99" w:rsidP="00541CED">
            <w:pPr>
              <w:pStyle w:val="DecimalAligned"/>
              <w:rPr>
                <w:rFonts w:ascii="Corbel" w:hAnsi="Corbel"/>
                <w:color w:val="auto"/>
                <w:sz w:val="24"/>
                <w:szCs w:val="24"/>
              </w:rPr>
            </w:pPr>
            <w:r>
              <w:rPr>
                <w:rFonts w:ascii="Corbel" w:hAnsi="Corbel"/>
                <w:color w:val="auto"/>
                <w:sz w:val="24"/>
                <w:szCs w:val="24"/>
              </w:rPr>
              <w:t>Taxa de sucesso dos alunos que terminaram a Licenciatura em Engenharia Informática em N+2</w:t>
            </w:r>
          </w:p>
        </w:tc>
        <w:tc>
          <w:tcPr>
            <w:tcW w:w="500" w:type="pct"/>
            <w:vAlign w:val="center"/>
          </w:tcPr>
          <w:p w14:paraId="37CDCF6C" w14:textId="77777777" w:rsidR="00A01C99" w:rsidRPr="00A5784D" w:rsidRDefault="00A01C99" w:rsidP="00541CED">
            <w:pPr>
              <w:pStyle w:val="DecimalAligned"/>
              <w:jc w:val="center"/>
              <w:rPr>
                <w:rFonts w:ascii="Corbel" w:hAnsi="Corbel"/>
                <w:color w:val="auto"/>
                <w:sz w:val="24"/>
                <w:szCs w:val="24"/>
              </w:rPr>
            </w:pPr>
            <w:r>
              <w:rPr>
                <w:rFonts w:ascii="Corbel" w:hAnsi="Corbel"/>
                <w:color w:val="auto"/>
                <w:sz w:val="24"/>
                <w:szCs w:val="24"/>
              </w:rPr>
              <w:t>%</w:t>
            </w:r>
          </w:p>
        </w:tc>
        <w:tc>
          <w:tcPr>
            <w:tcW w:w="521" w:type="pct"/>
            <w:vAlign w:val="center"/>
          </w:tcPr>
          <w:p w14:paraId="6D9B36E7" w14:textId="77777777" w:rsidR="00A01C99" w:rsidRPr="00A5784D" w:rsidRDefault="00A01C99" w:rsidP="00541CED">
            <w:pPr>
              <w:pStyle w:val="DecimalAligned"/>
              <w:jc w:val="center"/>
              <w:rPr>
                <w:rFonts w:ascii="Corbel" w:hAnsi="Corbel"/>
                <w:color w:val="auto"/>
                <w:sz w:val="24"/>
                <w:szCs w:val="24"/>
              </w:rPr>
            </w:pPr>
            <w:r>
              <w:rPr>
                <w:rFonts w:ascii="Corbel" w:hAnsi="Corbel"/>
                <w:color w:val="auto"/>
                <w:sz w:val="24"/>
                <w:szCs w:val="24"/>
              </w:rPr>
              <w:t>%</w:t>
            </w:r>
          </w:p>
        </w:tc>
        <w:tc>
          <w:tcPr>
            <w:tcW w:w="529" w:type="pct"/>
            <w:vAlign w:val="center"/>
          </w:tcPr>
          <w:p w14:paraId="76961F7F" w14:textId="77777777" w:rsidR="00A01C99" w:rsidRPr="00A5784D" w:rsidRDefault="00A01C99" w:rsidP="00541CED">
            <w:pPr>
              <w:pStyle w:val="DecimalAligned"/>
              <w:jc w:val="center"/>
              <w:rPr>
                <w:rFonts w:ascii="Corbel" w:hAnsi="Corbel"/>
                <w:color w:val="auto"/>
                <w:sz w:val="24"/>
                <w:szCs w:val="24"/>
              </w:rPr>
            </w:pPr>
            <w:r>
              <w:rPr>
                <w:rFonts w:ascii="Corbel" w:hAnsi="Corbel"/>
                <w:color w:val="auto"/>
                <w:sz w:val="24"/>
                <w:szCs w:val="24"/>
              </w:rPr>
              <w:t>%</w:t>
            </w:r>
          </w:p>
        </w:tc>
        <w:tc>
          <w:tcPr>
            <w:tcW w:w="800" w:type="pct"/>
            <w:vAlign w:val="center"/>
          </w:tcPr>
          <w:p w14:paraId="78433468" w14:textId="77777777" w:rsidR="00A01C99" w:rsidRPr="00A5784D" w:rsidRDefault="00A01C99" w:rsidP="00541CED">
            <w:pPr>
              <w:pStyle w:val="DecimalAligned"/>
              <w:jc w:val="center"/>
              <w:rPr>
                <w:rFonts w:ascii="Corbel" w:hAnsi="Corbel"/>
                <w:color w:val="auto"/>
                <w:sz w:val="24"/>
                <w:szCs w:val="24"/>
              </w:rPr>
            </w:pPr>
            <w:r>
              <w:rPr>
                <w:rFonts w:ascii="Corbel" w:hAnsi="Corbel"/>
                <w:color w:val="auto"/>
                <w:sz w:val="24"/>
                <w:szCs w:val="24"/>
              </w:rPr>
              <w:t>SA</w:t>
            </w:r>
          </w:p>
        </w:tc>
        <w:tc>
          <w:tcPr>
            <w:tcW w:w="750" w:type="pct"/>
            <w:vAlign w:val="center"/>
          </w:tcPr>
          <w:p w14:paraId="453E81ED" w14:textId="77777777" w:rsidR="00A01C99" w:rsidRPr="00A5784D" w:rsidRDefault="00A01C99" w:rsidP="009A5C96">
            <w:pPr>
              <w:pStyle w:val="DecimalAligned"/>
              <w:jc w:val="center"/>
              <w:rPr>
                <w:rFonts w:ascii="Corbel" w:hAnsi="Corbel"/>
                <w:color w:val="auto"/>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2D3FF83A" w14:textId="77777777" w:rsidTr="00916691">
        <w:trPr>
          <w:trHeight w:val="504"/>
        </w:trPr>
        <w:tc>
          <w:tcPr>
            <w:tcW w:w="900" w:type="pct"/>
            <w:vMerge/>
            <w:noWrap/>
            <w:vAlign w:val="center"/>
          </w:tcPr>
          <w:p w14:paraId="6C201803" w14:textId="77777777" w:rsidR="00A01C99" w:rsidRPr="00232FF2" w:rsidRDefault="00A01C99" w:rsidP="00541CED">
            <w:pPr>
              <w:rPr>
                <w:rFonts w:ascii="Corbel" w:hAnsi="Corbel"/>
                <w:sz w:val="24"/>
                <w:szCs w:val="24"/>
              </w:rPr>
            </w:pPr>
          </w:p>
        </w:tc>
        <w:tc>
          <w:tcPr>
            <w:tcW w:w="1000" w:type="pct"/>
            <w:vAlign w:val="center"/>
          </w:tcPr>
          <w:p w14:paraId="26461CE8" w14:textId="77777777" w:rsidR="00A01C99" w:rsidRPr="00232FF2" w:rsidRDefault="00A01C99" w:rsidP="00541CED">
            <w:pPr>
              <w:pStyle w:val="DecimalAligned"/>
              <w:rPr>
                <w:rFonts w:ascii="Corbel" w:hAnsi="Corbel"/>
                <w:sz w:val="24"/>
                <w:szCs w:val="24"/>
              </w:rPr>
            </w:pPr>
            <w:r>
              <w:rPr>
                <w:rFonts w:ascii="Corbel" w:hAnsi="Corbel"/>
                <w:color w:val="auto"/>
                <w:sz w:val="24"/>
                <w:szCs w:val="24"/>
              </w:rPr>
              <w:t>Taxa de sucesso dos alunos que terminaram a Licenciatura em Engenharia Informática em mais de N+2</w:t>
            </w:r>
          </w:p>
        </w:tc>
        <w:tc>
          <w:tcPr>
            <w:tcW w:w="500" w:type="pct"/>
            <w:vAlign w:val="center"/>
          </w:tcPr>
          <w:p w14:paraId="6ACFC6D2" w14:textId="77777777" w:rsidR="00A01C99" w:rsidRPr="00015D4D" w:rsidRDefault="00A01C99" w:rsidP="00541CED">
            <w:pPr>
              <w:pStyle w:val="DecimalAligned"/>
              <w:jc w:val="center"/>
              <w:rPr>
                <w:rFonts w:ascii="Corbel" w:hAnsi="Corbel"/>
                <w:color w:val="auto"/>
                <w:sz w:val="24"/>
                <w:szCs w:val="24"/>
              </w:rPr>
            </w:pPr>
            <w:r w:rsidRPr="00015D4D">
              <w:rPr>
                <w:rFonts w:ascii="Corbel" w:hAnsi="Corbel"/>
                <w:color w:val="auto"/>
                <w:sz w:val="24"/>
                <w:szCs w:val="24"/>
              </w:rPr>
              <w:t>4%</w:t>
            </w:r>
          </w:p>
        </w:tc>
        <w:tc>
          <w:tcPr>
            <w:tcW w:w="521" w:type="pct"/>
            <w:vAlign w:val="center"/>
          </w:tcPr>
          <w:p w14:paraId="400B5EA0" w14:textId="77777777" w:rsidR="00A01C99" w:rsidRPr="00015D4D" w:rsidRDefault="00A01C99" w:rsidP="00541CED">
            <w:pPr>
              <w:pStyle w:val="DecimalAligned"/>
              <w:jc w:val="center"/>
              <w:rPr>
                <w:rFonts w:ascii="Corbel" w:hAnsi="Corbel"/>
                <w:color w:val="auto"/>
                <w:sz w:val="24"/>
                <w:szCs w:val="24"/>
              </w:rPr>
            </w:pPr>
            <w:r w:rsidRPr="00015D4D">
              <w:rPr>
                <w:rFonts w:ascii="Corbel" w:hAnsi="Corbel"/>
                <w:color w:val="auto"/>
                <w:sz w:val="24"/>
                <w:szCs w:val="24"/>
              </w:rPr>
              <w:t>%</w:t>
            </w:r>
          </w:p>
        </w:tc>
        <w:tc>
          <w:tcPr>
            <w:tcW w:w="529" w:type="pct"/>
            <w:vAlign w:val="center"/>
          </w:tcPr>
          <w:p w14:paraId="0F39EF2D" w14:textId="77777777" w:rsidR="00A01C99" w:rsidRPr="00015D4D" w:rsidRDefault="00A01C99" w:rsidP="00541CED">
            <w:pPr>
              <w:pStyle w:val="DecimalAligned"/>
              <w:jc w:val="center"/>
              <w:rPr>
                <w:rFonts w:ascii="Corbel" w:hAnsi="Corbel"/>
                <w:color w:val="auto"/>
                <w:sz w:val="24"/>
                <w:szCs w:val="24"/>
              </w:rPr>
            </w:pPr>
            <w:r w:rsidRPr="00015D4D">
              <w:rPr>
                <w:rFonts w:ascii="Corbel" w:hAnsi="Corbel"/>
                <w:color w:val="auto"/>
                <w:sz w:val="24"/>
                <w:szCs w:val="24"/>
              </w:rPr>
              <w:t>24%</w:t>
            </w:r>
          </w:p>
        </w:tc>
        <w:tc>
          <w:tcPr>
            <w:tcW w:w="800" w:type="pct"/>
            <w:vAlign w:val="center"/>
          </w:tcPr>
          <w:p w14:paraId="3C995D07" w14:textId="77777777" w:rsidR="00A01C99" w:rsidRPr="00232FF2" w:rsidRDefault="00A01C99" w:rsidP="00541CED">
            <w:pPr>
              <w:pStyle w:val="DecimalAligned"/>
              <w:jc w:val="center"/>
              <w:rPr>
                <w:rFonts w:ascii="Corbel" w:hAnsi="Corbel"/>
                <w:sz w:val="24"/>
                <w:szCs w:val="24"/>
              </w:rPr>
            </w:pPr>
            <w:r>
              <w:rPr>
                <w:rFonts w:ascii="Corbel" w:hAnsi="Corbel"/>
                <w:color w:val="auto"/>
                <w:sz w:val="24"/>
                <w:szCs w:val="24"/>
              </w:rPr>
              <w:t>SA</w:t>
            </w:r>
          </w:p>
        </w:tc>
        <w:tc>
          <w:tcPr>
            <w:tcW w:w="750" w:type="pct"/>
            <w:vAlign w:val="center"/>
          </w:tcPr>
          <w:p w14:paraId="62929A8D" w14:textId="77777777" w:rsidR="00A01C99" w:rsidRPr="00232FF2" w:rsidRDefault="00A01C99" w:rsidP="009A5C96">
            <w:pPr>
              <w:pStyle w:val="DecimalAligned"/>
              <w:jc w:val="center"/>
              <w:rPr>
                <w:rFonts w:ascii="Corbel" w:hAnsi="Corbel"/>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6286F2BC" w14:textId="77777777" w:rsidTr="00916691">
        <w:trPr>
          <w:trHeight w:val="487"/>
        </w:trPr>
        <w:tc>
          <w:tcPr>
            <w:tcW w:w="900" w:type="pct"/>
            <w:vMerge/>
            <w:noWrap/>
            <w:vAlign w:val="center"/>
          </w:tcPr>
          <w:p w14:paraId="0A229D38" w14:textId="77777777" w:rsidR="00A01C99" w:rsidRPr="00232FF2" w:rsidRDefault="00A01C99" w:rsidP="00541CED">
            <w:pPr>
              <w:rPr>
                <w:rFonts w:ascii="Corbel" w:hAnsi="Corbel"/>
                <w:sz w:val="24"/>
                <w:szCs w:val="24"/>
              </w:rPr>
            </w:pPr>
          </w:p>
        </w:tc>
        <w:tc>
          <w:tcPr>
            <w:tcW w:w="1000" w:type="pct"/>
            <w:vAlign w:val="center"/>
          </w:tcPr>
          <w:p w14:paraId="6CF62025" w14:textId="77777777" w:rsidR="00A01C99" w:rsidRPr="00015D4D" w:rsidRDefault="00A01C99" w:rsidP="00541CED">
            <w:pPr>
              <w:pStyle w:val="DecimalAligned"/>
              <w:rPr>
                <w:rFonts w:ascii="Corbel" w:hAnsi="Corbel"/>
                <w:color w:val="auto"/>
                <w:sz w:val="24"/>
                <w:szCs w:val="24"/>
              </w:rPr>
            </w:pPr>
            <w:r w:rsidRPr="00015D4D">
              <w:rPr>
                <w:rFonts w:ascii="Corbel" w:hAnsi="Corbel"/>
                <w:color w:val="auto"/>
                <w:sz w:val="24"/>
                <w:szCs w:val="24"/>
              </w:rPr>
              <w:t>Taxa de Preenchimento do nº de vagas da Licenciatura em Informática</w:t>
            </w:r>
          </w:p>
        </w:tc>
        <w:tc>
          <w:tcPr>
            <w:tcW w:w="500" w:type="pct"/>
            <w:vAlign w:val="center"/>
          </w:tcPr>
          <w:p w14:paraId="393C0B20" w14:textId="77777777" w:rsidR="00A01C99" w:rsidRPr="00015D4D" w:rsidRDefault="00A01C99" w:rsidP="00541CED">
            <w:pPr>
              <w:pStyle w:val="DecimalAligned"/>
              <w:jc w:val="center"/>
              <w:rPr>
                <w:rFonts w:ascii="Corbel" w:hAnsi="Corbel"/>
                <w:color w:val="auto"/>
                <w:sz w:val="24"/>
                <w:szCs w:val="24"/>
              </w:rPr>
            </w:pPr>
            <w:r>
              <w:rPr>
                <w:rFonts w:ascii="Corbel" w:hAnsi="Corbel"/>
                <w:color w:val="auto"/>
                <w:sz w:val="24"/>
                <w:szCs w:val="24"/>
              </w:rPr>
              <w:t>58%</w:t>
            </w:r>
          </w:p>
        </w:tc>
        <w:tc>
          <w:tcPr>
            <w:tcW w:w="521" w:type="pct"/>
            <w:vAlign w:val="center"/>
          </w:tcPr>
          <w:p w14:paraId="4F83A2D1" w14:textId="77777777" w:rsidR="00A01C99" w:rsidRPr="00015D4D" w:rsidRDefault="00A01C99" w:rsidP="00541CED">
            <w:pPr>
              <w:pStyle w:val="DecimalAligned"/>
              <w:jc w:val="center"/>
              <w:rPr>
                <w:rFonts w:ascii="Corbel" w:hAnsi="Corbel"/>
                <w:color w:val="auto"/>
                <w:sz w:val="24"/>
                <w:szCs w:val="24"/>
              </w:rPr>
            </w:pPr>
            <w:r>
              <w:rPr>
                <w:rFonts w:ascii="Corbel" w:hAnsi="Corbel"/>
                <w:color w:val="auto"/>
                <w:sz w:val="24"/>
                <w:szCs w:val="24"/>
              </w:rPr>
              <w:t>100%</w:t>
            </w:r>
          </w:p>
        </w:tc>
        <w:tc>
          <w:tcPr>
            <w:tcW w:w="529" w:type="pct"/>
            <w:vAlign w:val="center"/>
          </w:tcPr>
          <w:p w14:paraId="0809FDC0" w14:textId="77777777" w:rsidR="00A01C99" w:rsidRPr="00015D4D" w:rsidRDefault="00A01C99" w:rsidP="00541CED">
            <w:pPr>
              <w:pStyle w:val="DecimalAligned"/>
              <w:jc w:val="center"/>
              <w:rPr>
                <w:rFonts w:ascii="Corbel" w:hAnsi="Corbel"/>
                <w:color w:val="auto"/>
                <w:sz w:val="24"/>
                <w:szCs w:val="24"/>
              </w:rPr>
            </w:pPr>
            <w:r>
              <w:rPr>
                <w:rFonts w:ascii="Corbel" w:hAnsi="Corbel"/>
                <w:color w:val="auto"/>
                <w:sz w:val="24"/>
                <w:szCs w:val="24"/>
              </w:rPr>
              <w:t>100%</w:t>
            </w:r>
          </w:p>
        </w:tc>
        <w:tc>
          <w:tcPr>
            <w:tcW w:w="800" w:type="pct"/>
            <w:vAlign w:val="center"/>
          </w:tcPr>
          <w:p w14:paraId="02586FB8" w14:textId="77777777" w:rsidR="00A01C99" w:rsidRPr="00232FF2" w:rsidRDefault="00A01C99" w:rsidP="00541CED">
            <w:pPr>
              <w:pStyle w:val="DecimalAligned"/>
              <w:jc w:val="center"/>
              <w:rPr>
                <w:rFonts w:ascii="Corbel" w:hAnsi="Corbel"/>
                <w:sz w:val="24"/>
                <w:szCs w:val="24"/>
              </w:rPr>
            </w:pPr>
            <w:r>
              <w:rPr>
                <w:rFonts w:ascii="Corbel" w:hAnsi="Corbel"/>
                <w:color w:val="auto"/>
                <w:sz w:val="24"/>
                <w:szCs w:val="24"/>
              </w:rPr>
              <w:t>SA</w:t>
            </w:r>
          </w:p>
        </w:tc>
        <w:tc>
          <w:tcPr>
            <w:tcW w:w="750" w:type="pct"/>
            <w:vAlign w:val="center"/>
          </w:tcPr>
          <w:p w14:paraId="15C28577" w14:textId="77777777" w:rsidR="00A01C99" w:rsidRPr="00232FF2" w:rsidRDefault="00A01C99" w:rsidP="009A5C96">
            <w:pPr>
              <w:pStyle w:val="DecimalAligned"/>
              <w:jc w:val="center"/>
              <w:rPr>
                <w:rFonts w:ascii="Corbel" w:hAnsi="Corbel"/>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138A86D5" w14:textId="77777777" w:rsidTr="00916691">
        <w:trPr>
          <w:trHeight w:val="504"/>
        </w:trPr>
        <w:tc>
          <w:tcPr>
            <w:tcW w:w="900" w:type="pct"/>
            <w:vMerge/>
            <w:noWrap/>
            <w:vAlign w:val="center"/>
          </w:tcPr>
          <w:p w14:paraId="6E1AF23B" w14:textId="77777777" w:rsidR="00A01C99" w:rsidRPr="00232FF2" w:rsidRDefault="00A01C99" w:rsidP="00541CED">
            <w:pPr>
              <w:rPr>
                <w:rFonts w:ascii="Corbel" w:hAnsi="Corbel"/>
                <w:sz w:val="24"/>
                <w:szCs w:val="24"/>
              </w:rPr>
            </w:pPr>
          </w:p>
        </w:tc>
        <w:tc>
          <w:tcPr>
            <w:tcW w:w="1000" w:type="pct"/>
            <w:vAlign w:val="center"/>
          </w:tcPr>
          <w:p w14:paraId="1ACBBCC5" w14:textId="77777777" w:rsidR="00A01C99" w:rsidRPr="00015D4D" w:rsidRDefault="00A01C99" w:rsidP="00541CED">
            <w:pPr>
              <w:pStyle w:val="DecimalAligned"/>
              <w:rPr>
                <w:rFonts w:ascii="Corbel" w:hAnsi="Corbel"/>
                <w:color w:val="auto"/>
                <w:sz w:val="24"/>
                <w:szCs w:val="24"/>
              </w:rPr>
            </w:pPr>
            <w:r w:rsidRPr="00015D4D">
              <w:rPr>
                <w:rFonts w:ascii="Corbel" w:hAnsi="Corbel"/>
                <w:color w:val="auto"/>
                <w:sz w:val="24"/>
                <w:szCs w:val="24"/>
              </w:rPr>
              <w:t>Taxa de Preenchimento do nº de vagas da Licenciatura em Engenharia Multimédia</w:t>
            </w:r>
          </w:p>
        </w:tc>
        <w:tc>
          <w:tcPr>
            <w:tcW w:w="500" w:type="pct"/>
            <w:vAlign w:val="center"/>
          </w:tcPr>
          <w:p w14:paraId="15158472" w14:textId="77777777" w:rsidR="00A01C99" w:rsidRPr="00015D4D" w:rsidRDefault="00A01C99" w:rsidP="00541CED">
            <w:pPr>
              <w:pStyle w:val="DecimalAligned"/>
              <w:jc w:val="center"/>
              <w:rPr>
                <w:rFonts w:ascii="Corbel" w:hAnsi="Corbel"/>
                <w:color w:val="auto"/>
                <w:sz w:val="24"/>
                <w:szCs w:val="24"/>
              </w:rPr>
            </w:pPr>
            <w:r>
              <w:rPr>
                <w:rFonts w:ascii="Corbel" w:hAnsi="Corbel"/>
                <w:color w:val="auto"/>
                <w:sz w:val="24"/>
                <w:szCs w:val="24"/>
              </w:rPr>
              <w:t>33%</w:t>
            </w:r>
          </w:p>
        </w:tc>
        <w:tc>
          <w:tcPr>
            <w:tcW w:w="521" w:type="pct"/>
            <w:vAlign w:val="center"/>
          </w:tcPr>
          <w:p w14:paraId="7586C9B3" w14:textId="77777777" w:rsidR="00A01C99" w:rsidRPr="00015D4D" w:rsidRDefault="00A01C99" w:rsidP="00541CED">
            <w:pPr>
              <w:pStyle w:val="DecimalAligned"/>
              <w:jc w:val="center"/>
              <w:rPr>
                <w:rFonts w:ascii="Corbel" w:hAnsi="Corbel"/>
                <w:color w:val="auto"/>
                <w:sz w:val="24"/>
                <w:szCs w:val="24"/>
              </w:rPr>
            </w:pPr>
            <w:r>
              <w:rPr>
                <w:rFonts w:ascii="Corbel" w:hAnsi="Corbel"/>
                <w:color w:val="auto"/>
                <w:sz w:val="24"/>
                <w:szCs w:val="24"/>
              </w:rPr>
              <w:t>85%</w:t>
            </w:r>
          </w:p>
        </w:tc>
        <w:tc>
          <w:tcPr>
            <w:tcW w:w="529" w:type="pct"/>
            <w:vAlign w:val="center"/>
          </w:tcPr>
          <w:p w14:paraId="4EF4D262" w14:textId="77777777" w:rsidR="00A01C99" w:rsidRPr="00015D4D" w:rsidRDefault="00A01C99" w:rsidP="00541CED">
            <w:pPr>
              <w:pStyle w:val="DecimalAligned"/>
              <w:jc w:val="center"/>
              <w:rPr>
                <w:rFonts w:ascii="Corbel" w:hAnsi="Corbel"/>
                <w:color w:val="auto"/>
                <w:sz w:val="24"/>
                <w:szCs w:val="24"/>
              </w:rPr>
            </w:pPr>
            <w:r>
              <w:rPr>
                <w:rFonts w:ascii="Corbel" w:hAnsi="Corbel"/>
                <w:color w:val="auto"/>
                <w:sz w:val="24"/>
                <w:szCs w:val="24"/>
              </w:rPr>
              <w:t>50%</w:t>
            </w:r>
          </w:p>
        </w:tc>
        <w:tc>
          <w:tcPr>
            <w:tcW w:w="800" w:type="pct"/>
            <w:vAlign w:val="center"/>
          </w:tcPr>
          <w:p w14:paraId="2137EB45" w14:textId="77777777" w:rsidR="00A01C99" w:rsidRPr="00232FF2" w:rsidRDefault="00A01C99" w:rsidP="00541CED">
            <w:pPr>
              <w:pStyle w:val="DecimalAligned"/>
              <w:jc w:val="center"/>
              <w:rPr>
                <w:rFonts w:ascii="Corbel" w:hAnsi="Corbel"/>
                <w:sz w:val="24"/>
                <w:szCs w:val="24"/>
              </w:rPr>
            </w:pPr>
            <w:r>
              <w:rPr>
                <w:rFonts w:ascii="Corbel" w:hAnsi="Corbel"/>
                <w:color w:val="auto"/>
                <w:sz w:val="24"/>
                <w:szCs w:val="24"/>
              </w:rPr>
              <w:t>SA</w:t>
            </w:r>
          </w:p>
        </w:tc>
        <w:tc>
          <w:tcPr>
            <w:tcW w:w="750" w:type="pct"/>
            <w:vAlign w:val="center"/>
          </w:tcPr>
          <w:p w14:paraId="79497E98" w14:textId="77777777" w:rsidR="00A01C99" w:rsidRPr="00232FF2" w:rsidRDefault="00A01C99" w:rsidP="009A5C96">
            <w:pPr>
              <w:pStyle w:val="DecimalAligned"/>
              <w:jc w:val="center"/>
              <w:rPr>
                <w:rFonts w:ascii="Corbel" w:hAnsi="Corbel"/>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492D840F" w14:textId="77777777" w:rsidTr="00916691">
        <w:trPr>
          <w:trHeight w:val="504"/>
        </w:trPr>
        <w:tc>
          <w:tcPr>
            <w:tcW w:w="900" w:type="pct"/>
            <w:vMerge/>
            <w:noWrap/>
            <w:vAlign w:val="center"/>
          </w:tcPr>
          <w:p w14:paraId="4463455D" w14:textId="77777777" w:rsidR="00A01C99" w:rsidRPr="00232FF2" w:rsidRDefault="00A01C99" w:rsidP="00541CED">
            <w:pPr>
              <w:rPr>
                <w:rFonts w:ascii="Corbel" w:hAnsi="Corbel"/>
                <w:sz w:val="24"/>
                <w:szCs w:val="24"/>
              </w:rPr>
            </w:pPr>
          </w:p>
        </w:tc>
        <w:tc>
          <w:tcPr>
            <w:tcW w:w="1000" w:type="pct"/>
            <w:vAlign w:val="center"/>
          </w:tcPr>
          <w:p w14:paraId="2F68CC2A" w14:textId="77777777" w:rsidR="00A01C99" w:rsidRPr="00015D4D" w:rsidRDefault="00A01C99" w:rsidP="00541CED">
            <w:pPr>
              <w:pStyle w:val="DecimalAligned"/>
              <w:rPr>
                <w:rFonts w:ascii="Corbel" w:hAnsi="Corbel"/>
                <w:color w:val="auto"/>
                <w:sz w:val="24"/>
                <w:szCs w:val="24"/>
              </w:rPr>
            </w:pPr>
            <w:r w:rsidRPr="00015D4D">
              <w:rPr>
                <w:rFonts w:ascii="Corbel" w:hAnsi="Corbel"/>
                <w:color w:val="auto"/>
                <w:sz w:val="24"/>
                <w:szCs w:val="24"/>
              </w:rPr>
              <w:t>Taxa de Preenchimento do nº de vagas de CTeSP</w:t>
            </w:r>
          </w:p>
        </w:tc>
        <w:tc>
          <w:tcPr>
            <w:tcW w:w="500" w:type="pct"/>
            <w:vAlign w:val="center"/>
          </w:tcPr>
          <w:p w14:paraId="626D36C1" w14:textId="77777777" w:rsidR="00A01C99" w:rsidRPr="00015D4D" w:rsidRDefault="00A01C99" w:rsidP="00541CED">
            <w:pPr>
              <w:pStyle w:val="DecimalAligned"/>
              <w:jc w:val="center"/>
              <w:rPr>
                <w:rFonts w:ascii="Corbel" w:hAnsi="Corbel"/>
                <w:color w:val="auto"/>
                <w:sz w:val="24"/>
                <w:szCs w:val="24"/>
              </w:rPr>
            </w:pPr>
            <w:r>
              <w:rPr>
                <w:rFonts w:ascii="Corbel" w:hAnsi="Corbel"/>
                <w:color w:val="auto"/>
                <w:sz w:val="24"/>
                <w:szCs w:val="24"/>
              </w:rPr>
              <w:t>76%</w:t>
            </w:r>
          </w:p>
        </w:tc>
        <w:tc>
          <w:tcPr>
            <w:tcW w:w="521" w:type="pct"/>
            <w:vAlign w:val="center"/>
          </w:tcPr>
          <w:p w14:paraId="12DA7F9B" w14:textId="77777777" w:rsidR="00A01C99" w:rsidRPr="00015D4D" w:rsidRDefault="00A01C99" w:rsidP="00541CED">
            <w:pPr>
              <w:pStyle w:val="DecimalAligned"/>
              <w:jc w:val="center"/>
              <w:rPr>
                <w:rFonts w:ascii="Corbel" w:hAnsi="Corbel"/>
                <w:color w:val="auto"/>
                <w:sz w:val="24"/>
                <w:szCs w:val="24"/>
              </w:rPr>
            </w:pPr>
            <w:r>
              <w:rPr>
                <w:rFonts w:ascii="Corbel" w:hAnsi="Corbel"/>
                <w:color w:val="auto"/>
                <w:sz w:val="24"/>
                <w:szCs w:val="24"/>
              </w:rPr>
              <w:t>69%</w:t>
            </w:r>
          </w:p>
        </w:tc>
        <w:tc>
          <w:tcPr>
            <w:tcW w:w="529" w:type="pct"/>
            <w:vAlign w:val="center"/>
          </w:tcPr>
          <w:p w14:paraId="635E0997" w14:textId="77777777" w:rsidR="00A01C99" w:rsidRPr="00015D4D" w:rsidRDefault="00A01C99" w:rsidP="00541CED">
            <w:pPr>
              <w:pStyle w:val="DecimalAligned"/>
              <w:jc w:val="center"/>
              <w:rPr>
                <w:rFonts w:ascii="Corbel" w:hAnsi="Corbel"/>
                <w:color w:val="auto"/>
                <w:sz w:val="24"/>
                <w:szCs w:val="24"/>
              </w:rPr>
            </w:pPr>
            <w:r>
              <w:rPr>
                <w:rFonts w:ascii="Corbel" w:hAnsi="Corbel"/>
                <w:color w:val="auto"/>
                <w:sz w:val="24"/>
                <w:szCs w:val="24"/>
              </w:rPr>
              <w:t>63%</w:t>
            </w:r>
          </w:p>
        </w:tc>
        <w:tc>
          <w:tcPr>
            <w:tcW w:w="800" w:type="pct"/>
            <w:vAlign w:val="center"/>
          </w:tcPr>
          <w:p w14:paraId="29A2CD1C" w14:textId="77777777" w:rsidR="00A01C99" w:rsidRPr="00232FF2" w:rsidRDefault="00A01C99" w:rsidP="00541CED">
            <w:pPr>
              <w:pStyle w:val="DecimalAligned"/>
              <w:jc w:val="center"/>
              <w:rPr>
                <w:rFonts w:ascii="Corbel" w:hAnsi="Corbel"/>
                <w:sz w:val="24"/>
                <w:szCs w:val="24"/>
              </w:rPr>
            </w:pPr>
            <w:r>
              <w:rPr>
                <w:rFonts w:ascii="Corbel" w:hAnsi="Corbel"/>
                <w:color w:val="auto"/>
                <w:sz w:val="24"/>
                <w:szCs w:val="24"/>
              </w:rPr>
              <w:t>SA</w:t>
            </w:r>
          </w:p>
        </w:tc>
        <w:tc>
          <w:tcPr>
            <w:tcW w:w="750" w:type="pct"/>
            <w:vAlign w:val="center"/>
          </w:tcPr>
          <w:p w14:paraId="65A36A2F" w14:textId="77777777" w:rsidR="00A01C99" w:rsidRPr="00232FF2" w:rsidRDefault="00A01C99" w:rsidP="009A5C96">
            <w:pPr>
              <w:pStyle w:val="DecimalAligned"/>
              <w:jc w:val="center"/>
              <w:rPr>
                <w:rFonts w:ascii="Corbel" w:hAnsi="Corbel"/>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64040CA5" w14:textId="77777777" w:rsidTr="00916691">
        <w:trPr>
          <w:trHeight w:val="487"/>
        </w:trPr>
        <w:tc>
          <w:tcPr>
            <w:tcW w:w="900" w:type="pct"/>
            <w:vMerge/>
            <w:noWrap/>
            <w:vAlign w:val="center"/>
          </w:tcPr>
          <w:p w14:paraId="72301E5F" w14:textId="77777777" w:rsidR="00A01C99" w:rsidRPr="00232FF2" w:rsidRDefault="00A01C99" w:rsidP="00541CED">
            <w:pPr>
              <w:rPr>
                <w:rFonts w:ascii="Corbel" w:hAnsi="Corbel"/>
                <w:sz w:val="24"/>
                <w:szCs w:val="24"/>
              </w:rPr>
            </w:pPr>
          </w:p>
        </w:tc>
        <w:tc>
          <w:tcPr>
            <w:tcW w:w="1000" w:type="pct"/>
            <w:vAlign w:val="center"/>
          </w:tcPr>
          <w:p w14:paraId="3B0A0412" w14:textId="77777777" w:rsidR="00A01C99" w:rsidRPr="00F428F1" w:rsidRDefault="00A01C99" w:rsidP="00541CED">
            <w:pPr>
              <w:pStyle w:val="DecimalAligned"/>
              <w:rPr>
                <w:rFonts w:ascii="Corbel" w:hAnsi="Corbel"/>
                <w:color w:val="auto"/>
                <w:sz w:val="24"/>
                <w:szCs w:val="24"/>
              </w:rPr>
            </w:pPr>
            <w:r w:rsidRPr="00F428F1">
              <w:rPr>
                <w:rFonts w:ascii="Corbel" w:hAnsi="Corbel"/>
                <w:color w:val="auto"/>
                <w:sz w:val="24"/>
                <w:szCs w:val="24"/>
              </w:rPr>
              <w:t>Taxa de Abandono no CTeSP IG</w:t>
            </w:r>
          </w:p>
        </w:tc>
        <w:tc>
          <w:tcPr>
            <w:tcW w:w="500" w:type="pct"/>
            <w:vAlign w:val="center"/>
          </w:tcPr>
          <w:p w14:paraId="0A4AED33" w14:textId="77777777" w:rsidR="00A01C99" w:rsidRPr="00015D4D" w:rsidRDefault="00A01C99" w:rsidP="00541CED">
            <w:pPr>
              <w:pStyle w:val="DecimalAligned"/>
              <w:jc w:val="center"/>
              <w:rPr>
                <w:rFonts w:ascii="Corbel" w:hAnsi="Corbel"/>
                <w:color w:val="auto"/>
                <w:sz w:val="24"/>
                <w:szCs w:val="24"/>
              </w:rPr>
            </w:pPr>
            <w:r>
              <w:rPr>
                <w:rFonts w:ascii="Corbel" w:hAnsi="Corbel"/>
                <w:color w:val="auto"/>
                <w:sz w:val="24"/>
                <w:szCs w:val="24"/>
              </w:rPr>
              <w:t>10%</w:t>
            </w:r>
          </w:p>
        </w:tc>
        <w:tc>
          <w:tcPr>
            <w:tcW w:w="521" w:type="pct"/>
            <w:vAlign w:val="center"/>
          </w:tcPr>
          <w:p w14:paraId="777A7C04" w14:textId="77777777" w:rsidR="00A01C99" w:rsidRPr="00015D4D" w:rsidRDefault="00A01C99" w:rsidP="00541CED">
            <w:pPr>
              <w:pStyle w:val="DecimalAligned"/>
              <w:jc w:val="center"/>
              <w:rPr>
                <w:rFonts w:ascii="Corbel" w:hAnsi="Corbel"/>
                <w:color w:val="auto"/>
                <w:sz w:val="24"/>
                <w:szCs w:val="24"/>
              </w:rPr>
            </w:pPr>
            <w:r>
              <w:rPr>
                <w:rFonts w:ascii="Corbel" w:hAnsi="Corbel"/>
                <w:color w:val="auto"/>
                <w:sz w:val="24"/>
                <w:szCs w:val="24"/>
              </w:rPr>
              <w:t>%</w:t>
            </w:r>
          </w:p>
        </w:tc>
        <w:tc>
          <w:tcPr>
            <w:tcW w:w="529" w:type="pct"/>
            <w:vAlign w:val="center"/>
          </w:tcPr>
          <w:p w14:paraId="30F49207" w14:textId="77777777" w:rsidR="00A01C99" w:rsidRPr="00015D4D" w:rsidRDefault="00A01C99" w:rsidP="00541CED">
            <w:pPr>
              <w:pStyle w:val="DecimalAligned"/>
              <w:jc w:val="center"/>
              <w:rPr>
                <w:rFonts w:ascii="Corbel" w:hAnsi="Corbel"/>
                <w:color w:val="auto"/>
                <w:sz w:val="24"/>
                <w:szCs w:val="24"/>
              </w:rPr>
            </w:pPr>
            <w:r>
              <w:rPr>
                <w:rFonts w:ascii="Corbel" w:hAnsi="Corbel"/>
                <w:color w:val="auto"/>
                <w:sz w:val="24"/>
                <w:szCs w:val="24"/>
              </w:rPr>
              <w:t>6%</w:t>
            </w:r>
          </w:p>
        </w:tc>
        <w:tc>
          <w:tcPr>
            <w:tcW w:w="800" w:type="pct"/>
            <w:vAlign w:val="center"/>
          </w:tcPr>
          <w:p w14:paraId="3192D1AA" w14:textId="77777777" w:rsidR="00A01C99" w:rsidRPr="00232FF2" w:rsidRDefault="00A01C99" w:rsidP="00541CED">
            <w:pPr>
              <w:pStyle w:val="DecimalAligned"/>
              <w:jc w:val="center"/>
              <w:rPr>
                <w:rFonts w:ascii="Corbel" w:hAnsi="Corbel"/>
                <w:sz w:val="24"/>
                <w:szCs w:val="24"/>
              </w:rPr>
            </w:pPr>
            <w:r>
              <w:rPr>
                <w:rFonts w:ascii="Corbel" w:hAnsi="Corbel"/>
                <w:color w:val="auto"/>
                <w:sz w:val="24"/>
                <w:szCs w:val="24"/>
              </w:rPr>
              <w:t>SA</w:t>
            </w:r>
          </w:p>
        </w:tc>
        <w:tc>
          <w:tcPr>
            <w:tcW w:w="750" w:type="pct"/>
            <w:vAlign w:val="center"/>
          </w:tcPr>
          <w:p w14:paraId="6882264B" w14:textId="77777777" w:rsidR="00A01C99" w:rsidRPr="00232FF2" w:rsidRDefault="00A01C99" w:rsidP="009A5C96">
            <w:pPr>
              <w:pStyle w:val="DecimalAligned"/>
              <w:jc w:val="center"/>
              <w:rPr>
                <w:rFonts w:ascii="Corbel" w:hAnsi="Corbel"/>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2F5A6C76" w14:textId="77777777" w:rsidTr="00916691">
        <w:trPr>
          <w:trHeight w:val="504"/>
        </w:trPr>
        <w:tc>
          <w:tcPr>
            <w:tcW w:w="900" w:type="pct"/>
            <w:vMerge/>
            <w:noWrap/>
            <w:vAlign w:val="center"/>
          </w:tcPr>
          <w:p w14:paraId="0A660A62" w14:textId="77777777" w:rsidR="00A01C99" w:rsidRPr="00232FF2" w:rsidRDefault="00A01C99" w:rsidP="00541CED">
            <w:pPr>
              <w:rPr>
                <w:rFonts w:ascii="Corbel" w:hAnsi="Corbel"/>
                <w:sz w:val="24"/>
                <w:szCs w:val="24"/>
              </w:rPr>
            </w:pPr>
          </w:p>
        </w:tc>
        <w:tc>
          <w:tcPr>
            <w:tcW w:w="1000" w:type="pct"/>
            <w:vAlign w:val="center"/>
          </w:tcPr>
          <w:p w14:paraId="07A90F6C" w14:textId="77777777" w:rsidR="00A01C99" w:rsidRPr="00F428F1" w:rsidRDefault="00A01C99" w:rsidP="00541CED">
            <w:pPr>
              <w:pStyle w:val="DecimalAligned"/>
              <w:rPr>
                <w:rFonts w:ascii="Corbel" w:hAnsi="Corbel"/>
                <w:color w:val="auto"/>
                <w:sz w:val="24"/>
                <w:szCs w:val="24"/>
              </w:rPr>
            </w:pPr>
            <w:r w:rsidRPr="00F428F1">
              <w:rPr>
                <w:rFonts w:ascii="Corbel" w:hAnsi="Corbel"/>
                <w:color w:val="auto"/>
                <w:sz w:val="24"/>
                <w:szCs w:val="24"/>
              </w:rPr>
              <w:t>Taxa de Abandono no CTeSP RSI</w:t>
            </w:r>
          </w:p>
        </w:tc>
        <w:tc>
          <w:tcPr>
            <w:tcW w:w="500" w:type="pct"/>
            <w:vAlign w:val="center"/>
          </w:tcPr>
          <w:p w14:paraId="7BC15016" w14:textId="77777777" w:rsidR="00A01C99" w:rsidRPr="00015D4D" w:rsidRDefault="00A01C99" w:rsidP="00541CED">
            <w:pPr>
              <w:pStyle w:val="DecimalAligned"/>
              <w:jc w:val="center"/>
              <w:rPr>
                <w:rFonts w:ascii="Corbel" w:hAnsi="Corbel"/>
                <w:color w:val="auto"/>
                <w:sz w:val="24"/>
                <w:szCs w:val="24"/>
              </w:rPr>
            </w:pPr>
            <w:r>
              <w:rPr>
                <w:rFonts w:ascii="Corbel" w:hAnsi="Corbel"/>
                <w:color w:val="auto"/>
                <w:sz w:val="24"/>
                <w:szCs w:val="24"/>
              </w:rPr>
              <w:t>14%</w:t>
            </w:r>
          </w:p>
        </w:tc>
        <w:tc>
          <w:tcPr>
            <w:tcW w:w="521" w:type="pct"/>
            <w:vAlign w:val="center"/>
          </w:tcPr>
          <w:p w14:paraId="422A627D" w14:textId="77777777" w:rsidR="00A01C99" w:rsidRPr="00015D4D" w:rsidRDefault="00A01C99" w:rsidP="00541CED">
            <w:pPr>
              <w:pStyle w:val="DecimalAligned"/>
              <w:jc w:val="center"/>
              <w:rPr>
                <w:rFonts w:ascii="Corbel" w:hAnsi="Corbel"/>
                <w:color w:val="auto"/>
                <w:sz w:val="24"/>
                <w:szCs w:val="24"/>
              </w:rPr>
            </w:pPr>
            <w:r>
              <w:rPr>
                <w:rFonts w:ascii="Corbel" w:hAnsi="Corbel"/>
                <w:color w:val="auto"/>
                <w:sz w:val="24"/>
                <w:szCs w:val="24"/>
              </w:rPr>
              <w:t>8%</w:t>
            </w:r>
          </w:p>
        </w:tc>
        <w:tc>
          <w:tcPr>
            <w:tcW w:w="529" w:type="pct"/>
            <w:vAlign w:val="center"/>
          </w:tcPr>
          <w:p w14:paraId="6F11310B" w14:textId="77777777" w:rsidR="00A01C99" w:rsidRPr="00015D4D" w:rsidRDefault="00A01C99" w:rsidP="00541CED">
            <w:pPr>
              <w:pStyle w:val="DecimalAligned"/>
              <w:jc w:val="center"/>
              <w:rPr>
                <w:rFonts w:ascii="Corbel" w:hAnsi="Corbel"/>
                <w:color w:val="auto"/>
                <w:sz w:val="24"/>
                <w:szCs w:val="24"/>
              </w:rPr>
            </w:pPr>
            <w:r>
              <w:rPr>
                <w:rFonts w:ascii="Corbel" w:hAnsi="Corbel"/>
                <w:color w:val="auto"/>
                <w:sz w:val="24"/>
                <w:szCs w:val="24"/>
              </w:rPr>
              <w:t>14%</w:t>
            </w:r>
          </w:p>
        </w:tc>
        <w:tc>
          <w:tcPr>
            <w:tcW w:w="800" w:type="pct"/>
            <w:vAlign w:val="center"/>
          </w:tcPr>
          <w:p w14:paraId="019378D2" w14:textId="77777777" w:rsidR="00A01C99" w:rsidRPr="00232FF2" w:rsidRDefault="00A01C99" w:rsidP="00541CED">
            <w:pPr>
              <w:pStyle w:val="DecimalAligned"/>
              <w:jc w:val="center"/>
              <w:rPr>
                <w:rFonts w:ascii="Corbel" w:hAnsi="Corbel"/>
                <w:sz w:val="24"/>
                <w:szCs w:val="24"/>
              </w:rPr>
            </w:pPr>
            <w:r>
              <w:rPr>
                <w:rFonts w:ascii="Corbel" w:hAnsi="Corbel"/>
                <w:color w:val="auto"/>
                <w:sz w:val="24"/>
                <w:szCs w:val="24"/>
              </w:rPr>
              <w:t>SA</w:t>
            </w:r>
          </w:p>
        </w:tc>
        <w:tc>
          <w:tcPr>
            <w:tcW w:w="750" w:type="pct"/>
            <w:vAlign w:val="center"/>
          </w:tcPr>
          <w:p w14:paraId="118ED3A7" w14:textId="77777777" w:rsidR="00A01C99" w:rsidRPr="00232FF2" w:rsidRDefault="00A01C99" w:rsidP="009A5C96">
            <w:pPr>
              <w:pStyle w:val="DecimalAligned"/>
              <w:jc w:val="center"/>
              <w:rPr>
                <w:rFonts w:ascii="Corbel" w:hAnsi="Corbel"/>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11C46224" w14:textId="77777777" w:rsidTr="00916691">
        <w:trPr>
          <w:trHeight w:val="504"/>
        </w:trPr>
        <w:tc>
          <w:tcPr>
            <w:tcW w:w="900" w:type="pct"/>
            <w:vMerge/>
            <w:noWrap/>
            <w:vAlign w:val="center"/>
          </w:tcPr>
          <w:p w14:paraId="3AFFB216" w14:textId="77777777" w:rsidR="00A01C99" w:rsidRPr="00232FF2" w:rsidRDefault="00A01C99" w:rsidP="00541CED">
            <w:pPr>
              <w:rPr>
                <w:rFonts w:ascii="Corbel" w:hAnsi="Corbel"/>
                <w:sz w:val="24"/>
                <w:szCs w:val="24"/>
              </w:rPr>
            </w:pPr>
          </w:p>
        </w:tc>
        <w:tc>
          <w:tcPr>
            <w:tcW w:w="1000" w:type="pct"/>
            <w:vAlign w:val="center"/>
          </w:tcPr>
          <w:p w14:paraId="7E5FD58F" w14:textId="77777777" w:rsidR="00A01C99" w:rsidRPr="00F428F1" w:rsidRDefault="00A01C99" w:rsidP="00541CED">
            <w:pPr>
              <w:pStyle w:val="DecimalAligned"/>
              <w:rPr>
                <w:rFonts w:ascii="Corbel" w:hAnsi="Corbel"/>
                <w:color w:val="auto"/>
                <w:sz w:val="24"/>
                <w:szCs w:val="24"/>
              </w:rPr>
            </w:pPr>
            <w:r w:rsidRPr="00F428F1">
              <w:rPr>
                <w:rFonts w:ascii="Corbel" w:hAnsi="Corbel"/>
                <w:color w:val="auto"/>
                <w:sz w:val="24"/>
                <w:szCs w:val="24"/>
              </w:rPr>
              <w:t>Taxa de Abandono no CTeSP DDM</w:t>
            </w:r>
          </w:p>
        </w:tc>
        <w:tc>
          <w:tcPr>
            <w:tcW w:w="500" w:type="pct"/>
            <w:vAlign w:val="center"/>
          </w:tcPr>
          <w:p w14:paraId="3D90D61F" w14:textId="77777777" w:rsidR="00A01C99" w:rsidRPr="00015D4D" w:rsidRDefault="00A01C99" w:rsidP="00541CED">
            <w:pPr>
              <w:pStyle w:val="DecimalAligned"/>
              <w:jc w:val="center"/>
              <w:rPr>
                <w:rFonts w:ascii="Corbel" w:hAnsi="Corbel"/>
                <w:color w:val="auto"/>
                <w:sz w:val="24"/>
                <w:szCs w:val="24"/>
              </w:rPr>
            </w:pPr>
            <w:r>
              <w:rPr>
                <w:rFonts w:ascii="Corbel" w:hAnsi="Corbel"/>
                <w:color w:val="auto"/>
                <w:sz w:val="24"/>
                <w:szCs w:val="24"/>
              </w:rPr>
              <w:t>19%</w:t>
            </w:r>
          </w:p>
        </w:tc>
        <w:tc>
          <w:tcPr>
            <w:tcW w:w="521" w:type="pct"/>
            <w:vAlign w:val="center"/>
          </w:tcPr>
          <w:p w14:paraId="787330CF" w14:textId="77777777" w:rsidR="00A01C99" w:rsidRPr="00015D4D" w:rsidRDefault="00A01C99" w:rsidP="00541CED">
            <w:pPr>
              <w:pStyle w:val="DecimalAligned"/>
              <w:jc w:val="center"/>
              <w:rPr>
                <w:rFonts w:ascii="Corbel" w:hAnsi="Corbel"/>
                <w:color w:val="auto"/>
                <w:sz w:val="24"/>
                <w:szCs w:val="24"/>
              </w:rPr>
            </w:pPr>
            <w:r>
              <w:rPr>
                <w:rFonts w:ascii="Corbel" w:hAnsi="Corbel"/>
                <w:color w:val="auto"/>
                <w:sz w:val="24"/>
                <w:szCs w:val="24"/>
              </w:rPr>
              <w:t>8%</w:t>
            </w:r>
          </w:p>
        </w:tc>
        <w:tc>
          <w:tcPr>
            <w:tcW w:w="529" w:type="pct"/>
            <w:vAlign w:val="center"/>
          </w:tcPr>
          <w:p w14:paraId="76247553" w14:textId="77777777" w:rsidR="00A01C99" w:rsidRPr="00015D4D" w:rsidRDefault="00A01C99" w:rsidP="00541CED">
            <w:pPr>
              <w:pStyle w:val="DecimalAligned"/>
              <w:jc w:val="center"/>
              <w:rPr>
                <w:rFonts w:ascii="Corbel" w:hAnsi="Corbel"/>
                <w:color w:val="auto"/>
                <w:sz w:val="24"/>
                <w:szCs w:val="24"/>
              </w:rPr>
            </w:pPr>
            <w:r>
              <w:rPr>
                <w:rFonts w:ascii="Corbel" w:hAnsi="Corbel"/>
                <w:color w:val="auto"/>
                <w:sz w:val="24"/>
                <w:szCs w:val="24"/>
              </w:rPr>
              <w:t>3%</w:t>
            </w:r>
          </w:p>
        </w:tc>
        <w:tc>
          <w:tcPr>
            <w:tcW w:w="800" w:type="pct"/>
            <w:vAlign w:val="center"/>
          </w:tcPr>
          <w:p w14:paraId="6FB5E25E" w14:textId="77777777" w:rsidR="00A01C99" w:rsidRPr="00232FF2" w:rsidRDefault="00A01C99" w:rsidP="00541CED">
            <w:pPr>
              <w:pStyle w:val="DecimalAligned"/>
              <w:jc w:val="center"/>
              <w:rPr>
                <w:rFonts w:ascii="Corbel" w:hAnsi="Corbel"/>
                <w:sz w:val="24"/>
                <w:szCs w:val="24"/>
              </w:rPr>
            </w:pPr>
            <w:r>
              <w:rPr>
                <w:rFonts w:ascii="Corbel" w:hAnsi="Corbel"/>
                <w:color w:val="auto"/>
                <w:sz w:val="24"/>
                <w:szCs w:val="24"/>
              </w:rPr>
              <w:t>SA</w:t>
            </w:r>
          </w:p>
        </w:tc>
        <w:tc>
          <w:tcPr>
            <w:tcW w:w="750" w:type="pct"/>
            <w:vAlign w:val="center"/>
          </w:tcPr>
          <w:p w14:paraId="2FBA1BAC" w14:textId="77777777" w:rsidR="00A01C99" w:rsidRPr="00232FF2" w:rsidRDefault="00A01C99" w:rsidP="009A5C96">
            <w:pPr>
              <w:pStyle w:val="DecimalAligned"/>
              <w:jc w:val="center"/>
              <w:rPr>
                <w:rFonts w:ascii="Corbel" w:hAnsi="Corbel"/>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360CA6FD" w14:textId="77777777" w:rsidTr="00916691">
        <w:trPr>
          <w:trHeight w:val="504"/>
        </w:trPr>
        <w:tc>
          <w:tcPr>
            <w:tcW w:w="900" w:type="pct"/>
            <w:vMerge/>
            <w:noWrap/>
            <w:vAlign w:val="center"/>
          </w:tcPr>
          <w:p w14:paraId="35F5AB96" w14:textId="77777777" w:rsidR="00A01C99" w:rsidRPr="00232FF2" w:rsidRDefault="00A01C99" w:rsidP="00541CED">
            <w:pPr>
              <w:rPr>
                <w:rFonts w:ascii="Corbel" w:hAnsi="Corbel"/>
                <w:sz w:val="24"/>
                <w:szCs w:val="24"/>
              </w:rPr>
            </w:pPr>
          </w:p>
        </w:tc>
        <w:tc>
          <w:tcPr>
            <w:tcW w:w="1000" w:type="pct"/>
            <w:vAlign w:val="center"/>
          </w:tcPr>
          <w:p w14:paraId="2CC46F49" w14:textId="77777777" w:rsidR="00A01C99" w:rsidRPr="00F428F1" w:rsidRDefault="00A01C99" w:rsidP="00541CED">
            <w:pPr>
              <w:pStyle w:val="DecimalAligned"/>
              <w:rPr>
                <w:rFonts w:ascii="Corbel" w:hAnsi="Corbel"/>
                <w:color w:val="auto"/>
                <w:sz w:val="24"/>
                <w:szCs w:val="24"/>
              </w:rPr>
            </w:pPr>
            <w:r w:rsidRPr="00F428F1">
              <w:rPr>
                <w:rFonts w:ascii="Corbel" w:hAnsi="Corbel"/>
                <w:color w:val="auto"/>
                <w:sz w:val="24"/>
                <w:szCs w:val="24"/>
              </w:rPr>
              <w:t>Taxa de Abandono no CTeSP DPM</w:t>
            </w:r>
          </w:p>
        </w:tc>
        <w:tc>
          <w:tcPr>
            <w:tcW w:w="500" w:type="pct"/>
            <w:vAlign w:val="center"/>
          </w:tcPr>
          <w:p w14:paraId="06EE1C8A" w14:textId="77777777" w:rsidR="00A01C99" w:rsidRPr="00015D4D" w:rsidRDefault="00A01C99" w:rsidP="00541CED">
            <w:pPr>
              <w:pStyle w:val="DecimalAligned"/>
              <w:jc w:val="center"/>
              <w:rPr>
                <w:rFonts w:ascii="Corbel" w:hAnsi="Corbel"/>
                <w:color w:val="auto"/>
                <w:sz w:val="24"/>
                <w:szCs w:val="24"/>
              </w:rPr>
            </w:pPr>
            <w:r>
              <w:rPr>
                <w:rFonts w:ascii="Corbel" w:hAnsi="Corbel"/>
                <w:color w:val="auto"/>
                <w:sz w:val="24"/>
                <w:szCs w:val="24"/>
              </w:rPr>
              <w:t>26%</w:t>
            </w:r>
          </w:p>
        </w:tc>
        <w:tc>
          <w:tcPr>
            <w:tcW w:w="521" w:type="pct"/>
            <w:vAlign w:val="center"/>
          </w:tcPr>
          <w:p w14:paraId="77C98583" w14:textId="77777777" w:rsidR="00A01C99" w:rsidRPr="00015D4D" w:rsidRDefault="00A01C99" w:rsidP="00541CED">
            <w:pPr>
              <w:pStyle w:val="DecimalAligned"/>
              <w:jc w:val="center"/>
              <w:rPr>
                <w:rFonts w:ascii="Corbel" w:hAnsi="Corbel"/>
                <w:color w:val="auto"/>
                <w:sz w:val="24"/>
                <w:szCs w:val="24"/>
              </w:rPr>
            </w:pPr>
            <w:r>
              <w:rPr>
                <w:rFonts w:ascii="Corbel" w:hAnsi="Corbel"/>
                <w:color w:val="auto"/>
                <w:sz w:val="24"/>
                <w:szCs w:val="24"/>
              </w:rPr>
              <w:t>34%</w:t>
            </w:r>
          </w:p>
        </w:tc>
        <w:tc>
          <w:tcPr>
            <w:tcW w:w="529" w:type="pct"/>
            <w:vAlign w:val="center"/>
          </w:tcPr>
          <w:p w14:paraId="0913F951" w14:textId="77777777" w:rsidR="00A01C99" w:rsidRPr="00015D4D" w:rsidRDefault="00A01C99" w:rsidP="00541CED">
            <w:pPr>
              <w:pStyle w:val="DecimalAligned"/>
              <w:jc w:val="center"/>
              <w:rPr>
                <w:rFonts w:ascii="Corbel" w:hAnsi="Corbel"/>
                <w:color w:val="auto"/>
                <w:sz w:val="24"/>
                <w:szCs w:val="24"/>
              </w:rPr>
            </w:pPr>
            <w:r>
              <w:rPr>
                <w:rFonts w:ascii="Corbel" w:hAnsi="Corbel"/>
                <w:color w:val="auto"/>
                <w:sz w:val="24"/>
                <w:szCs w:val="24"/>
              </w:rPr>
              <w:t>12%</w:t>
            </w:r>
          </w:p>
        </w:tc>
        <w:tc>
          <w:tcPr>
            <w:tcW w:w="800" w:type="pct"/>
            <w:vAlign w:val="center"/>
          </w:tcPr>
          <w:p w14:paraId="5E503C51" w14:textId="77777777" w:rsidR="00A01C99" w:rsidRPr="00232FF2" w:rsidRDefault="00A01C99" w:rsidP="00541CED">
            <w:pPr>
              <w:pStyle w:val="DecimalAligned"/>
              <w:jc w:val="center"/>
              <w:rPr>
                <w:rFonts w:ascii="Corbel" w:hAnsi="Corbel"/>
                <w:sz w:val="24"/>
                <w:szCs w:val="24"/>
              </w:rPr>
            </w:pPr>
            <w:r>
              <w:rPr>
                <w:rFonts w:ascii="Corbel" w:hAnsi="Corbel"/>
                <w:color w:val="auto"/>
                <w:sz w:val="24"/>
                <w:szCs w:val="24"/>
              </w:rPr>
              <w:t>SA</w:t>
            </w:r>
          </w:p>
        </w:tc>
        <w:tc>
          <w:tcPr>
            <w:tcW w:w="750" w:type="pct"/>
            <w:vAlign w:val="center"/>
          </w:tcPr>
          <w:p w14:paraId="4726C97D" w14:textId="77777777" w:rsidR="00A01C99" w:rsidRPr="00232FF2" w:rsidRDefault="00A01C99" w:rsidP="009A5C96">
            <w:pPr>
              <w:pStyle w:val="DecimalAligned"/>
              <w:jc w:val="center"/>
              <w:rPr>
                <w:rFonts w:ascii="Corbel" w:hAnsi="Corbel"/>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1C0E604F" w14:textId="77777777" w:rsidTr="00916691">
        <w:trPr>
          <w:trHeight w:val="504"/>
        </w:trPr>
        <w:tc>
          <w:tcPr>
            <w:tcW w:w="900" w:type="pct"/>
            <w:vMerge/>
            <w:noWrap/>
            <w:vAlign w:val="center"/>
          </w:tcPr>
          <w:p w14:paraId="1E6F04F0" w14:textId="77777777" w:rsidR="00A01C99" w:rsidRPr="00232FF2" w:rsidRDefault="00A01C99" w:rsidP="00541CED">
            <w:pPr>
              <w:rPr>
                <w:rFonts w:ascii="Corbel" w:hAnsi="Corbel"/>
                <w:sz w:val="24"/>
                <w:szCs w:val="24"/>
              </w:rPr>
            </w:pPr>
          </w:p>
        </w:tc>
        <w:tc>
          <w:tcPr>
            <w:tcW w:w="1000" w:type="pct"/>
            <w:vAlign w:val="center"/>
          </w:tcPr>
          <w:p w14:paraId="241D3A8A" w14:textId="77777777" w:rsidR="00A01C99" w:rsidRPr="00F428F1" w:rsidRDefault="00A01C99" w:rsidP="00541CED">
            <w:pPr>
              <w:pStyle w:val="DecimalAligned"/>
              <w:rPr>
                <w:rFonts w:ascii="Corbel" w:hAnsi="Corbel"/>
                <w:sz w:val="24"/>
                <w:szCs w:val="24"/>
              </w:rPr>
            </w:pPr>
            <w:r w:rsidRPr="00F428F1">
              <w:rPr>
                <w:rFonts w:ascii="Corbel" w:hAnsi="Corbel"/>
                <w:color w:val="auto"/>
                <w:sz w:val="24"/>
                <w:szCs w:val="24"/>
              </w:rPr>
              <w:t>Taxa de Abandono n</w:t>
            </w:r>
            <w:r>
              <w:rPr>
                <w:rFonts w:ascii="Corbel" w:hAnsi="Corbel"/>
                <w:color w:val="auto"/>
                <w:sz w:val="24"/>
                <w:szCs w:val="24"/>
              </w:rPr>
              <w:t>a Licenciatura em Informática</w:t>
            </w:r>
          </w:p>
        </w:tc>
        <w:tc>
          <w:tcPr>
            <w:tcW w:w="500" w:type="pct"/>
            <w:vAlign w:val="center"/>
          </w:tcPr>
          <w:p w14:paraId="105B8153" w14:textId="77777777" w:rsidR="00A01C99" w:rsidRPr="00CB3A65" w:rsidRDefault="00A01C99" w:rsidP="00541CED">
            <w:pPr>
              <w:pStyle w:val="DecimalAligned"/>
              <w:jc w:val="center"/>
              <w:rPr>
                <w:rFonts w:ascii="Corbel" w:hAnsi="Corbel"/>
                <w:color w:val="auto"/>
                <w:sz w:val="24"/>
                <w:szCs w:val="24"/>
              </w:rPr>
            </w:pPr>
            <w:r w:rsidRPr="00CB3A65">
              <w:rPr>
                <w:rFonts w:ascii="Corbel" w:hAnsi="Corbel"/>
                <w:color w:val="auto"/>
                <w:sz w:val="24"/>
                <w:szCs w:val="24"/>
              </w:rPr>
              <w:t>7%</w:t>
            </w:r>
          </w:p>
        </w:tc>
        <w:tc>
          <w:tcPr>
            <w:tcW w:w="521" w:type="pct"/>
            <w:vAlign w:val="center"/>
          </w:tcPr>
          <w:p w14:paraId="217D01AE" w14:textId="77777777" w:rsidR="00A01C99" w:rsidRPr="00CB3A65" w:rsidRDefault="00A01C99" w:rsidP="00541CED">
            <w:pPr>
              <w:pStyle w:val="DecimalAligned"/>
              <w:jc w:val="center"/>
              <w:rPr>
                <w:rFonts w:ascii="Corbel" w:hAnsi="Corbel"/>
                <w:color w:val="auto"/>
                <w:sz w:val="24"/>
                <w:szCs w:val="24"/>
              </w:rPr>
            </w:pPr>
            <w:r w:rsidRPr="00CB3A65">
              <w:rPr>
                <w:rFonts w:ascii="Corbel" w:hAnsi="Corbel"/>
                <w:color w:val="auto"/>
                <w:sz w:val="24"/>
                <w:szCs w:val="24"/>
              </w:rPr>
              <w:t>2%</w:t>
            </w:r>
          </w:p>
        </w:tc>
        <w:tc>
          <w:tcPr>
            <w:tcW w:w="529" w:type="pct"/>
            <w:vAlign w:val="center"/>
          </w:tcPr>
          <w:p w14:paraId="53B63059" w14:textId="77777777" w:rsidR="00A01C99" w:rsidRPr="00CB3A65" w:rsidRDefault="00A01C99" w:rsidP="00541CED">
            <w:pPr>
              <w:pStyle w:val="DecimalAligned"/>
              <w:jc w:val="center"/>
              <w:rPr>
                <w:rFonts w:ascii="Corbel" w:hAnsi="Corbel"/>
                <w:color w:val="auto"/>
                <w:sz w:val="24"/>
                <w:szCs w:val="24"/>
              </w:rPr>
            </w:pPr>
            <w:r w:rsidRPr="00CB3A65">
              <w:rPr>
                <w:rFonts w:ascii="Corbel" w:hAnsi="Corbel"/>
                <w:color w:val="auto"/>
                <w:sz w:val="24"/>
                <w:szCs w:val="24"/>
              </w:rPr>
              <w:t>8%</w:t>
            </w:r>
          </w:p>
        </w:tc>
        <w:tc>
          <w:tcPr>
            <w:tcW w:w="800" w:type="pct"/>
            <w:vAlign w:val="center"/>
          </w:tcPr>
          <w:p w14:paraId="0F69B2C2" w14:textId="77777777" w:rsidR="00A01C99" w:rsidRPr="00232FF2" w:rsidRDefault="00A01C99" w:rsidP="00541CED">
            <w:pPr>
              <w:pStyle w:val="DecimalAligned"/>
              <w:jc w:val="center"/>
              <w:rPr>
                <w:rFonts w:ascii="Corbel" w:hAnsi="Corbel"/>
                <w:sz w:val="24"/>
                <w:szCs w:val="24"/>
              </w:rPr>
            </w:pPr>
            <w:r>
              <w:rPr>
                <w:rFonts w:ascii="Corbel" w:hAnsi="Corbel"/>
                <w:color w:val="auto"/>
                <w:sz w:val="24"/>
                <w:szCs w:val="24"/>
              </w:rPr>
              <w:t>SA</w:t>
            </w:r>
          </w:p>
        </w:tc>
        <w:tc>
          <w:tcPr>
            <w:tcW w:w="750" w:type="pct"/>
            <w:vAlign w:val="center"/>
          </w:tcPr>
          <w:p w14:paraId="64FB6995" w14:textId="77777777" w:rsidR="00A01C99" w:rsidRPr="00232FF2" w:rsidRDefault="00A01C99" w:rsidP="009A5C96">
            <w:pPr>
              <w:pStyle w:val="DecimalAligned"/>
              <w:jc w:val="center"/>
              <w:rPr>
                <w:rFonts w:ascii="Corbel" w:hAnsi="Corbel"/>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45B9957B" w14:textId="77777777" w:rsidTr="00916691">
        <w:trPr>
          <w:trHeight w:val="504"/>
        </w:trPr>
        <w:tc>
          <w:tcPr>
            <w:tcW w:w="900" w:type="pct"/>
            <w:vMerge/>
            <w:noWrap/>
            <w:vAlign w:val="center"/>
          </w:tcPr>
          <w:p w14:paraId="6E916EBE" w14:textId="77777777" w:rsidR="00A01C99" w:rsidRPr="00232FF2" w:rsidRDefault="00A01C99" w:rsidP="00541CED">
            <w:pPr>
              <w:rPr>
                <w:rFonts w:ascii="Corbel" w:hAnsi="Corbel"/>
                <w:sz w:val="24"/>
                <w:szCs w:val="24"/>
              </w:rPr>
            </w:pPr>
          </w:p>
        </w:tc>
        <w:tc>
          <w:tcPr>
            <w:tcW w:w="1000" w:type="pct"/>
            <w:vAlign w:val="center"/>
          </w:tcPr>
          <w:p w14:paraId="5C526A21" w14:textId="77777777" w:rsidR="00A01C99" w:rsidRPr="00F428F1" w:rsidRDefault="00A01C99" w:rsidP="00541CED">
            <w:pPr>
              <w:pStyle w:val="DecimalAligned"/>
              <w:rPr>
                <w:rFonts w:ascii="Corbel" w:hAnsi="Corbel"/>
                <w:sz w:val="24"/>
                <w:szCs w:val="24"/>
              </w:rPr>
            </w:pPr>
            <w:r w:rsidRPr="00F428F1">
              <w:rPr>
                <w:rFonts w:ascii="Corbel" w:hAnsi="Corbel"/>
                <w:color w:val="auto"/>
                <w:sz w:val="24"/>
                <w:szCs w:val="24"/>
              </w:rPr>
              <w:t>Taxa de Abandono n</w:t>
            </w:r>
            <w:r>
              <w:rPr>
                <w:rFonts w:ascii="Corbel" w:hAnsi="Corbel"/>
                <w:color w:val="auto"/>
                <w:sz w:val="24"/>
                <w:szCs w:val="24"/>
              </w:rPr>
              <w:t>a Licenciatura em Engenharia Multimédia</w:t>
            </w:r>
          </w:p>
        </w:tc>
        <w:tc>
          <w:tcPr>
            <w:tcW w:w="500" w:type="pct"/>
            <w:vAlign w:val="center"/>
          </w:tcPr>
          <w:p w14:paraId="60BE5E9C" w14:textId="77777777" w:rsidR="00A01C99" w:rsidRPr="00CB3A65" w:rsidRDefault="00A01C99" w:rsidP="00541CED">
            <w:pPr>
              <w:pStyle w:val="DecimalAligned"/>
              <w:jc w:val="center"/>
              <w:rPr>
                <w:rFonts w:ascii="Corbel" w:hAnsi="Corbel"/>
                <w:color w:val="auto"/>
                <w:sz w:val="24"/>
                <w:szCs w:val="24"/>
              </w:rPr>
            </w:pPr>
            <w:r w:rsidRPr="00CB3A65">
              <w:rPr>
                <w:rFonts w:ascii="Corbel" w:hAnsi="Corbel"/>
                <w:color w:val="auto"/>
                <w:sz w:val="24"/>
                <w:szCs w:val="24"/>
              </w:rPr>
              <w:t>8%</w:t>
            </w:r>
          </w:p>
        </w:tc>
        <w:tc>
          <w:tcPr>
            <w:tcW w:w="521" w:type="pct"/>
            <w:vAlign w:val="center"/>
          </w:tcPr>
          <w:p w14:paraId="024072B9" w14:textId="77777777" w:rsidR="00A01C99" w:rsidRPr="00CB3A65" w:rsidRDefault="00A01C99" w:rsidP="00541CED">
            <w:pPr>
              <w:pStyle w:val="DecimalAligned"/>
              <w:jc w:val="center"/>
              <w:rPr>
                <w:rFonts w:ascii="Corbel" w:hAnsi="Corbel"/>
                <w:color w:val="auto"/>
                <w:sz w:val="24"/>
                <w:szCs w:val="24"/>
              </w:rPr>
            </w:pPr>
            <w:r w:rsidRPr="00CB3A65">
              <w:rPr>
                <w:rFonts w:ascii="Corbel" w:hAnsi="Corbel"/>
                <w:color w:val="auto"/>
                <w:sz w:val="24"/>
                <w:szCs w:val="24"/>
              </w:rPr>
              <w:t>6%</w:t>
            </w:r>
          </w:p>
        </w:tc>
        <w:tc>
          <w:tcPr>
            <w:tcW w:w="529" w:type="pct"/>
            <w:vAlign w:val="center"/>
          </w:tcPr>
          <w:p w14:paraId="7D7DD3D5" w14:textId="77777777" w:rsidR="00A01C99" w:rsidRPr="00CB3A65" w:rsidRDefault="00A01C99" w:rsidP="00541CED">
            <w:pPr>
              <w:pStyle w:val="DecimalAligned"/>
              <w:jc w:val="center"/>
              <w:rPr>
                <w:rFonts w:ascii="Corbel" w:hAnsi="Corbel"/>
                <w:color w:val="auto"/>
                <w:sz w:val="24"/>
                <w:szCs w:val="24"/>
              </w:rPr>
            </w:pPr>
            <w:r w:rsidRPr="00CB3A65">
              <w:rPr>
                <w:rFonts w:ascii="Corbel" w:hAnsi="Corbel"/>
                <w:color w:val="auto"/>
                <w:sz w:val="24"/>
                <w:szCs w:val="24"/>
              </w:rPr>
              <w:t>10%</w:t>
            </w:r>
          </w:p>
        </w:tc>
        <w:tc>
          <w:tcPr>
            <w:tcW w:w="800" w:type="pct"/>
            <w:vAlign w:val="center"/>
          </w:tcPr>
          <w:p w14:paraId="5F348E29" w14:textId="77777777" w:rsidR="00A01C99" w:rsidRPr="00232FF2" w:rsidRDefault="00A01C99" w:rsidP="00541CED">
            <w:pPr>
              <w:pStyle w:val="DecimalAligned"/>
              <w:jc w:val="center"/>
              <w:rPr>
                <w:rFonts w:ascii="Corbel" w:hAnsi="Corbel"/>
                <w:sz w:val="24"/>
                <w:szCs w:val="24"/>
              </w:rPr>
            </w:pPr>
            <w:r>
              <w:rPr>
                <w:rFonts w:ascii="Corbel" w:hAnsi="Corbel"/>
                <w:color w:val="auto"/>
                <w:sz w:val="24"/>
                <w:szCs w:val="24"/>
              </w:rPr>
              <w:t>SA</w:t>
            </w:r>
          </w:p>
        </w:tc>
        <w:tc>
          <w:tcPr>
            <w:tcW w:w="750" w:type="pct"/>
            <w:vAlign w:val="center"/>
          </w:tcPr>
          <w:p w14:paraId="7E3EAE81" w14:textId="77777777" w:rsidR="00A01C99" w:rsidRPr="00232FF2" w:rsidRDefault="00A01C99" w:rsidP="009A5C96">
            <w:pPr>
              <w:pStyle w:val="DecimalAligned"/>
              <w:jc w:val="center"/>
              <w:rPr>
                <w:rFonts w:ascii="Corbel" w:hAnsi="Corbel"/>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1E5737C0" w14:textId="77777777" w:rsidTr="00916691">
        <w:trPr>
          <w:trHeight w:val="487"/>
        </w:trPr>
        <w:tc>
          <w:tcPr>
            <w:tcW w:w="900" w:type="pct"/>
            <w:vMerge/>
            <w:noWrap/>
            <w:vAlign w:val="center"/>
          </w:tcPr>
          <w:p w14:paraId="7BA86B05" w14:textId="77777777" w:rsidR="00A01C99" w:rsidRPr="00232FF2" w:rsidRDefault="00A01C99" w:rsidP="00541CED">
            <w:pPr>
              <w:rPr>
                <w:rFonts w:ascii="Corbel" w:hAnsi="Corbel"/>
                <w:sz w:val="24"/>
                <w:szCs w:val="24"/>
              </w:rPr>
            </w:pPr>
          </w:p>
        </w:tc>
        <w:tc>
          <w:tcPr>
            <w:tcW w:w="1000" w:type="pct"/>
            <w:vAlign w:val="center"/>
          </w:tcPr>
          <w:p w14:paraId="071E88C5" w14:textId="77777777" w:rsidR="00A01C99" w:rsidRPr="00F428F1" w:rsidRDefault="00A01C99" w:rsidP="00541CED">
            <w:pPr>
              <w:pStyle w:val="DecimalAligned"/>
              <w:rPr>
                <w:rFonts w:ascii="Corbel" w:hAnsi="Corbel"/>
                <w:color w:val="auto"/>
                <w:sz w:val="24"/>
                <w:szCs w:val="24"/>
              </w:rPr>
            </w:pPr>
            <w:r w:rsidRPr="00F428F1">
              <w:rPr>
                <w:rFonts w:ascii="Corbel" w:hAnsi="Corbel"/>
                <w:color w:val="auto"/>
                <w:sz w:val="24"/>
                <w:szCs w:val="24"/>
              </w:rPr>
              <w:t>Taxa de estudantes estrangeiros</w:t>
            </w:r>
          </w:p>
        </w:tc>
        <w:tc>
          <w:tcPr>
            <w:tcW w:w="500" w:type="pct"/>
            <w:vAlign w:val="center"/>
          </w:tcPr>
          <w:p w14:paraId="39719B0C" w14:textId="77777777" w:rsidR="00A01C99" w:rsidRPr="00015D4D" w:rsidRDefault="00A01C99" w:rsidP="00541CED">
            <w:pPr>
              <w:pStyle w:val="DecimalAligned"/>
              <w:jc w:val="center"/>
              <w:rPr>
                <w:rFonts w:ascii="Corbel" w:hAnsi="Corbel"/>
                <w:color w:val="auto"/>
                <w:sz w:val="24"/>
                <w:szCs w:val="24"/>
              </w:rPr>
            </w:pPr>
            <w:r>
              <w:rPr>
                <w:rFonts w:ascii="Corbel" w:hAnsi="Corbel"/>
                <w:color w:val="auto"/>
                <w:sz w:val="24"/>
                <w:szCs w:val="24"/>
              </w:rPr>
              <w:t>1%</w:t>
            </w:r>
          </w:p>
        </w:tc>
        <w:tc>
          <w:tcPr>
            <w:tcW w:w="521" w:type="pct"/>
            <w:vAlign w:val="center"/>
          </w:tcPr>
          <w:p w14:paraId="5655FF03" w14:textId="77777777" w:rsidR="00A01C99" w:rsidRPr="00015D4D" w:rsidRDefault="00A01C99" w:rsidP="00541CED">
            <w:pPr>
              <w:pStyle w:val="DecimalAligned"/>
              <w:jc w:val="center"/>
              <w:rPr>
                <w:rFonts w:ascii="Corbel" w:hAnsi="Corbel"/>
                <w:color w:val="auto"/>
                <w:sz w:val="24"/>
                <w:szCs w:val="24"/>
              </w:rPr>
            </w:pPr>
            <w:r>
              <w:rPr>
                <w:rFonts w:ascii="Corbel" w:hAnsi="Corbel"/>
                <w:color w:val="auto"/>
                <w:sz w:val="24"/>
                <w:szCs w:val="24"/>
              </w:rPr>
              <w:t>6%</w:t>
            </w:r>
          </w:p>
        </w:tc>
        <w:tc>
          <w:tcPr>
            <w:tcW w:w="529" w:type="pct"/>
            <w:vAlign w:val="center"/>
          </w:tcPr>
          <w:p w14:paraId="3C250642" w14:textId="77777777" w:rsidR="00A01C99" w:rsidRPr="00015D4D" w:rsidRDefault="00A01C99" w:rsidP="00541CED">
            <w:pPr>
              <w:pStyle w:val="DecimalAligned"/>
              <w:jc w:val="center"/>
              <w:rPr>
                <w:rFonts w:ascii="Corbel" w:hAnsi="Corbel"/>
                <w:color w:val="auto"/>
                <w:sz w:val="24"/>
                <w:szCs w:val="24"/>
              </w:rPr>
            </w:pPr>
            <w:r>
              <w:rPr>
                <w:rFonts w:ascii="Corbel" w:hAnsi="Corbel"/>
                <w:color w:val="auto"/>
                <w:sz w:val="24"/>
                <w:szCs w:val="24"/>
              </w:rPr>
              <w:t>2%</w:t>
            </w:r>
          </w:p>
        </w:tc>
        <w:tc>
          <w:tcPr>
            <w:tcW w:w="800" w:type="pct"/>
            <w:vAlign w:val="center"/>
          </w:tcPr>
          <w:p w14:paraId="736DE897" w14:textId="77777777" w:rsidR="00A01C99" w:rsidRPr="00232FF2" w:rsidRDefault="00A01C99" w:rsidP="00541CED">
            <w:pPr>
              <w:pStyle w:val="DecimalAligned"/>
              <w:jc w:val="center"/>
              <w:rPr>
                <w:rFonts w:ascii="Corbel" w:hAnsi="Corbel"/>
                <w:sz w:val="24"/>
                <w:szCs w:val="24"/>
              </w:rPr>
            </w:pPr>
            <w:r>
              <w:rPr>
                <w:rFonts w:ascii="Corbel" w:hAnsi="Corbel"/>
                <w:color w:val="auto"/>
                <w:sz w:val="24"/>
                <w:szCs w:val="24"/>
              </w:rPr>
              <w:t>SA</w:t>
            </w:r>
          </w:p>
        </w:tc>
        <w:tc>
          <w:tcPr>
            <w:tcW w:w="750" w:type="pct"/>
            <w:vAlign w:val="center"/>
          </w:tcPr>
          <w:p w14:paraId="5A80E828" w14:textId="77777777" w:rsidR="00A01C99" w:rsidRPr="00232FF2" w:rsidRDefault="00A01C99" w:rsidP="009A5C96">
            <w:pPr>
              <w:pStyle w:val="DecimalAligned"/>
              <w:jc w:val="center"/>
              <w:rPr>
                <w:rFonts w:ascii="Corbel" w:hAnsi="Corbel"/>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79655917" w14:textId="77777777" w:rsidTr="00916691">
        <w:trPr>
          <w:trHeight w:val="487"/>
        </w:trPr>
        <w:tc>
          <w:tcPr>
            <w:tcW w:w="900" w:type="pct"/>
            <w:vMerge/>
            <w:noWrap/>
            <w:vAlign w:val="center"/>
          </w:tcPr>
          <w:p w14:paraId="130285D6" w14:textId="77777777" w:rsidR="00A01C99" w:rsidRPr="00232FF2" w:rsidRDefault="00A01C99" w:rsidP="00541CED">
            <w:pPr>
              <w:rPr>
                <w:rFonts w:ascii="Corbel" w:hAnsi="Corbel"/>
                <w:sz w:val="24"/>
                <w:szCs w:val="24"/>
              </w:rPr>
            </w:pPr>
          </w:p>
        </w:tc>
        <w:tc>
          <w:tcPr>
            <w:tcW w:w="1000" w:type="pct"/>
            <w:vAlign w:val="center"/>
          </w:tcPr>
          <w:p w14:paraId="62D52859" w14:textId="77777777" w:rsidR="00A01C99" w:rsidRPr="00F428F1" w:rsidRDefault="00A01C99" w:rsidP="00541CED">
            <w:pPr>
              <w:pStyle w:val="DecimalAligned"/>
              <w:rPr>
                <w:rFonts w:ascii="Corbel" w:hAnsi="Corbel"/>
                <w:color w:val="auto"/>
                <w:sz w:val="24"/>
                <w:szCs w:val="24"/>
              </w:rPr>
            </w:pPr>
            <w:r w:rsidRPr="00F428F1">
              <w:rPr>
                <w:rFonts w:ascii="Corbel" w:hAnsi="Corbel"/>
                <w:color w:val="auto"/>
                <w:sz w:val="24"/>
                <w:szCs w:val="24"/>
              </w:rPr>
              <w:t>Taxa de estudantes género feminino ISTEC-PORTO</w:t>
            </w:r>
          </w:p>
        </w:tc>
        <w:tc>
          <w:tcPr>
            <w:tcW w:w="500" w:type="pct"/>
            <w:vAlign w:val="center"/>
          </w:tcPr>
          <w:p w14:paraId="2679D4B8" w14:textId="77777777" w:rsidR="00A01C99" w:rsidRPr="00F428F1" w:rsidRDefault="00A01C99" w:rsidP="00541CED">
            <w:pPr>
              <w:pStyle w:val="DecimalAligned"/>
              <w:jc w:val="center"/>
              <w:rPr>
                <w:rFonts w:ascii="Corbel" w:hAnsi="Corbel"/>
                <w:color w:val="auto"/>
                <w:sz w:val="24"/>
                <w:szCs w:val="24"/>
              </w:rPr>
            </w:pPr>
            <w:r w:rsidRPr="00F428F1">
              <w:rPr>
                <w:rFonts w:ascii="Corbel" w:hAnsi="Corbel"/>
                <w:color w:val="auto"/>
                <w:sz w:val="24"/>
                <w:szCs w:val="24"/>
              </w:rPr>
              <w:t>9%</w:t>
            </w:r>
          </w:p>
        </w:tc>
        <w:tc>
          <w:tcPr>
            <w:tcW w:w="521" w:type="pct"/>
            <w:vAlign w:val="center"/>
          </w:tcPr>
          <w:p w14:paraId="2AE27062" w14:textId="77777777" w:rsidR="00A01C99" w:rsidRPr="00F428F1" w:rsidRDefault="00A01C99" w:rsidP="00541CED">
            <w:pPr>
              <w:pStyle w:val="DecimalAligned"/>
              <w:jc w:val="center"/>
              <w:rPr>
                <w:rFonts w:ascii="Corbel" w:hAnsi="Corbel"/>
                <w:color w:val="auto"/>
                <w:sz w:val="24"/>
                <w:szCs w:val="24"/>
              </w:rPr>
            </w:pPr>
            <w:r w:rsidRPr="00F428F1">
              <w:rPr>
                <w:rFonts w:ascii="Corbel" w:hAnsi="Corbel"/>
                <w:color w:val="auto"/>
                <w:sz w:val="24"/>
                <w:szCs w:val="24"/>
              </w:rPr>
              <w:t>3%</w:t>
            </w:r>
          </w:p>
        </w:tc>
        <w:tc>
          <w:tcPr>
            <w:tcW w:w="529" w:type="pct"/>
            <w:vAlign w:val="center"/>
          </w:tcPr>
          <w:p w14:paraId="4BFE3BC3" w14:textId="77777777" w:rsidR="00A01C99" w:rsidRPr="00F428F1" w:rsidRDefault="00A01C99" w:rsidP="00541CED">
            <w:pPr>
              <w:pStyle w:val="DecimalAligned"/>
              <w:jc w:val="center"/>
              <w:rPr>
                <w:rFonts w:ascii="Corbel" w:hAnsi="Corbel"/>
                <w:color w:val="auto"/>
                <w:sz w:val="24"/>
                <w:szCs w:val="24"/>
              </w:rPr>
            </w:pPr>
            <w:r w:rsidRPr="00F428F1">
              <w:rPr>
                <w:rFonts w:ascii="Corbel" w:hAnsi="Corbel"/>
                <w:color w:val="auto"/>
                <w:sz w:val="24"/>
                <w:szCs w:val="24"/>
              </w:rPr>
              <w:t>11%</w:t>
            </w:r>
          </w:p>
        </w:tc>
        <w:tc>
          <w:tcPr>
            <w:tcW w:w="800" w:type="pct"/>
            <w:vAlign w:val="center"/>
          </w:tcPr>
          <w:p w14:paraId="734791B6" w14:textId="77777777" w:rsidR="00A01C99" w:rsidRPr="00232FF2" w:rsidRDefault="00A01C99" w:rsidP="00541CED">
            <w:pPr>
              <w:pStyle w:val="DecimalAligned"/>
              <w:jc w:val="center"/>
              <w:rPr>
                <w:rFonts w:ascii="Corbel" w:hAnsi="Corbel"/>
                <w:sz w:val="24"/>
                <w:szCs w:val="24"/>
              </w:rPr>
            </w:pPr>
            <w:r>
              <w:rPr>
                <w:rFonts w:ascii="Corbel" w:hAnsi="Corbel"/>
                <w:color w:val="auto"/>
                <w:sz w:val="24"/>
                <w:szCs w:val="24"/>
              </w:rPr>
              <w:t>SA</w:t>
            </w:r>
          </w:p>
        </w:tc>
        <w:tc>
          <w:tcPr>
            <w:tcW w:w="750" w:type="pct"/>
            <w:vAlign w:val="center"/>
          </w:tcPr>
          <w:p w14:paraId="1BADE636" w14:textId="77777777" w:rsidR="00A01C99" w:rsidRPr="00232FF2" w:rsidRDefault="00A01C99" w:rsidP="009A5C96">
            <w:pPr>
              <w:pStyle w:val="DecimalAligned"/>
              <w:jc w:val="center"/>
              <w:rPr>
                <w:rFonts w:ascii="Corbel" w:hAnsi="Corbel"/>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24C1DD08" w14:textId="77777777" w:rsidTr="00916691">
        <w:trPr>
          <w:trHeight w:val="487"/>
        </w:trPr>
        <w:tc>
          <w:tcPr>
            <w:tcW w:w="900" w:type="pct"/>
            <w:vMerge/>
            <w:noWrap/>
            <w:vAlign w:val="center"/>
          </w:tcPr>
          <w:p w14:paraId="4017BF64" w14:textId="77777777" w:rsidR="00A01C99" w:rsidRPr="00232FF2" w:rsidRDefault="00A01C99" w:rsidP="00541CED">
            <w:pPr>
              <w:rPr>
                <w:rFonts w:ascii="Corbel" w:hAnsi="Corbel"/>
                <w:sz w:val="24"/>
                <w:szCs w:val="24"/>
              </w:rPr>
            </w:pPr>
          </w:p>
        </w:tc>
        <w:tc>
          <w:tcPr>
            <w:tcW w:w="1000" w:type="pct"/>
            <w:vAlign w:val="center"/>
          </w:tcPr>
          <w:p w14:paraId="6A1638DD" w14:textId="77777777" w:rsidR="00A01C99" w:rsidRPr="00F428F1" w:rsidRDefault="00A01C99" w:rsidP="00541CED">
            <w:pPr>
              <w:pStyle w:val="DecimalAligned"/>
              <w:rPr>
                <w:rFonts w:ascii="Corbel" w:hAnsi="Corbel"/>
                <w:color w:val="auto"/>
                <w:sz w:val="24"/>
                <w:szCs w:val="24"/>
              </w:rPr>
            </w:pPr>
            <w:r w:rsidRPr="00F428F1">
              <w:rPr>
                <w:rFonts w:ascii="Corbel" w:hAnsi="Corbel"/>
                <w:color w:val="auto"/>
                <w:sz w:val="24"/>
                <w:szCs w:val="24"/>
              </w:rPr>
              <w:t>Taxa de estudantes género feminino ISTEC-PORTO</w:t>
            </w:r>
            <w:r>
              <w:rPr>
                <w:rFonts w:ascii="Corbel" w:hAnsi="Corbel"/>
                <w:color w:val="auto"/>
                <w:sz w:val="24"/>
                <w:szCs w:val="24"/>
              </w:rPr>
              <w:t xml:space="preserve"> Licenciatura em Informática</w:t>
            </w:r>
          </w:p>
        </w:tc>
        <w:tc>
          <w:tcPr>
            <w:tcW w:w="500" w:type="pct"/>
            <w:vAlign w:val="center"/>
          </w:tcPr>
          <w:p w14:paraId="719078CF" w14:textId="77777777" w:rsidR="00A01C99" w:rsidRPr="00F428F1" w:rsidRDefault="00A01C99" w:rsidP="00541CED">
            <w:pPr>
              <w:pStyle w:val="DecimalAligned"/>
              <w:jc w:val="center"/>
              <w:rPr>
                <w:rFonts w:ascii="Corbel" w:hAnsi="Corbel"/>
                <w:color w:val="auto"/>
                <w:sz w:val="24"/>
                <w:szCs w:val="24"/>
              </w:rPr>
            </w:pPr>
            <w:r w:rsidRPr="00F428F1">
              <w:rPr>
                <w:rFonts w:ascii="Corbel" w:hAnsi="Corbel"/>
                <w:color w:val="auto"/>
                <w:sz w:val="24"/>
                <w:szCs w:val="24"/>
              </w:rPr>
              <w:t>5%</w:t>
            </w:r>
          </w:p>
        </w:tc>
        <w:tc>
          <w:tcPr>
            <w:tcW w:w="521" w:type="pct"/>
            <w:vAlign w:val="center"/>
          </w:tcPr>
          <w:p w14:paraId="4E778713" w14:textId="77777777" w:rsidR="00A01C99" w:rsidRPr="00F428F1" w:rsidRDefault="00A01C99" w:rsidP="00541CED">
            <w:pPr>
              <w:pStyle w:val="DecimalAligned"/>
              <w:jc w:val="center"/>
              <w:rPr>
                <w:rFonts w:ascii="Corbel" w:hAnsi="Corbel"/>
                <w:color w:val="auto"/>
                <w:sz w:val="24"/>
                <w:szCs w:val="24"/>
              </w:rPr>
            </w:pPr>
            <w:r w:rsidRPr="00F428F1">
              <w:rPr>
                <w:rFonts w:ascii="Corbel" w:hAnsi="Corbel"/>
                <w:color w:val="auto"/>
                <w:sz w:val="24"/>
                <w:szCs w:val="24"/>
              </w:rPr>
              <w:t>%</w:t>
            </w:r>
          </w:p>
        </w:tc>
        <w:tc>
          <w:tcPr>
            <w:tcW w:w="529" w:type="pct"/>
            <w:vAlign w:val="center"/>
          </w:tcPr>
          <w:p w14:paraId="5A85B0B4" w14:textId="77777777" w:rsidR="00A01C99" w:rsidRPr="00F428F1" w:rsidRDefault="00A01C99" w:rsidP="00541CED">
            <w:pPr>
              <w:pStyle w:val="DecimalAligned"/>
              <w:jc w:val="center"/>
              <w:rPr>
                <w:rFonts w:ascii="Corbel" w:hAnsi="Corbel"/>
                <w:color w:val="auto"/>
                <w:sz w:val="24"/>
                <w:szCs w:val="24"/>
              </w:rPr>
            </w:pPr>
            <w:r w:rsidRPr="00F428F1">
              <w:rPr>
                <w:rFonts w:ascii="Corbel" w:hAnsi="Corbel"/>
                <w:color w:val="auto"/>
                <w:sz w:val="24"/>
                <w:szCs w:val="24"/>
              </w:rPr>
              <w:t>5%</w:t>
            </w:r>
          </w:p>
        </w:tc>
        <w:tc>
          <w:tcPr>
            <w:tcW w:w="800" w:type="pct"/>
            <w:vAlign w:val="center"/>
          </w:tcPr>
          <w:p w14:paraId="55D8CA32" w14:textId="77777777" w:rsidR="00A01C99" w:rsidRPr="00232FF2" w:rsidRDefault="00A01C99" w:rsidP="00541CED">
            <w:pPr>
              <w:pStyle w:val="DecimalAligned"/>
              <w:jc w:val="center"/>
              <w:rPr>
                <w:rFonts w:ascii="Corbel" w:hAnsi="Corbel"/>
                <w:sz w:val="24"/>
                <w:szCs w:val="24"/>
              </w:rPr>
            </w:pPr>
            <w:r>
              <w:rPr>
                <w:rFonts w:ascii="Corbel" w:hAnsi="Corbel"/>
                <w:color w:val="auto"/>
                <w:sz w:val="24"/>
                <w:szCs w:val="24"/>
              </w:rPr>
              <w:t>SA</w:t>
            </w:r>
          </w:p>
        </w:tc>
        <w:tc>
          <w:tcPr>
            <w:tcW w:w="750" w:type="pct"/>
            <w:vAlign w:val="center"/>
          </w:tcPr>
          <w:p w14:paraId="78D1D413" w14:textId="77777777" w:rsidR="00A01C99" w:rsidRPr="00232FF2" w:rsidRDefault="00A01C99" w:rsidP="009A5C96">
            <w:pPr>
              <w:pStyle w:val="DecimalAligned"/>
              <w:jc w:val="center"/>
              <w:rPr>
                <w:rFonts w:ascii="Corbel" w:hAnsi="Corbel"/>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3FAB0E74" w14:textId="77777777" w:rsidTr="00974CD3">
        <w:trPr>
          <w:trHeight w:val="487"/>
        </w:trPr>
        <w:tc>
          <w:tcPr>
            <w:tcW w:w="900" w:type="pct"/>
            <w:vMerge/>
            <w:tcBorders>
              <w:bottom w:val="single" w:sz="4" w:space="0" w:color="2F5496" w:themeColor="accent1" w:themeShade="BF"/>
            </w:tcBorders>
            <w:noWrap/>
            <w:vAlign w:val="center"/>
          </w:tcPr>
          <w:p w14:paraId="3C4946C3" w14:textId="77777777" w:rsidR="00A01C99" w:rsidRPr="00232FF2" w:rsidRDefault="00A01C99" w:rsidP="00541CED">
            <w:pPr>
              <w:rPr>
                <w:rFonts w:ascii="Corbel" w:hAnsi="Corbel"/>
                <w:sz w:val="24"/>
                <w:szCs w:val="24"/>
              </w:rPr>
            </w:pPr>
          </w:p>
        </w:tc>
        <w:tc>
          <w:tcPr>
            <w:tcW w:w="1000" w:type="pct"/>
            <w:tcBorders>
              <w:bottom w:val="single" w:sz="4" w:space="0" w:color="2F5496" w:themeColor="accent1" w:themeShade="BF"/>
            </w:tcBorders>
            <w:vAlign w:val="center"/>
          </w:tcPr>
          <w:p w14:paraId="622C6BEC" w14:textId="77777777" w:rsidR="00A01C99" w:rsidRPr="00F428F1" w:rsidRDefault="00A01C99" w:rsidP="00541CED">
            <w:pPr>
              <w:pStyle w:val="DecimalAligned"/>
              <w:rPr>
                <w:rFonts w:ascii="Corbel" w:hAnsi="Corbel"/>
                <w:color w:val="auto"/>
                <w:sz w:val="24"/>
                <w:szCs w:val="24"/>
              </w:rPr>
            </w:pPr>
            <w:r w:rsidRPr="00F428F1">
              <w:rPr>
                <w:rFonts w:ascii="Corbel" w:hAnsi="Corbel"/>
                <w:color w:val="auto"/>
                <w:sz w:val="24"/>
                <w:szCs w:val="24"/>
              </w:rPr>
              <w:t>Taxa de estudantes género feminino ISTEC-PORTO</w:t>
            </w:r>
            <w:r>
              <w:rPr>
                <w:rFonts w:ascii="Corbel" w:hAnsi="Corbel"/>
                <w:color w:val="auto"/>
                <w:sz w:val="24"/>
                <w:szCs w:val="24"/>
              </w:rPr>
              <w:t xml:space="preserve"> Licenciatura em Engenharia Multimédia</w:t>
            </w:r>
          </w:p>
        </w:tc>
        <w:tc>
          <w:tcPr>
            <w:tcW w:w="500" w:type="pct"/>
            <w:tcBorders>
              <w:bottom w:val="single" w:sz="4" w:space="0" w:color="2F5496" w:themeColor="accent1" w:themeShade="BF"/>
            </w:tcBorders>
            <w:vAlign w:val="center"/>
          </w:tcPr>
          <w:p w14:paraId="5D3528B4" w14:textId="77777777" w:rsidR="00A01C99" w:rsidRPr="00F428F1" w:rsidRDefault="00A01C99" w:rsidP="00541CED">
            <w:pPr>
              <w:pStyle w:val="DecimalAligned"/>
              <w:jc w:val="center"/>
              <w:rPr>
                <w:rFonts w:ascii="Corbel" w:hAnsi="Corbel"/>
                <w:color w:val="auto"/>
                <w:sz w:val="24"/>
                <w:szCs w:val="24"/>
              </w:rPr>
            </w:pPr>
            <w:r w:rsidRPr="00F428F1">
              <w:rPr>
                <w:rFonts w:ascii="Corbel" w:hAnsi="Corbel"/>
                <w:color w:val="auto"/>
                <w:sz w:val="24"/>
                <w:szCs w:val="24"/>
              </w:rPr>
              <w:t>10%</w:t>
            </w:r>
          </w:p>
        </w:tc>
        <w:tc>
          <w:tcPr>
            <w:tcW w:w="521" w:type="pct"/>
            <w:tcBorders>
              <w:bottom w:val="single" w:sz="4" w:space="0" w:color="2F5496" w:themeColor="accent1" w:themeShade="BF"/>
            </w:tcBorders>
            <w:vAlign w:val="center"/>
          </w:tcPr>
          <w:p w14:paraId="5B6777C7" w14:textId="77777777" w:rsidR="00A01C99" w:rsidRPr="00F428F1" w:rsidRDefault="00A01C99" w:rsidP="00541CED">
            <w:pPr>
              <w:pStyle w:val="DecimalAligned"/>
              <w:jc w:val="center"/>
              <w:rPr>
                <w:rFonts w:ascii="Corbel" w:hAnsi="Corbel"/>
                <w:color w:val="auto"/>
                <w:sz w:val="24"/>
                <w:szCs w:val="24"/>
              </w:rPr>
            </w:pPr>
            <w:r w:rsidRPr="00F428F1">
              <w:rPr>
                <w:rFonts w:ascii="Corbel" w:hAnsi="Corbel"/>
                <w:color w:val="auto"/>
                <w:sz w:val="24"/>
                <w:szCs w:val="24"/>
              </w:rPr>
              <w:t>%</w:t>
            </w:r>
          </w:p>
        </w:tc>
        <w:tc>
          <w:tcPr>
            <w:tcW w:w="529" w:type="pct"/>
            <w:tcBorders>
              <w:bottom w:val="single" w:sz="4" w:space="0" w:color="2F5496" w:themeColor="accent1" w:themeShade="BF"/>
            </w:tcBorders>
            <w:vAlign w:val="center"/>
          </w:tcPr>
          <w:p w14:paraId="2B6AE6D5" w14:textId="77777777" w:rsidR="00A01C99" w:rsidRPr="00F428F1" w:rsidRDefault="00A01C99" w:rsidP="00541CED">
            <w:pPr>
              <w:pStyle w:val="DecimalAligned"/>
              <w:jc w:val="center"/>
              <w:rPr>
                <w:rFonts w:ascii="Corbel" w:hAnsi="Corbel"/>
                <w:color w:val="auto"/>
                <w:sz w:val="24"/>
                <w:szCs w:val="24"/>
              </w:rPr>
            </w:pPr>
            <w:r w:rsidRPr="00F428F1">
              <w:rPr>
                <w:rFonts w:ascii="Corbel" w:hAnsi="Corbel"/>
                <w:color w:val="auto"/>
                <w:sz w:val="24"/>
                <w:szCs w:val="24"/>
              </w:rPr>
              <w:t>4%</w:t>
            </w:r>
          </w:p>
        </w:tc>
        <w:tc>
          <w:tcPr>
            <w:tcW w:w="800" w:type="pct"/>
            <w:tcBorders>
              <w:bottom w:val="single" w:sz="4" w:space="0" w:color="2F5496" w:themeColor="accent1" w:themeShade="BF"/>
            </w:tcBorders>
            <w:vAlign w:val="center"/>
          </w:tcPr>
          <w:p w14:paraId="3F26558B" w14:textId="77777777" w:rsidR="00A01C99" w:rsidRPr="00232FF2" w:rsidRDefault="00A01C99" w:rsidP="00541CED">
            <w:pPr>
              <w:pStyle w:val="DecimalAligned"/>
              <w:jc w:val="center"/>
              <w:rPr>
                <w:rFonts w:ascii="Corbel" w:hAnsi="Corbel"/>
                <w:sz w:val="24"/>
                <w:szCs w:val="24"/>
              </w:rPr>
            </w:pPr>
            <w:r>
              <w:rPr>
                <w:rFonts w:ascii="Corbel" w:hAnsi="Corbel"/>
                <w:color w:val="auto"/>
                <w:sz w:val="24"/>
                <w:szCs w:val="24"/>
              </w:rPr>
              <w:t>SA</w:t>
            </w:r>
          </w:p>
        </w:tc>
        <w:tc>
          <w:tcPr>
            <w:tcW w:w="750" w:type="pct"/>
            <w:tcBorders>
              <w:bottom w:val="single" w:sz="4" w:space="0" w:color="2F5496" w:themeColor="accent1" w:themeShade="BF"/>
            </w:tcBorders>
            <w:vAlign w:val="center"/>
          </w:tcPr>
          <w:p w14:paraId="3CAC7902" w14:textId="77777777" w:rsidR="00A01C99" w:rsidRPr="00232FF2" w:rsidRDefault="00A01C99" w:rsidP="009A5C96">
            <w:pPr>
              <w:pStyle w:val="DecimalAligned"/>
              <w:jc w:val="center"/>
              <w:rPr>
                <w:rFonts w:ascii="Corbel" w:hAnsi="Corbel"/>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54D15BFF" w14:textId="77777777" w:rsidTr="00974CD3">
        <w:trPr>
          <w:trHeight w:val="487"/>
        </w:trPr>
        <w:tc>
          <w:tcPr>
            <w:tcW w:w="900" w:type="pct"/>
            <w:tcBorders>
              <w:top w:val="single" w:sz="4" w:space="0" w:color="2F5496" w:themeColor="accent1" w:themeShade="BF"/>
              <w:bottom w:val="nil"/>
            </w:tcBorders>
            <w:noWrap/>
            <w:vAlign w:val="center"/>
          </w:tcPr>
          <w:p w14:paraId="205651FB" w14:textId="77777777" w:rsidR="00A01C99" w:rsidRPr="00232FF2" w:rsidRDefault="00A01C99" w:rsidP="00541CED">
            <w:pPr>
              <w:rPr>
                <w:rFonts w:ascii="Corbel" w:hAnsi="Corbel"/>
                <w:sz w:val="24"/>
                <w:szCs w:val="24"/>
              </w:rPr>
            </w:pPr>
          </w:p>
        </w:tc>
        <w:tc>
          <w:tcPr>
            <w:tcW w:w="1000" w:type="pct"/>
            <w:tcBorders>
              <w:top w:val="single" w:sz="4" w:space="0" w:color="2F5496" w:themeColor="accent1" w:themeShade="BF"/>
              <w:bottom w:val="nil"/>
            </w:tcBorders>
            <w:vAlign w:val="center"/>
          </w:tcPr>
          <w:p w14:paraId="2A93DBDB" w14:textId="77777777" w:rsidR="00A01C99" w:rsidRPr="00F428F1" w:rsidRDefault="00A01C99" w:rsidP="00541CED">
            <w:pPr>
              <w:pStyle w:val="DecimalAligned"/>
              <w:rPr>
                <w:rFonts w:ascii="Corbel" w:hAnsi="Corbel"/>
                <w:color w:val="auto"/>
                <w:sz w:val="24"/>
                <w:szCs w:val="24"/>
              </w:rPr>
            </w:pPr>
          </w:p>
        </w:tc>
        <w:tc>
          <w:tcPr>
            <w:tcW w:w="500" w:type="pct"/>
            <w:tcBorders>
              <w:top w:val="single" w:sz="4" w:space="0" w:color="2F5496" w:themeColor="accent1" w:themeShade="BF"/>
              <w:bottom w:val="nil"/>
            </w:tcBorders>
            <w:vAlign w:val="center"/>
          </w:tcPr>
          <w:p w14:paraId="056639F4" w14:textId="77777777" w:rsidR="00A01C99" w:rsidRPr="00F428F1" w:rsidRDefault="00A01C99" w:rsidP="00541CED">
            <w:pPr>
              <w:pStyle w:val="DecimalAligned"/>
              <w:jc w:val="center"/>
              <w:rPr>
                <w:rFonts w:ascii="Corbel" w:hAnsi="Corbel"/>
                <w:color w:val="auto"/>
                <w:sz w:val="24"/>
                <w:szCs w:val="24"/>
              </w:rPr>
            </w:pPr>
          </w:p>
        </w:tc>
        <w:tc>
          <w:tcPr>
            <w:tcW w:w="521" w:type="pct"/>
            <w:tcBorders>
              <w:top w:val="single" w:sz="4" w:space="0" w:color="2F5496" w:themeColor="accent1" w:themeShade="BF"/>
              <w:bottom w:val="nil"/>
            </w:tcBorders>
            <w:vAlign w:val="center"/>
          </w:tcPr>
          <w:p w14:paraId="3DC9ED81" w14:textId="77777777" w:rsidR="00A01C99" w:rsidRPr="00F428F1" w:rsidRDefault="00A01C99" w:rsidP="00541CED">
            <w:pPr>
              <w:pStyle w:val="DecimalAligned"/>
              <w:jc w:val="center"/>
              <w:rPr>
                <w:rFonts w:ascii="Corbel" w:hAnsi="Corbel"/>
                <w:color w:val="auto"/>
                <w:sz w:val="24"/>
                <w:szCs w:val="24"/>
              </w:rPr>
            </w:pPr>
          </w:p>
        </w:tc>
        <w:tc>
          <w:tcPr>
            <w:tcW w:w="529" w:type="pct"/>
            <w:tcBorders>
              <w:top w:val="single" w:sz="4" w:space="0" w:color="2F5496" w:themeColor="accent1" w:themeShade="BF"/>
              <w:bottom w:val="nil"/>
            </w:tcBorders>
            <w:vAlign w:val="center"/>
          </w:tcPr>
          <w:p w14:paraId="06A9399F" w14:textId="77777777" w:rsidR="00A01C99" w:rsidRPr="00F428F1" w:rsidRDefault="00A01C99" w:rsidP="00541CED">
            <w:pPr>
              <w:pStyle w:val="DecimalAligned"/>
              <w:jc w:val="center"/>
              <w:rPr>
                <w:rFonts w:ascii="Corbel" w:hAnsi="Corbel"/>
                <w:color w:val="auto"/>
                <w:sz w:val="24"/>
                <w:szCs w:val="24"/>
              </w:rPr>
            </w:pPr>
          </w:p>
        </w:tc>
        <w:tc>
          <w:tcPr>
            <w:tcW w:w="800" w:type="pct"/>
            <w:tcBorders>
              <w:top w:val="single" w:sz="4" w:space="0" w:color="2F5496" w:themeColor="accent1" w:themeShade="BF"/>
              <w:bottom w:val="nil"/>
            </w:tcBorders>
            <w:vAlign w:val="center"/>
          </w:tcPr>
          <w:p w14:paraId="25142E61" w14:textId="77777777" w:rsidR="00A01C99" w:rsidRPr="00232FF2" w:rsidRDefault="00A01C99" w:rsidP="00541CED">
            <w:pPr>
              <w:pStyle w:val="DecimalAligned"/>
              <w:jc w:val="center"/>
              <w:rPr>
                <w:rFonts w:ascii="Corbel" w:hAnsi="Corbel"/>
                <w:sz w:val="24"/>
                <w:szCs w:val="24"/>
              </w:rPr>
            </w:pPr>
          </w:p>
        </w:tc>
        <w:tc>
          <w:tcPr>
            <w:tcW w:w="750" w:type="pct"/>
            <w:tcBorders>
              <w:top w:val="single" w:sz="4" w:space="0" w:color="2F5496" w:themeColor="accent1" w:themeShade="BF"/>
              <w:bottom w:val="nil"/>
            </w:tcBorders>
            <w:vAlign w:val="center"/>
          </w:tcPr>
          <w:p w14:paraId="1243F9C3" w14:textId="77777777" w:rsidR="00A01C99" w:rsidRPr="00232FF2" w:rsidRDefault="00A01C99" w:rsidP="009A5C96">
            <w:pPr>
              <w:pStyle w:val="DecimalAligned"/>
              <w:jc w:val="center"/>
              <w:rPr>
                <w:rFonts w:ascii="Corbel" w:hAnsi="Corbel"/>
                <w:sz w:val="24"/>
                <w:szCs w:val="24"/>
              </w:rPr>
            </w:pPr>
          </w:p>
        </w:tc>
      </w:tr>
      <w:tr w:rsidR="00A01C99" w14:paraId="63071A88" w14:textId="77777777" w:rsidTr="00974CD3">
        <w:trPr>
          <w:trHeight w:val="487"/>
        </w:trPr>
        <w:tc>
          <w:tcPr>
            <w:tcW w:w="900" w:type="pct"/>
            <w:tcBorders>
              <w:top w:val="single" w:sz="4" w:space="0" w:color="2F5496" w:themeColor="accent1" w:themeShade="BF"/>
            </w:tcBorders>
            <w:noWrap/>
            <w:vAlign w:val="center"/>
          </w:tcPr>
          <w:p w14:paraId="7EC31B47" w14:textId="77777777" w:rsidR="00A01C99" w:rsidRPr="00974CD3" w:rsidRDefault="00A01C99" w:rsidP="009A5C96">
            <w:pPr>
              <w:jc w:val="center"/>
              <w:rPr>
                <w:rFonts w:ascii="Corbel" w:hAnsi="Corbel"/>
                <w:color w:val="2F5496" w:themeColor="accent1" w:themeShade="BF"/>
                <w:sz w:val="26"/>
                <w:szCs w:val="26"/>
              </w:rPr>
            </w:pPr>
            <w:r w:rsidRPr="00974CD3">
              <w:rPr>
                <w:rFonts w:ascii="Corbel" w:hAnsi="Corbel" w:cs="Tahoma"/>
                <w:color w:val="2F5496" w:themeColor="accent1" w:themeShade="BF"/>
                <w:sz w:val="26"/>
                <w:szCs w:val="26"/>
              </w:rPr>
              <w:lastRenderedPageBreak/>
              <w:t>MACROPROCESSOS</w:t>
            </w:r>
          </w:p>
        </w:tc>
        <w:tc>
          <w:tcPr>
            <w:tcW w:w="1000" w:type="pct"/>
            <w:tcBorders>
              <w:top w:val="single" w:sz="4" w:space="0" w:color="2F5496" w:themeColor="accent1" w:themeShade="BF"/>
            </w:tcBorders>
            <w:vAlign w:val="center"/>
          </w:tcPr>
          <w:p w14:paraId="1DFA643D" w14:textId="77777777" w:rsidR="00A01C99" w:rsidRPr="00974CD3" w:rsidRDefault="00A01C99" w:rsidP="009A5C96">
            <w:pPr>
              <w:pStyle w:val="DecimalAligned"/>
              <w:jc w:val="center"/>
              <w:rPr>
                <w:rFonts w:ascii="Corbel" w:hAnsi="Corbel"/>
                <w:color w:val="2F5496" w:themeColor="accent1" w:themeShade="BF"/>
                <w:sz w:val="26"/>
                <w:szCs w:val="26"/>
              </w:rPr>
            </w:pPr>
            <w:r w:rsidRPr="00974CD3">
              <w:rPr>
                <w:rFonts w:ascii="Corbel" w:hAnsi="Corbel" w:cs="Tahoma"/>
                <w:color w:val="2F5496" w:themeColor="accent1" w:themeShade="BF"/>
                <w:sz w:val="26"/>
                <w:szCs w:val="26"/>
              </w:rPr>
              <w:t>DESIGNAÇÃO</w:t>
            </w:r>
          </w:p>
        </w:tc>
        <w:tc>
          <w:tcPr>
            <w:tcW w:w="500" w:type="pct"/>
            <w:tcBorders>
              <w:top w:val="single" w:sz="4" w:space="0" w:color="2F5496" w:themeColor="accent1" w:themeShade="BF"/>
            </w:tcBorders>
            <w:vAlign w:val="center"/>
          </w:tcPr>
          <w:p w14:paraId="29E42BF0" w14:textId="77777777" w:rsidR="00A01C99" w:rsidRPr="00974CD3" w:rsidRDefault="00A01C99" w:rsidP="009A5C96">
            <w:pPr>
              <w:pStyle w:val="DecimalAligned"/>
              <w:jc w:val="center"/>
              <w:rPr>
                <w:rFonts w:ascii="Corbel" w:hAnsi="Corbel"/>
                <w:color w:val="2F5496" w:themeColor="accent1" w:themeShade="BF"/>
                <w:sz w:val="26"/>
                <w:szCs w:val="26"/>
              </w:rPr>
            </w:pPr>
            <w:r w:rsidRPr="00974CD3">
              <w:rPr>
                <w:rFonts w:ascii="Corbel" w:hAnsi="Corbel" w:cs="Tahoma"/>
                <w:b/>
                <w:bCs/>
                <w:color w:val="2F5496" w:themeColor="accent1" w:themeShade="BF"/>
                <w:sz w:val="26"/>
                <w:szCs w:val="26"/>
              </w:rPr>
              <w:t>2020</w:t>
            </w:r>
          </w:p>
        </w:tc>
        <w:tc>
          <w:tcPr>
            <w:tcW w:w="521" w:type="pct"/>
            <w:tcBorders>
              <w:top w:val="single" w:sz="4" w:space="0" w:color="2F5496" w:themeColor="accent1" w:themeShade="BF"/>
            </w:tcBorders>
            <w:vAlign w:val="center"/>
          </w:tcPr>
          <w:p w14:paraId="31765D5F" w14:textId="77777777" w:rsidR="00A01C99" w:rsidRPr="00974CD3" w:rsidRDefault="00A01C99" w:rsidP="009A5C96">
            <w:pPr>
              <w:pStyle w:val="DecimalAligned"/>
              <w:jc w:val="center"/>
              <w:rPr>
                <w:rFonts w:ascii="Corbel" w:hAnsi="Corbel"/>
                <w:color w:val="2F5496" w:themeColor="accent1" w:themeShade="BF"/>
                <w:sz w:val="26"/>
                <w:szCs w:val="26"/>
              </w:rPr>
            </w:pPr>
            <w:r w:rsidRPr="00974CD3">
              <w:rPr>
                <w:rFonts w:ascii="Corbel" w:hAnsi="Corbel" w:cs="Tahoma"/>
                <w:b/>
                <w:bCs/>
                <w:color w:val="2F5496" w:themeColor="accent1" w:themeShade="BF"/>
                <w:sz w:val="26"/>
                <w:szCs w:val="26"/>
              </w:rPr>
              <w:t>2021</w:t>
            </w:r>
          </w:p>
        </w:tc>
        <w:tc>
          <w:tcPr>
            <w:tcW w:w="529" w:type="pct"/>
            <w:tcBorders>
              <w:top w:val="single" w:sz="4" w:space="0" w:color="2F5496" w:themeColor="accent1" w:themeShade="BF"/>
            </w:tcBorders>
            <w:vAlign w:val="center"/>
          </w:tcPr>
          <w:p w14:paraId="24E8CE6B" w14:textId="77777777" w:rsidR="00A01C99" w:rsidRPr="00974CD3" w:rsidRDefault="00A01C99" w:rsidP="009A5C96">
            <w:pPr>
              <w:pStyle w:val="DecimalAligned"/>
              <w:jc w:val="center"/>
              <w:rPr>
                <w:rFonts w:ascii="Corbel" w:hAnsi="Corbel"/>
                <w:color w:val="2F5496" w:themeColor="accent1" w:themeShade="BF"/>
                <w:sz w:val="26"/>
                <w:szCs w:val="26"/>
              </w:rPr>
            </w:pPr>
            <w:r w:rsidRPr="00974CD3">
              <w:rPr>
                <w:rFonts w:ascii="Corbel" w:hAnsi="Corbel" w:cs="Tahoma"/>
                <w:b/>
                <w:bCs/>
                <w:color w:val="2F5496" w:themeColor="accent1" w:themeShade="BF"/>
                <w:sz w:val="26"/>
                <w:szCs w:val="26"/>
              </w:rPr>
              <w:t>2022</w:t>
            </w:r>
          </w:p>
        </w:tc>
        <w:tc>
          <w:tcPr>
            <w:tcW w:w="800" w:type="pct"/>
            <w:tcBorders>
              <w:top w:val="single" w:sz="4" w:space="0" w:color="2F5496" w:themeColor="accent1" w:themeShade="BF"/>
            </w:tcBorders>
            <w:vAlign w:val="center"/>
          </w:tcPr>
          <w:p w14:paraId="1243AE99" w14:textId="77777777" w:rsidR="00A01C99" w:rsidRPr="00974CD3" w:rsidRDefault="00A01C99" w:rsidP="009A5C96">
            <w:pPr>
              <w:pStyle w:val="DecimalAligned"/>
              <w:jc w:val="center"/>
              <w:rPr>
                <w:rFonts w:ascii="Corbel" w:hAnsi="Corbel"/>
                <w:color w:val="2F5496" w:themeColor="accent1" w:themeShade="BF"/>
                <w:sz w:val="26"/>
                <w:szCs w:val="26"/>
              </w:rPr>
            </w:pPr>
            <w:r w:rsidRPr="00974CD3">
              <w:rPr>
                <w:rFonts w:ascii="Corbel" w:hAnsi="Corbel" w:cs="Tahoma"/>
                <w:color w:val="2F5496" w:themeColor="accent1" w:themeShade="BF"/>
                <w:sz w:val="26"/>
                <w:szCs w:val="26"/>
              </w:rPr>
              <w:t>RESPONSÁVEL</w:t>
            </w:r>
          </w:p>
        </w:tc>
        <w:tc>
          <w:tcPr>
            <w:tcW w:w="750" w:type="pct"/>
            <w:tcBorders>
              <w:top w:val="single" w:sz="4" w:space="0" w:color="2F5496" w:themeColor="accent1" w:themeShade="BF"/>
            </w:tcBorders>
            <w:vAlign w:val="center"/>
          </w:tcPr>
          <w:p w14:paraId="498DE13F" w14:textId="77777777" w:rsidR="00A01C99" w:rsidRPr="00974CD3" w:rsidRDefault="00A01C99" w:rsidP="009A5C96">
            <w:pPr>
              <w:pStyle w:val="DecimalAligned"/>
              <w:jc w:val="center"/>
              <w:rPr>
                <w:rFonts w:ascii="Corbel" w:hAnsi="Corbel"/>
                <w:color w:val="2F5496" w:themeColor="accent1" w:themeShade="BF"/>
                <w:sz w:val="26"/>
                <w:szCs w:val="26"/>
              </w:rPr>
            </w:pPr>
            <w:r w:rsidRPr="00974CD3">
              <w:rPr>
                <w:rFonts w:ascii="Corbel" w:hAnsi="Corbel" w:cs="Tahoma"/>
                <w:color w:val="2F5496" w:themeColor="accent1" w:themeShade="BF"/>
                <w:sz w:val="26"/>
                <w:szCs w:val="26"/>
              </w:rPr>
              <w:t>FONTE DE INFORMAÇÃO</w:t>
            </w:r>
          </w:p>
        </w:tc>
      </w:tr>
      <w:tr w:rsidR="00A01C99" w14:paraId="3CBADFBB" w14:textId="77777777" w:rsidTr="00916691">
        <w:trPr>
          <w:trHeight w:val="487"/>
        </w:trPr>
        <w:tc>
          <w:tcPr>
            <w:tcW w:w="900" w:type="pct"/>
            <w:vMerge w:val="restart"/>
            <w:noWrap/>
            <w:vAlign w:val="center"/>
          </w:tcPr>
          <w:p w14:paraId="2291BBC9" w14:textId="77777777" w:rsidR="00A01C99" w:rsidRPr="004241BF" w:rsidRDefault="00A01C99" w:rsidP="00131A19">
            <w:pPr>
              <w:jc w:val="center"/>
              <w:rPr>
                <w:rFonts w:ascii="Corbel" w:hAnsi="Corbel" w:cs="Tahoma"/>
                <w:sz w:val="24"/>
                <w:szCs w:val="24"/>
              </w:rPr>
            </w:pPr>
            <w:r w:rsidRPr="006D79DE">
              <w:rPr>
                <w:rFonts w:ascii="Corbel" w:hAnsi="Corbel"/>
                <w:b/>
                <w:bCs/>
                <w:color w:val="auto"/>
                <w:sz w:val="28"/>
                <w:szCs w:val="28"/>
              </w:rPr>
              <w:t>ENSINO E APRENDIZAGEM</w:t>
            </w:r>
          </w:p>
        </w:tc>
        <w:tc>
          <w:tcPr>
            <w:tcW w:w="1000" w:type="pct"/>
            <w:vAlign w:val="center"/>
          </w:tcPr>
          <w:p w14:paraId="4BDDC278" w14:textId="77777777" w:rsidR="00A01C99" w:rsidRPr="004241BF" w:rsidRDefault="00A01C99" w:rsidP="009A5C96">
            <w:pPr>
              <w:pStyle w:val="DecimalAligned"/>
              <w:rPr>
                <w:rFonts w:ascii="Corbel" w:hAnsi="Corbel" w:cs="Tahoma"/>
                <w:sz w:val="24"/>
                <w:szCs w:val="24"/>
              </w:rPr>
            </w:pPr>
            <w:r w:rsidRPr="00F428F1">
              <w:rPr>
                <w:rFonts w:ascii="Corbel" w:hAnsi="Corbel"/>
                <w:color w:val="auto"/>
                <w:sz w:val="24"/>
                <w:szCs w:val="24"/>
              </w:rPr>
              <w:t>Taxa de estudantes género feminino ISTEC-PORTO</w:t>
            </w:r>
            <w:r>
              <w:rPr>
                <w:rFonts w:ascii="Corbel" w:hAnsi="Corbel"/>
                <w:color w:val="auto"/>
                <w:sz w:val="24"/>
                <w:szCs w:val="24"/>
              </w:rPr>
              <w:t xml:space="preserve"> CTeSP RSI</w:t>
            </w:r>
          </w:p>
        </w:tc>
        <w:tc>
          <w:tcPr>
            <w:tcW w:w="500" w:type="pct"/>
            <w:vAlign w:val="center"/>
          </w:tcPr>
          <w:p w14:paraId="157A5521" w14:textId="77777777" w:rsidR="00A01C99" w:rsidRDefault="00A01C99" w:rsidP="009A5C96">
            <w:pPr>
              <w:pStyle w:val="DecimalAligned"/>
              <w:jc w:val="center"/>
              <w:rPr>
                <w:rFonts w:ascii="Corbel" w:hAnsi="Corbel" w:cs="Tahoma"/>
                <w:b/>
                <w:bCs/>
                <w:sz w:val="24"/>
                <w:szCs w:val="24"/>
              </w:rPr>
            </w:pPr>
            <w:r>
              <w:rPr>
                <w:rFonts w:ascii="Corbel" w:hAnsi="Corbel"/>
                <w:color w:val="auto"/>
                <w:sz w:val="24"/>
                <w:szCs w:val="24"/>
              </w:rPr>
              <w:t>5%</w:t>
            </w:r>
          </w:p>
        </w:tc>
        <w:tc>
          <w:tcPr>
            <w:tcW w:w="521" w:type="pct"/>
            <w:vAlign w:val="center"/>
          </w:tcPr>
          <w:p w14:paraId="11209D2C" w14:textId="77777777" w:rsidR="00A01C99" w:rsidRDefault="00A01C99" w:rsidP="009A5C96">
            <w:pPr>
              <w:pStyle w:val="DecimalAligned"/>
              <w:jc w:val="center"/>
              <w:rPr>
                <w:rFonts w:ascii="Corbel" w:hAnsi="Corbel" w:cs="Tahoma"/>
                <w:b/>
                <w:bCs/>
                <w:sz w:val="24"/>
                <w:szCs w:val="24"/>
              </w:rPr>
            </w:pPr>
            <w:r>
              <w:rPr>
                <w:rFonts w:ascii="Corbel" w:hAnsi="Corbel"/>
                <w:color w:val="auto"/>
                <w:sz w:val="24"/>
                <w:szCs w:val="24"/>
              </w:rPr>
              <w:t>6%</w:t>
            </w:r>
          </w:p>
        </w:tc>
        <w:tc>
          <w:tcPr>
            <w:tcW w:w="529" w:type="pct"/>
            <w:vAlign w:val="center"/>
          </w:tcPr>
          <w:p w14:paraId="2B3A4DB8" w14:textId="77777777" w:rsidR="00A01C99" w:rsidRDefault="00A01C99" w:rsidP="009A5C96">
            <w:pPr>
              <w:pStyle w:val="DecimalAligned"/>
              <w:jc w:val="center"/>
              <w:rPr>
                <w:rFonts w:ascii="Corbel" w:hAnsi="Corbel" w:cs="Tahoma"/>
                <w:b/>
                <w:bCs/>
                <w:sz w:val="24"/>
                <w:szCs w:val="24"/>
              </w:rPr>
            </w:pPr>
            <w:r>
              <w:rPr>
                <w:rFonts w:ascii="Corbel" w:hAnsi="Corbel"/>
                <w:color w:val="auto"/>
                <w:sz w:val="24"/>
                <w:szCs w:val="24"/>
              </w:rPr>
              <w:t>%</w:t>
            </w:r>
          </w:p>
        </w:tc>
        <w:tc>
          <w:tcPr>
            <w:tcW w:w="800" w:type="pct"/>
            <w:vAlign w:val="center"/>
          </w:tcPr>
          <w:p w14:paraId="76C4502D" w14:textId="77777777" w:rsidR="00A01C99" w:rsidRPr="004241BF" w:rsidRDefault="00A01C99" w:rsidP="009A5C96">
            <w:pPr>
              <w:pStyle w:val="DecimalAligned"/>
              <w:jc w:val="center"/>
              <w:rPr>
                <w:rFonts w:ascii="Corbel" w:hAnsi="Corbel" w:cs="Tahoma"/>
                <w:sz w:val="24"/>
                <w:szCs w:val="24"/>
              </w:rPr>
            </w:pPr>
            <w:r>
              <w:rPr>
                <w:rFonts w:ascii="Corbel" w:hAnsi="Corbel"/>
                <w:color w:val="auto"/>
                <w:sz w:val="24"/>
                <w:szCs w:val="24"/>
              </w:rPr>
              <w:t>SA</w:t>
            </w:r>
          </w:p>
        </w:tc>
        <w:tc>
          <w:tcPr>
            <w:tcW w:w="750" w:type="pct"/>
            <w:vAlign w:val="center"/>
          </w:tcPr>
          <w:p w14:paraId="6444C15C" w14:textId="77777777" w:rsidR="00A01C99" w:rsidRPr="004241BF" w:rsidRDefault="00A01C99" w:rsidP="009A5C96">
            <w:pPr>
              <w:pStyle w:val="DecimalAligned"/>
              <w:jc w:val="center"/>
              <w:rPr>
                <w:rFonts w:ascii="Corbel" w:hAnsi="Corbel" w:cs="Tahoma"/>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21B689DB" w14:textId="77777777" w:rsidTr="00916691">
        <w:trPr>
          <w:trHeight w:val="487"/>
        </w:trPr>
        <w:tc>
          <w:tcPr>
            <w:tcW w:w="900" w:type="pct"/>
            <w:vMerge/>
            <w:noWrap/>
            <w:vAlign w:val="center"/>
          </w:tcPr>
          <w:p w14:paraId="6825E5B1" w14:textId="77777777" w:rsidR="00A01C99" w:rsidRPr="009A5C96" w:rsidRDefault="00A01C99" w:rsidP="009A5C96">
            <w:pPr>
              <w:jc w:val="center"/>
              <w:rPr>
                <w:rFonts w:ascii="Corbel" w:hAnsi="Corbel"/>
                <w:b/>
                <w:bCs/>
                <w:sz w:val="32"/>
                <w:szCs w:val="32"/>
              </w:rPr>
            </w:pPr>
          </w:p>
        </w:tc>
        <w:tc>
          <w:tcPr>
            <w:tcW w:w="1000" w:type="pct"/>
            <w:vAlign w:val="center"/>
          </w:tcPr>
          <w:p w14:paraId="10E9B290" w14:textId="77777777" w:rsidR="00A01C99" w:rsidRPr="00F428F1" w:rsidRDefault="00A01C99" w:rsidP="009A5C96">
            <w:pPr>
              <w:pStyle w:val="DecimalAligned"/>
              <w:rPr>
                <w:rFonts w:ascii="Corbel" w:hAnsi="Corbel"/>
                <w:sz w:val="24"/>
                <w:szCs w:val="24"/>
              </w:rPr>
            </w:pPr>
            <w:r w:rsidRPr="00F428F1">
              <w:rPr>
                <w:rFonts w:ascii="Corbel" w:hAnsi="Corbel"/>
                <w:color w:val="auto"/>
                <w:sz w:val="24"/>
                <w:szCs w:val="24"/>
              </w:rPr>
              <w:t>Taxa de estudantes género feminino ISTEC-PORTO CTeSP DPM</w:t>
            </w:r>
          </w:p>
        </w:tc>
        <w:tc>
          <w:tcPr>
            <w:tcW w:w="500" w:type="pct"/>
            <w:vAlign w:val="center"/>
          </w:tcPr>
          <w:p w14:paraId="7073EA11" w14:textId="77777777" w:rsidR="00A01C99" w:rsidRPr="00F428F1" w:rsidRDefault="00A01C99" w:rsidP="009A5C96">
            <w:pPr>
              <w:pStyle w:val="DecimalAligned"/>
              <w:jc w:val="center"/>
              <w:rPr>
                <w:rFonts w:ascii="Corbel" w:hAnsi="Corbel"/>
                <w:sz w:val="24"/>
                <w:szCs w:val="24"/>
              </w:rPr>
            </w:pPr>
            <w:r w:rsidRPr="00F428F1">
              <w:rPr>
                <w:rFonts w:ascii="Corbel" w:hAnsi="Corbel"/>
                <w:color w:val="auto"/>
                <w:sz w:val="24"/>
                <w:szCs w:val="24"/>
              </w:rPr>
              <w:t>18%</w:t>
            </w:r>
          </w:p>
        </w:tc>
        <w:tc>
          <w:tcPr>
            <w:tcW w:w="521" w:type="pct"/>
            <w:vAlign w:val="center"/>
          </w:tcPr>
          <w:p w14:paraId="29E79160" w14:textId="77777777" w:rsidR="00A01C99" w:rsidRPr="00F428F1" w:rsidRDefault="00A01C99" w:rsidP="009A5C96">
            <w:pPr>
              <w:pStyle w:val="DecimalAligned"/>
              <w:jc w:val="center"/>
              <w:rPr>
                <w:rFonts w:ascii="Corbel" w:hAnsi="Corbel"/>
                <w:sz w:val="24"/>
                <w:szCs w:val="24"/>
              </w:rPr>
            </w:pPr>
            <w:r w:rsidRPr="00F428F1">
              <w:rPr>
                <w:rFonts w:ascii="Corbel" w:hAnsi="Corbel"/>
                <w:color w:val="auto"/>
                <w:sz w:val="24"/>
                <w:szCs w:val="24"/>
              </w:rPr>
              <w:t>%</w:t>
            </w:r>
          </w:p>
        </w:tc>
        <w:tc>
          <w:tcPr>
            <w:tcW w:w="529" w:type="pct"/>
            <w:vAlign w:val="center"/>
          </w:tcPr>
          <w:p w14:paraId="33C0EBD0" w14:textId="77777777" w:rsidR="00A01C99" w:rsidRPr="00F428F1" w:rsidRDefault="00A01C99" w:rsidP="009A5C96">
            <w:pPr>
              <w:pStyle w:val="DecimalAligned"/>
              <w:jc w:val="center"/>
              <w:rPr>
                <w:rFonts w:ascii="Corbel" w:hAnsi="Corbel"/>
                <w:sz w:val="24"/>
                <w:szCs w:val="24"/>
              </w:rPr>
            </w:pPr>
            <w:r w:rsidRPr="00F428F1">
              <w:rPr>
                <w:rFonts w:ascii="Corbel" w:hAnsi="Corbel"/>
                <w:color w:val="auto"/>
                <w:sz w:val="24"/>
                <w:szCs w:val="24"/>
              </w:rPr>
              <w:t>1%</w:t>
            </w:r>
          </w:p>
        </w:tc>
        <w:tc>
          <w:tcPr>
            <w:tcW w:w="800" w:type="pct"/>
            <w:vAlign w:val="center"/>
          </w:tcPr>
          <w:p w14:paraId="0B235F89" w14:textId="77777777" w:rsidR="00A01C99" w:rsidRPr="00541CED" w:rsidRDefault="00A01C99" w:rsidP="009A5C96">
            <w:pPr>
              <w:pStyle w:val="DecimalAligned"/>
              <w:jc w:val="center"/>
              <w:rPr>
                <w:rFonts w:ascii="Corbel" w:hAnsi="Corbel"/>
                <w:color w:val="auto"/>
                <w:sz w:val="24"/>
                <w:szCs w:val="24"/>
              </w:rPr>
            </w:pPr>
            <w:r w:rsidRPr="00541CED">
              <w:rPr>
                <w:rFonts w:ascii="Corbel" w:hAnsi="Corbel"/>
                <w:color w:val="auto"/>
                <w:sz w:val="24"/>
                <w:szCs w:val="24"/>
              </w:rPr>
              <w:t>SA</w:t>
            </w:r>
          </w:p>
        </w:tc>
        <w:tc>
          <w:tcPr>
            <w:tcW w:w="750" w:type="pct"/>
            <w:vAlign w:val="center"/>
          </w:tcPr>
          <w:p w14:paraId="6714BD7E" w14:textId="77777777" w:rsidR="00A01C99" w:rsidRPr="00232FF2" w:rsidRDefault="00A01C99" w:rsidP="009A5C96">
            <w:pPr>
              <w:pStyle w:val="DecimalAligned"/>
              <w:jc w:val="center"/>
              <w:rPr>
                <w:rFonts w:ascii="Corbel" w:hAnsi="Corbel"/>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631966A5" w14:textId="77777777" w:rsidTr="00916691">
        <w:trPr>
          <w:trHeight w:val="487"/>
        </w:trPr>
        <w:tc>
          <w:tcPr>
            <w:tcW w:w="900" w:type="pct"/>
            <w:vMerge/>
            <w:noWrap/>
            <w:vAlign w:val="center"/>
          </w:tcPr>
          <w:p w14:paraId="72D34C6E" w14:textId="77777777" w:rsidR="00A01C99" w:rsidRPr="00232FF2" w:rsidRDefault="00A01C99" w:rsidP="009A5C96">
            <w:pPr>
              <w:rPr>
                <w:rFonts w:ascii="Corbel" w:hAnsi="Corbel"/>
                <w:sz w:val="24"/>
                <w:szCs w:val="24"/>
              </w:rPr>
            </w:pPr>
          </w:p>
        </w:tc>
        <w:tc>
          <w:tcPr>
            <w:tcW w:w="1000" w:type="pct"/>
            <w:vAlign w:val="center"/>
          </w:tcPr>
          <w:p w14:paraId="2F2808CE" w14:textId="77777777" w:rsidR="00A01C99" w:rsidRPr="00F428F1" w:rsidRDefault="00A01C99" w:rsidP="009A5C96">
            <w:pPr>
              <w:pStyle w:val="DecimalAligned"/>
              <w:rPr>
                <w:rFonts w:ascii="Corbel" w:hAnsi="Corbel"/>
                <w:sz w:val="24"/>
                <w:szCs w:val="24"/>
              </w:rPr>
            </w:pPr>
            <w:r w:rsidRPr="00F428F1">
              <w:rPr>
                <w:rFonts w:ascii="Corbel" w:hAnsi="Corbel"/>
                <w:color w:val="auto"/>
                <w:sz w:val="24"/>
                <w:szCs w:val="24"/>
              </w:rPr>
              <w:t xml:space="preserve">Taxa de estudantes género feminino ISTEC-PORTO CTeSP </w:t>
            </w:r>
            <w:r>
              <w:rPr>
                <w:rFonts w:ascii="Corbel" w:hAnsi="Corbel"/>
                <w:color w:val="auto"/>
                <w:sz w:val="24"/>
                <w:szCs w:val="24"/>
              </w:rPr>
              <w:t>IG</w:t>
            </w:r>
          </w:p>
        </w:tc>
        <w:tc>
          <w:tcPr>
            <w:tcW w:w="500" w:type="pct"/>
            <w:vAlign w:val="center"/>
          </w:tcPr>
          <w:p w14:paraId="2DE68F98" w14:textId="77777777" w:rsidR="00A01C99" w:rsidRPr="00F428F1" w:rsidRDefault="00A01C99" w:rsidP="009A5C96">
            <w:pPr>
              <w:pStyle w:val="DecimalAligned"/>
              <w:jc w:val="center"/>
              <w:rPr>
                <w:rFonts w:ascii="Corbel" w:hAnsi="Corbel"/>
                <w:color w:val="auto"/>
                <w:sz w:val="24"/>
                <w:szCs w:val="24"/>
              </w:rPr>
            </w:pPr>
            <w:r w:rsidRPr="00F428F1">
              <w:rPr>
                <w:rFonts w:ascii="Corbel" w:hAnsi="Corbel"/>
                <w:color w:val="auto"/>
                <w:sz w:val="24"/>
                <w:szCs w:val="24"/>
              </w:rPr>
              <w:t>7%</w:t>
            </w:r>
          </w:p>
        </w:tc>
        <w:tc>
          <w:tcPr>
            <w:tcW w:w="521" w:type="pct"/>
            <w:vAlign w:val="center"/>
          </w:tcPr>
          <w:p w14:paraId="011F7C03" w14:textId="77777777" w:rsidR="00A01C99" w:rsidRPr="00F428F1" w:rsidRDefault="00A01C99" w:rsidP="009A5C96">
            <w:pPr>
              <w:pStyle w:val="DecimalAligned"/>
              <w:jc w:val="center"/>
              <w:rPr>
                <w:rFonts w:ascii="Corbel" w:hAnsi="Corbel"/>
                <w:color w:val="auto"/>
                <w:sz w:val="24"/>
                <w:szCs w:val="24"/>
              </w:rPr>
            </w:pPr>
            <w:r w:rsidRPr="00F428F1">
              <w:rPr>
                <w:rFonts w:ascii="Corbel" w:hAnsi="Corbel"/>
                <w:color w:val="auto"/>
                <w:sz w:val="24"/>
                <w:szCs w:val="24"/>
              </w:rPr>
              <w:t>3%</w:t>
            </w:r>
          </w:p>
        </w:tc>
        <w:tc>
          <w:tcPr>
            <w:tcW w:w="529" w:type="pct"/>
            <w:vAlign w:val="center"/>
          </w:tcPr>
          <w:p w14:paraId="2FE51EA3" w14:textId="77777777" w:rsidR="00A01C99" w:rsidRPr="00F428F1" w:rsidRDefault="00A01C99" w:rsidP="009A5C96">
            <w:pPr>
              <w:pStyle w:val="DecimalAligned"/>
              <w:jc w:val="center"/>
              <w:rPr>
                <w:rFonts w:ascii="Corbel" w:hAnsi="Corbel"/>
                <w:color w:val="auto"/>
                <w:sz w:val="24"/>
                <w:szCs w:val="24"/>
              </w:rPr>
            </w:pPr>
            <w:r w:rsidRPr="00F428F1">
              <w:rPr>
                <w:rFonts w:ascii="Corbel" w:hAnsi="Corbel"/>
                <w:color w:val="auto"/>
                <w:sz w:val="24"/>
                <w:szCs w:val="24"/>
              </w:rPr>
              <w:t>0,4%</w:t>
            </w:r>
          </w:p>
        </w:tc>
        <w:tc>
          <w:tcPr>
            <w:tcW w:w="800" w:type="pct"/>
            <w:vAlign w:val="center"/>
          </w:tcPr>
          <w:p w14:paraId="03D518C1" w14:textId="77777777" w:rsidR="00A01C99" w:rsidRPr="00541CED" w:rsidRDefault="00A01C99" w:rsidP="009A5C96">
            <w:pPr>
              <w:pStyle w:val="DecimalAligned"/>
              <w:jc w:val="center"/>
              <w:rPr>
                <w:rFonts w:ascii="Corbel" w:hAnsi="Corbel"/>
                <w:color w:val="auto"/>
                <w:sz w:val="24"/>
                <w:szCs w:val="24"/>
              </w:rPr>
            </w:pPr>
            <w:r w:rsidRPr="00541CED">
              <w:rPr>
                <w:rFonts w:ascii="Corbel" w:hAnsi="Corbel"/>
                <w:color w:val="auto"/>
                <w:sz w:val="24"/>
                <w:szCs w:val="24"/>
              </w:rPr>
              <w:t>SA</w:t>
            </w:r>
          </w:p>
        </w:tc>
        <w:tc>
          <w:tcPr>
            <w:tcW w:w="750" w:type="pct"/>
            <w:vAlign w:val="center"/>
          </w:tcPr>
          <w:p w14:paraId="2123524F" w14:textId="77777777" w:rsidR="00A01C99" w:rsidRPr="00232FF2" w:rsidRDefault="00A01C99" w:rsidP="009A5C96">
            <w:pPr>
              <w:pStyle w:val="DecimalAligned"/>
              <w:jc w:val="center"/>
              <w:rPr>
                <w:rFonts w:ascii="Corbel" w:hAnsi="Corbel"/>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1039F260" w14:textId="77777777" w:rsidTr="00916691">
        <w:trPr>
          <w:trHeight w:val="487"/>
        </w:trPr>
        <w:tc>
          <w:tcPr>
            <w:tcW w:w="900" w:type="pct"/>
            <w:vMerge/>
            <w:noWrap/>
            <w:vAlign w:val="center"/>
          </w:tcPr>
          <w:p w14:paraId="6083A424" w14:textId="77777777" w:rsidR="00A01C99" w:rsidRPr="00232FF2" w:rsidRDefault="00A01C99" w:rsidP="009A5C96">
            <w:pPr>
              <w:rPr>
                <w:rFonts w:ascii="Corbel" w:hAnsi="Corbel"/>
                <w:sz w:val="24"/>
                <w:szCs w:val="24"/>
              </w:rPr>
            </w:pPr>
          </w:p>
        </w:tc>
        <w:tc>
          <w:tcPr>
            <w:tcW w:w="1000" w:type="pct"/>
            <w:vAlign w:val="center"/>
          </w:tcPr>
          <w:p w14:paraId="353CD34B" w14:textId="77777777" w:rsidR="00A01C99" w:rsidRPr="00F428F1" w:rsidRDefault="00A01C99" w:rsidP="009A5C96">
            <w:pPr>
              <w:pStyle w:val="DecimalAligned"/>
              <w:rPr>
                <w:rFonts w:ascii="Corbel" w:hAnsi="Corbel"/>
                <w:sz w:val="24"/>
                <w:szCs w:val="24"/>
              </w:rPr>
            </w:pPr>
            <w:r w:rsidRPr="00F428F1">
              <w:rPr>
                <w:rFonts w:ascii="Corbel" w:hAnsi="Corbel"/>
                <w:color w:val="auto"/>
                <w:sz w:val="24"/>
                <w:szCs w:val="24"/>
              </w:rPr>
              <w:t>Taxa de estudantes género feminino ISTEC-PORTO CTeSP D</w:t>
            </w:r>
            <w:r>
              <w:rPr>
                <w:rFonts w:ascii="Corbel" w:hAnsi="Corbel"/>
                <w:color w:val="auto"/>
                <w:sz w:val="24"/>
                <w:szCs w:val="24"/>
              </w:rPr>
              <w:t>DM</w:t>
            </w:r>
          </w:p>
        </w:tc>
        <w:tc>
          <w:tcPr>
            <w:tcW w:w="500" w:type="pct"/>
            <w:vAlign w:val="center"/>
          </w:tcPr>
          <w:p w14:paraId="7982B265" w14:textId="77777777" w:rsidR="00A01C99" w:rsidRPr="00F428F1" w:rsidRDefault="00A01C99" w:rsidP="009A5C96">
            <w:pPr>
              <w:pStyle w:val="DecimalAligned"/>
              <w:jc w:val="center"/>
              <w:rPr>
                <w:rFonts w:ascii="Corbel" w:hAnsi="Corbel"/>
                <w:color w:val="auto"/>
                <w:sz w:val="24"/>
                <w:szCs w:val="24"/>
              </w:rPr>
            </w:pPr>
            <w:r w:rsidRPr="00F428F1">
              <w:rPr>
                <w:rFonts w:ascii="Corbel" w:hAnsi="Corbel"/>
                <w:color w:val="auto"/>
                <w:sz w:val="24"/>
                <w:szCs w:val="24"/>
              </w:rPr>
              <w:t>12%</w:t>
            </w:r>
          </w:p>
        </w:tc>
        <w:tc>
          <w:tcPr>
            <w:tcW w:w="521" w:type="pct"/>
            <w:vAlign w:val="center"/>
          </w:tcPr>
          <w:p w14:paraId="2602B7D7" w14:textId="77777777" w:rsidR="00A01C99" w:rsidRPr="00F428F1" w:rsidRDefault="00A01C99" w:rsidP="009A5C96">
            <w:pPr>
              <w:pStyle w:val="DecimalAligned"/>
              <w:jc w:val="center"/>
              <w:rPr>
                <w:rFonts w:ascii="Corbel" w:hAnsi="Corbel"/>
                <w:color w:val="auto"/>
                <w:sz w:val="24"/>
                <w:szCs w:val="24"/>
              </w:rPr>
            </w:pPr>
            <w:r w:rsidRPr="00F428F1">
              <w:rPr>
                <w:rFonts w:ascii="Corbel" w:hAnsi="Corbel"/>
                <w:color w:val="auto"/>
                <w:sz w:val="24"/>
                <w:szCs w:val="24"/>
              </w:rPr>
              <w:t>3%</w:t>
            </w:r>
          </w:p>
        </w:tc>
        <w:tc>
          <w:tcPr>
            <w:tcW w:w="529" w:type="pct"/>
            <w:vAlign w:val="center"/>
          </w:tcPr>
          <w:p w14:paraId="5153835A" w14:textId="77777777" w:rsidR="00A01C99" w:rsidRPr="00F428F1" w:rsidRDefault="00A01C99" w:rsidP="009A5C96">
            <w:pPr>
              <w:pStyle w:val="DecimalAligned"/>
              <w:jc w:val="center"/>
              <w:rPr>
                <w:rFonts w:ascii="Corbel" w:hAnsi="Corbel"/>
                <w:color w:val="auto"/>
                <w:sz w:val="24"/>
                <w:szCs w:val="24"/>
              </w:rPr>
            </w:pPr>
            <w:r w:rsidRPr="00F428F1">
              <w:rPr>
                <w:rFonts w:ascii="Corbel" w:hAnsi="Corbel"/>
                <w:color w:val="auto"/>
                <w:sz w:val="24"/>
                <w:szCs w:val="24"/>
              </w:rPr>
              <w:t>1%</w:t>
            </w:r>
          </w:p>
        </w:tc>
        <w:tc>
          <w:tcPr>
            <w:tcW w:w="800" w:type="pct"/>
            <w:vAlign w:val="center"/>
          </w:tcPr>
          <w:p w14:paraId="0BE30225" w14:textId="77777777" w:rsidR="00A01C99" w:rsidRPr="00541CED" w:rsidRDefault="00A01C99" w:rsidP="009A5C96">
            <w:pPr>
              <w:pStyle w:val="DecimalAligned"/>
              <w:jc w:val="center"/>
              <w:rPr>
                <w:rFonts w:ascii="Corbel" w:hAnsi="Corbel"/>
                <w:color w:val="auto"/>
                <w:sz w:val="24"/>
                <w:szCs w:val="24"/>
              </w:rPr>
            </w:pPr>
            <w:r w:rsidRPr="00541CED">
              <w:rPr>
                <w:rFonts w:ascii="Corbel" w:hAnsi="Corbel"/>
                <w:color w:val="auto"/>
                <w:sz w:val="24"/>
                <w:szCs w:val="24"/>
              </w:rPr>
              <w:t>SA</w:t>
            </w:r>
          </w:p>
        </w:tc>
        <w:tc>
          <w:tcPr>
            <w:tcW w:w="750" w:type="pct"/>
            <w:vAlign w:val="center"/>
          </w:tcPr>
          <w:p w14:paraId="1ED5EEE1" w14:textId="77777777" w:rsidR="00A01C99" w:rsidRPr="00232FF2" w:rsidRDefault="00A01C99" w:rsidP="009A5C96">
            <w:pPr>
              <w:pStyle w:val="DecimalAligned"/>
              <w:jc w:val="center"/>
              <w:rPr>
                <w:rFonts w:ascii="Corbel" w:hAnsi="Corbel"/>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008ECB8E" w14:textId="77777777" w:rsidTr="00916691">
        <w:trPr>
          <w:trHeight w:val="734"/>
        </w:trPr>
        <w:tc>
          <w:tcPr>
            <w:tcW w:w="900" w:type="pct"/>
            <w:vMerge/>
            <w:noWrap/>
            <w:vAlign w:val="center"/>
          </w:tcPr>
          <w:p w14:paraId="1A140F0A" w14:textId="77777777" w:rsidR="00A01C99" w:rsidRPr="00232FF2" w:rsidRDefault="00A01C99" w:rsidP="009A5C96">
            <w:pPr>
              <w:rPr>
                <w:rFonts w:ascii="Corbel" w:hAnsi="Corbel"/>
                <w:sz w:val="24"/>
                <w:szCs w:val="24"/>
              </w:rPr>
            </w:pPr>
          </w:p>
        </w:tc>
        <w:tc>
          <w:tcPr>
            <w:tcW w:w="1000" w:type="pct"/>
            <w:vAlign w:val="center"/>
          </w:tcPr>
          <w:p w14:paraId="0E91B506" w14:textId="77777777" w:rsidR="00A01C99" w:rsidRPr="00CB3A65" w:rsidRDefault="00A01C99" w:rsidP="009A5C96">
            <w:pPr>
              <w:pStyle w:val="DecimalAligned"/>
              <w:rPr>
                <w:rFonts w:ascii="Corbel" w:hAnsi="Corbel"/>
                <w:color w:val="auto"/>
                <w:sz w:val="24"/>
                <w:szCs w:val="24"/>
              </w:rPr>
            </w:pPr>
            <w:r w:rsidRPr="00CB3A65">
              <w:rPr>
                <w:rFonts w:ascii="Corbel" w:hAnsi="Corbel"/>
                <w:color w:val="auto"/>
                <w:sz w:val="24"/>
                <w:szCs w:val="24"/>
              </w:rPr>
              <w:t>Taxa de empregabilidade</w:t>
            </w:r>
          </w:p>
        </w:tc>
        <w:tc>
          <w:tcPr>
            <w:tcW w:w="500" w:type="pct"/>
            <w:vAlign w:val="center"/>
          </w:tcPr>
          <w:p w14:paraId="06DA581D" w14:textId="77777777" w:rsidR="00A01C99" w:rsidRPr="00CB3A65" w:rsidRDefault="00A01C99" w:rsidP="009A5C96">
            <w:pPr>
              <w:pStyle w:val="DecimalAligned"/>
              <w:jc w:val="center"/>
              <w:rPr>
                <w:rFonts w:ascii="Corbel" w:hAnsi="Corbel"/>
                <w:color w:val="auto"/>
                <w:sz w:val="24"/>
                <w:szCs w:val="24"/>
              </w:rPr>
            </w:pPr>
            <w:r w:rsidRPr="00CB3A65">
              <w:rPr>
                <w:rFonts w:ascii="Corbel" w:hAnsi="Corbel"/>
                <w:color w:val="auto"/>
                <w:sz w:val="24"/>
                <w:szCs w:val="24"/>
              </w:rPr>
              <w:t>100%</w:t>
            </w:r>
          </w:p>
        </w:tc>
        <w:tc>
          <w:tcPr>
            <w:tcW w:w="521" w:type="pct"/>
            <w:vAlign w:val="center"/>
          </w:tcPr>
          <w:p w14:paraId="0172F51B" w14:textId="77777777" w:rsidR="00A01C99" w:rsidRPr="00CB3A65" w:rsidRDefault="00A01C99" w:rsidP="009A5C96">
            <w:pPr>
              <w:pStyle w:val="DecimalAligned"/>
              <w:jc w:val="center"/>
              <w:rPr>
                <w:rFonts w:ascii="Corbel" w:hAnsi="Corbel"/>
                <w:color w:val="auto"/>
                <w:sz w:val="24"/>
                <w:szCs w:val="24"/>
              </w:rPr>
            </w:pPr>
            <w:r w:rsidRPr="00CB3A65">
              <w:rPr>
                <w:rFonts w:ascii="Corbel" w:hAnsi="Corbel"/>
                <w:color w:val="auto"/>
                <w:sz w:val="24"/>
                <w:szCs w:val="24"/>
              </w:rPr>
              <w:t>100%</w:t>
            </w:r>
          </w:p>
        </w:tc>
        <w:tc>
          <w:tcPr>
            <w:tcW w:w="529" w:type="pct"/>
            <w:vAlign w:val="center"/>
          </w:tcPr>
          <w:p w14:paraId="3231B280" w14:textId="77777777" w:rsidR="00A01C99" w:rsidRPr="00CB3A65" w:rsidRDefault="00A01C99" w:rsidP="009A5C96">
            <w:pPr>
              <w:pStyle w:val="DecimalAligned"/>
              <w:jc w:val="center"/>
              <w:rPr>
                <w:rFonts w:ascii="Corbel" w:hAnsi="Corbel"/>
                <w:color w:val="auto"/>
                <w:sz w:val="24"/>
                <w:szCs w:val="24"/>
              </w:rPr>
            </w:pPr>
            <w:r w:rsidRPr="00CB3A65">
              <w:rPr>
                <w:rFonts w:ascii="Corbel" w:hAnsi="Corbel"/>
                <w:color w:val="auto"/>
                <w:sz w:val="24"/>
                <w:szCs w:val="24"/>
              </w:rPr>
              <w:t>100%</w:t>
            </w:r>
          </w:p>
        </w:tc>
        <w:tc>
          <w:tcPr>
            <w:tcW w:w="800" w:type="pct"/>
            <w:vAlign w:val="center"/>
          </w:tcPr>
          <w:p w14:paraId="379999FD" w14:textId="77777777" w:rsidR="00A01C99" w:rsidRPr="00541CED" w:rsidRDefault="00A01C99" w:rsidP="009A5C96">
            <w:pPr>
              <w:pStyle w:val="DecimalAligned"/>
              <w:jc w:val="center"/>
              <w:rPr>
                <w:rFonts w:ascii="Corbel" w:hAnsi="Corbel"/>
                <w:color w:val="auto"/>
                <w:sz w:val="24"/>
                <w:szCs w:val="24"/>
              </w:rPr>
            </w:pPr>
            <w:r w:rsidRPr="00541CED">
              <w:rPr>
                <w:rFonts w:ascii="Corbel" w:hAnsi="Corbel"/>
                <w:color w:val="auto"/>
                <w:sz w:val="24"/>
                <w:szCs w:val="24"/>
              </w:rPr>
              <w:t>GAEE</w:t>
            </w:r>
          </w:p>
        </w:tc>
        <w:tc>
          <w:tcPr>
            <w:tcW w:w="750" w:type="pct"/>
            <w:vAlign w:val="center"/>
          </w:tcPr>
          <w:p w14:paraId="1AB55AD0" w14:textId="77777777" w:rsidR="00A01C99" w:rsidRDefault="00A01C99" w:rsidP="009A5C96">
            <w:pPr>
              <w:pStyle w:val="DecimalAligned"/>
              <w:jc w:val="center"/>
              <w:rPr>
                <w:rFonts w:ascii="Corbel" w:hAnsi="Corbel"/>
                <w:color w:val="auto"/>
                <w:sz w:val="24"/>
                <w:szCs w:val="24"/>
              </w:rPr>
            </w:pPr>
            <w:r w:rsidRPr="00541CED">
              <w:rPr>
                <w:rFonts w:ascii="Corbel" w:hAnsi="Corbel"/>
                <w:color w:val="auto"/>
                <w:sz w:val="24"/>
                <w:szCs w:val="24"/>
              </w:rPr>
              <w:t>Inquérito aos estudantes</w:t>
            </w:r>
          </w:p>
          <w:p w14:paraId="3A699BE7" w14:textId="77777777" w:rsidR="00A01C99" w:rsidRPr="00232FF2" w:rsidRDefault="00A01C99" w:rsidP="009A5C96">
            <w:pPr>
              <w:pStyle w:val="DecimalAligned"/>
              <w:jc w:val="center"/>
              <w:rPr>
                <w:rFonts w:ascii="Corbel" w:hAnsi="Corbel"/>
                <w:sz w:val="24"/>
                <w:szCs w:val="24"/>
              </w:rPr>
            </w:pPr>
            <w:r w:rsidRPr="00541CED">
              <w:rPr>
                <w:rFonts w:ascii="Corbel" w:hAnsi="Corbel"/>
                <w:color w:val="auto"/>
                <w:sz w:val="24"/>
                <w:szCs w:val="24"/>
              </w:rPr>
              <w:t>Inquérito a</w:t>
            </w:r>
            <w:r>
              <w:rPr>
                <w:rFonts w:ascii="Corbel" w:hAnsi="Corbel"/>
                <w:color w:val="auto"/>
                <w:sz w:val="24"/>
                <w:szCs w:val="24"/>
              </w:rPr>
              <w:t>s Entidades Empregadoras</w:t>
            </w:r>
          </w:p>
        </w:tc>
      </w:tr>
      <w:tr w:rsidR="00A01C99" w14:paraId="67F42B08" w14:textId="77777777" w:rsidTr="00916691">
        <w:trPr>
          <w:trHeight w:val="487"/>
        </w:trPr>
        <w:tc>
          <w:tcPr>
            <w:tcW w:w="900" w:type="pct"/>
            <w:vMerge/>
            <w:noWrap/>
            <w:vAlign w:val="center"/>
          </w:tcPr>
          <w:p w14:paraId="0123C9E0" w14:textId="77777777" w:rsidR="00A01C99" w:rsidRPr="00232FF2" w:rsidRDefault="00A01C99" w:rsidP="009A5C96">
            <w:pPr>
              <w:rPr>
                <w:rFonts w:ascii="Corbel" w:hAnsi="Corbel"/>
                <w:sz w:val="24"/>
                <w:szCs w:val="24"/>
              </w:rPr>
            </w:pPr>
          </w:p>
        </w:tc>
        <w:tc>
          <w:tcPr>
            <w:tcW w:w="1000" w:type="pct"/>
            <w:vAlign w:val="center"/>
          </w:tcPr>
          <w:p w14:paraId="55044E32" w14:textId="77777777" w:rsidR="00A01C99" w:rsidRPr="00CB3A65" w:rsidRDefault="00A01C99" w:rsidP="009A5C96">
            <w:pPr>
              <w:pStyle w:val="DecimalAligned"/>
              <w:rPr>
                <w:rFonts w:ascii="Corbel" w:hAnsi="Corbel"/>
                <w:color w:val="auto"/>
                <w:sz w:val="24"/>
                <w:szCs w:val="24"/>
              </w:rPr>
            </w:pPr>
            <w:r>
              <w:rPr>
                <w:rFonts w:ascii="Corbel" w:hAnsi="Corbel"/>
                <w:color w:val="auto"/>
                <w:sz w:val="24"/>
                <w:szCs w:val="24"/>
              </w:rPr>
              <w:t>Classificação média dos Diplomados CTeSP IG</w:t>
            </w:r>
          </w:p>
        </w:tc>
        <w:tc>
          <w:tcPr>
            <w:tcW w:w="500" w:type="pct"/>
            <w:vAlign w:val="center"/>
          </w:tcPr>
          <w:p w14:paraId="2138C5DE"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15,1</w:t>
            </w:r>
          </w:p>
        </w:tc>
        <w:tc>
          <w:tcPr>
            <w:tcW w:w="521" w:type="pct"/>
            <w:vAlign w:val="center"/>
          </w:tcPr>
          <w:p w14:paraId="1A0B9DE2"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15,5</w:t>
            </w:r>
          </w:p>
        </w:tc>
        <w:tc>
          <w:tcPr>
            <w:tcW w:w="529" w:type="pct"/>
            <w:vAlign w:val="center"/>
          </w:tcPr>
          <w:p w14:paraId="4AB49E79"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16</w:t>
            </w:r>
          </w:p>
        </w:tc>
        <w:tc>
          <w:tcPr>
            <w:tcW w:w="800" w:type="pct"/>
            <w:vAlign w:val="center"/>
          </w:tcPr>
          <w:p w14:paraId="0E306AB7" w14:textId="77777777" w:rsidR="00A01C99" w:rsidRPr="00541CED" w:rsidRDefault="00A01C99" w:rsidP="009A5C96">
            <w:pPr>
              <w:pStyle w:val="DecimalAligned"/>
              <w:jc w:val="center"/>
              <w:rPr>
                <w:rFonts w:ascii="Corbel" w:hAnsi="Corbel"/>
                <w:color w:val="auto"/>
                <w:sz w:val="24"/>
                <w:szCs w:val="24"/>
              </w:rPr>
            </w:pPr>
            <w:r w:rsidRPr="00541CED">
              <w:rPr>
                <w:rFonts w:ascii="Corbel" w:hAnsi="Corbel"/>
                <w:color w:val="auto"/>
                <w:sz w:val="24"/>
                <w:szCs w:val="24"/>
              </w:rPr>
              <w:t>SA</w:t>
            </w:r>
          </w:p>
        </w:tc>
        <w:tc>
          <w:tcPr>
            <w:tcW w:w="750" w:type="pct"/>
            <w:vAlign w:val="center"/>
          </w:tcPr>
          <w:p w14:paraId="727AB164" w14:textId="77777777" w:rsidR="00A01C99" w:rsidRPr="00232FF2" w:rsidRDefault="00A01C99" w:rsidP="009A5C96">
            <w:pPr>
              <w:pStyle w:val="DecimalAligned"/>
              <w:jc w:val="center"/>
              <w:rPr>
                <w:rFonts w:ascii="Corbel" w:hAnsi="Corbel"/>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237D145C" w14:textId="77777777" w:rsidTr="00916691">
        <w:trPr>
          <w:trHeight w:val="487"/>
        </w:trPr>
        <w:tc>
          <w:tcPr>
            <w:tcW w:w="900" w:type="pct"/>
            <w:vMerge/>
            <w:noWrap/>
            <w:vAlign w:val="center"/>
          </w:tcPr>
          <w:p w14:paraId="1D23CCB7" w14:textId="77777777" w:rsidR="00A01C99" w:rsidRPr="00232FF2" w:rsidRDefault="00A01C99" w:rsidP="009A5C96">
            <w:pPr>
              <w:rPr>
                <w:rFonts w:ascii="Corbel" w:hAnsi="Corbel"/>
                <w:sz w:val="24"/>
                <w:szCs w:val="24"/>
              </w:rPr>
            </w:pPr>
          </w:p>
        </w:tc>
        <w:tc>
          <w:tcPr>
            <w:tcW w:w="1000" w:type="pct"/>
            <w:vAlign w:val="center"/>
          </w:tcPr>
          <w:p w14:paraId="01715729" w14:textId="77777777" w:rsidR="00A01C99" w:rsidRPr="00CB3A65" w:rsidRDefault="00A01C99" w:rsidP="009A5C96">
            <w:pPr>
              <w:pStyle w:val="DecimalAligned"/>
              <w:rPr>
                <w:rFonts w:ascii="Corbel" w:hAnsi="Corbel"/>
                <w:color w:val="auto"/>
                <w:sz w:val="24"/>
                <w:szCs w:val="24"/>
              </w:rPr>
            </w:pPr>
            <w:r>
              <w:rPr>
                <w:rFonts w:ascii="Corbel" w:hAnsi="Corbel"/>
                <w:color w:val="auto"/>
                <w:sz w:val="24"/>
                <w:szCs w:val="24"/>
              </w:rPr>
              <w:t>Classificação média dos Diplomados CTeSP RSI</w:t>
            </w:r>
          </w:p>
        </w:tc>
        <w:tc>
          <w:tcPr>
            <w:tcW w:w="500" w:type="pct"/>
            <w:vAlign w:val="center"/>
          </w:tcPr>
          <w:p w14:paraId="742968BA"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16,3</w:t>
            </w:r>
          </w:p>
        </w:tc>
        <w:tc>
          <w:tcPr>
            <w:tcW w:w="521" w:type="pct"/>
            <w:vAlign w:val="center"/>
          </w:tcPr>
          <w:p w14:paraId="73A3A78C"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16,3</w:t>
            </w:r>
          </w:p>
        </w:tc>
        <w:tc>
          <w:tcPr>
            <w:tcW w:w="529" w:type="pct"/>
            <w:vAlign w:val="center"/>
          </w:tcPr>
          <w:p w14:paraId="685F9487"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16</w:t>
            </w:r>
          </w:p>
        </w:tc>
        <w:tc>
          <w:tcPr>
            <w:tcW w:w="800" w:type="pct"/>
            <w:vAlign w:val="center"/>
          </w:tcPr>
          <w:p w14:paraId="35D1E3D3" w14:textId="77777777" w:rsidR="00A01C99" w:rsidRPr="00541CED" w:rsidRDefault="00A01C99" w:rsidP="009A5C96">
            <w:pPr>
              <w:pStyle w:val="DecimalAligned"/>
              <w:jc w:val="center"/>
              <w:rPr>
                <w:rFonts w:ascii="Corbel" w:hAnsi="Corbel"/>
                <w:color w:val="auto"/>
                <w:sz w:val="24"/>
                <w:szCs w:val="24"/>
              </w:rPr>
            </w:pPr>
            <w:r w:rsidRPr="00541CED">
              <w:rPr>
                <w:rFonts w:ascii="Corbel" w:hAnsi="Corbel"/>
                <w:color w:val="auto"/>
                <w:sz w:val="24"/>
                <w:szCs w:val="24"/>
              </w:rPr>
              <w:t>SA</w:t>
            </w:r>
          </w:p>
        </w:tc>
        <w:tc>
          <w:tcPr>
            <w:tcW w:w="750" w:type="pct"/>
            <w:vAlign w:val="center"/>
          </w:tcPr>
          <w:p w14:paraId="501DD4E4" w14:textId="77777777" w:rsidR="00A01C99" w:rsidRPr="00232FF2" w:rsidRDefault="00A01C99" w:rsidP="009A5C96">
            <w:pPr>
              <w:pStyle w:val="DecimalAligned"/>
              <w:jc w:val="center"/>
              <w:rPr>
                <w:rFonts w:ascii="Corbel" w:hAnsi="Corbel"/>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500F6860" w14:textId="77777777" w:rsidTr="00916691">
        <w:trPr>
          <w:trHeight w:val="487"/>
        </w:trPr>
        <w:tc>
          <w:tcPr>
            <w:tcW w:w="900" w:type="pct"/>
            <w:vMerge/>
            <w:noWrap/>
            <w:vAlign w:val="center"/>
          </w:tcPr>
          <w:p w14:paraId="1082C59F" w14:textId="77777777" w:rsidR="00A01C99" w:rsidRPr="00232FF2" w:rsidRDefault="00A01C99" w:rsidP="009A5C96">
            <w:pPr>
              <w:rPr>
                <w:rFonts w:ascii="Corbel" w:hAnsi="Corbel"/>
                <w:sz w:val="24"/>
                <w:szCs w:val="24"/>
              </w:rPr>
            </w:pPr>
          </w:p>
        </w:tc>
        <w:tc>
          <w:tcPr>
            <w:tcW w:w="1000" w:type="pct"/>
            <w:vAlign w:val="center"/>
          </w:tcPr>
          <w:p w14:paraId="03E42115" w14:textId="77777777" w:rsidR="00A01C99" w:rsidRPr="00CB3A65" w:rsidRDefault="00A01C99" w:rsidP="009A5C96">
            <w:pPr>
              <w:pStyle w:val="DecimalAligned"/>
              <w:rPr>
                <w:rFonts w:ascii="Corbel" w:hAnsi="Corbel"/>
                <w:color w:val="auto"/>
                <w:sz w:val="24"/>
                <w:szCs w:val="24"/>
              </w:rPr>
            </w:pPr>
            <w:r>
              <w:rPr>
                <w:rFonts w:ascii="Corbel" w:hAnsi="Corbel"/>
                <w:color w:val="auto"/>
                <w:sz w:val="24"/>
                <w:szCs w:val="24"/>
              </w:rPr>
              <w:t>Classificação média dos Diplomados CTeSP DPM</w:t>
            </w:r>
          </w:p>
        </w:tc>
        <w:tc>
          <w:tcPr>
            <w:tcW w:w="500" w:type="pct"/>
            <w:vAlign w:val="center"/>
          </w:tcPr>
          <w:p w14:paraId="61D5DE92"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15</w:t>
            </w:r>
          </w:p>
        </w:tc>
        <w:tc>
          <w:tcPr>
            <w:tcW w:w="521" w:type="pct"/>
            <w:vAlign w:val="center"/>
          </w:tcPr>
          <w:p w14:paraId="64C86CDD"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15,8</w:t>
            </w:r>
          </w:p>
        </w:tc>
        <w:tc>
          <w:tcPr>
            <w:tcW w:w="529" w:type="pct"/>
            <w:vAlign w:val="center"/>
          </w:tcPr>
          <w:p w14:paraId="780554B7"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16</w:t>
            </w:r>
          </w:p>
        </w:tc>
        <w:tc>
          <w:tcPr>
            <w:tcW w:w="800" w:type="pct"/>
            <w:vAlign w:val="center"/>
          </w:tcPr>
          <w:p w14:paraId="7F8FE909" w14:textId="77777777" w:rsidR="00A01C99" w:rsidRPr="00541CED" w:rsidRDefault="00A01C99" w:rsidP="009A5C96">
            <w:pPr>
              <w:pStyle w:val="DecimalAligned"/>
              <w:jc w:val="center"/>
              <w:rPr>
                <w:rFonts w:ascii="Corbel" w:hAnsi="Corbel"/>
                <w:color w:val="auto"/>
                <w:sz w:val="24"/>
                <w:szCs w:val="24"/>
              </w:rPr>
            </w:pPr>
            <w:r w:rsidRPr="00541CED">
              <w:rPr>
                <w:rFonts w:ascii="Corbel" w:hAnsi="Corbel"/>
                <w:color w:val="auto"/>
                <w:sz w:val="24"/>
                <w:szCs w:val="24"/>
              </w:rPr>
              <w:t>SA</w:t>
            </w:r>
          </w:p>
        </w:tc>
        <w:tc>
          <w:tcPr>
            <w:tcW w:w="750" w:type="pct"/>
            <w:vAlign w:val="center"/>
          </w:tcPr>
          <w:p w14:paraId="4EEC0883" w14:textId="77777777" w:rsidR="00A01C99" w:rsidRPr="00232FF2" w:rsidRDefault="00A01C99" w:rsidP="009A5C96">
            <w:pPr>
              <w:pStyle w:val="DecimalAligned"/>
              <w:jc w:val="center"/>
              <w:rPr>
                <w:rFonts w:ascii="Corbel" w:hAnsi="Corbel"/>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37349E2B" w14:textId="77777777" w:rsidTr="00916691">
        <w:trPr>
          <w:trHeight w:val="487"/>
        </w:trPr>
        <w:tc>
          <w:tcPr>
            <w:tcW w:w="900" w:type="pct"/>
            <w:vMerge/>
            <w:noWrap/>
            <w:vAlign w:val="center"/>
          </w:tcPr>
          <w:p w14:paraId="7A23FC18" w14:textId="77777777" w:rsidR="00A01C99" w:rsidRPr="00232FF2" w:rsidRDefault="00A01C99" w:rsidP="009A5C96">
            <w:pPr>
              <w:rPr>
                <w:rFonts w:ascii="Corbel" w:hAnsi="Corbel"/>
                <w:sz w:val="24"/>
                <w:szCs w:val="24"/>
              </w:rPr>
            </w:pPr>
          </w:p>
        </w:tc>
        <w:tc>
          <w:tcPr>
            <w:tcW w:w="1000" w:type="pct"/>
            <w:vAlign w:val="center"/>
          </w:tcPr>
          <w:p w14:paraId="518B2106" w14:textId="77777777" w:rsidR="00A01C99" w:rsidRPr="00CB3A65" w:rsidRDefault="00A01C99" w:rsidP="009A5C96">
            <w:pPr>
              <w:pStyle w:val="DecimalAligned"/>
              <w:rPr>
                <w:rFonts w:ascii="Corbel" w:hAnsi="Corbel"/>
                <w:color w:val="auto"/>
                <w:sz w:val="24"/>
                <w:szCs w:val="24"/>
              </w:rPr>
            </w:pPr>
            <w:r>
              <w:rPr>
                <w:rFonts w:ascii="Corbel" w:hAnsi="Corbel"/>
                <w:color w:val="auto"/>
                <w:sz w:val="24"/>
                <w:szCs w:val="24"/>
              </w:rPr>
              <w:t>Classificação média dos Diplomados CTeSP DDM</w:t>
            </w:r>
          </w:p>
        </w:tc>
        <w:tc>
          <w:tcPr>
            <w:tcW w:w="500" w:type="pct"/>
            <w:vAlign w:val="center"/>
          </w:tcPr>
          <w:p w14:paraId="617ECA34"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14,9</w:t>
            </w:r>
          </w:p>
        </w:tc>
        <w:tc>
          <w:tcPr>
            <w:tcW w:w="521" w:type="pct"/>
            <w:vAlign w:val="center"/>
          </w:tcPr>
          <w:p w14:paraId="582023BA"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16</w:t>
            </w:r>
          </w:p>
        </w:tc>
        <w:tc>
          <w:tcPr>
            <w:tcW w:w="529" w:type="pct"/>
            <w:vAlign w:val="center"/>
          </w:tcPr>
          <w:p w14:paraId="6407738E"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15</w:t>
            </w:r>
          </w:p>
        </w:tc>
        <w:tc>
          <w:tcPr>
            <w:tcW w:w="800" w:type="pct"/>
            <w:vAlign w:val="center"/>
          </w:tcPr>
          <w:p w14:paraId="0CE8F863" w14:textId="77777777" w:rsidR="00A01C99" w:rsidRPr="00541CED" w:rsidRDefault="00A01C99" w:rsidP="009A5C96">
            <w:pPr>
              <w:pStyle w:val="DecimalAligned"/>
              <w:jc w:val="center"/>
              <w:rPr>
                <w:rFonts w:ascii="Corbel" w:hAnsi="Corbel"/>
                <w:color w:val="auto"/>
                <w:sz w:val="24"/>
                <w:szCs w:val="24"/>
              </w:rPr>
            </w:pPr>
            <w:r w:rsidRPr="00541CED">
              <w:rPr>
                <w:rFonts w:ascii="Corbel" w:hAnsi="Corbel"/>
                <w:color w:val="auto"/>
                <w:sz w:val="24"/>
                <w:szCs w:val="24"/>
              </w:rPr>
              <w:t>SA</w:t>
            </w:r>
          </w:p>
        </w:tc>
        <w:tc>
          <w:tcPr>
            <w:tcW w:w="750" w:type="pct"/>
            <w:vAlign w:val="center"/>
          </w:tcPr>
          <w:p w14:paraId="608DB3B9" w14:textId="77777777" w:rsidR="00A01C99" w:rsidRPr="00232FF2" w:rsidRDefault="00A01C99" w:rsidP="009A5C96">
            <w:pPr>
              <w:pStyle w:val="DecimalAligned"/>
              <w:jc w:val="center"/>
              <w:rPr>
                <w:rFonts w:ascii="Corbel" w:hAnsi="Corbel"/>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463B24DA" w14:textId="77777777" w:rsidTr="00916691">
        <w:trPr>
          <w:trHeight w:val="487"/>
        </w:trPr>
        <w:tc>
          <w:tcPr>
            <w:tcW w:w="900" w:type="pct"/>
            <w:vMerge/>
            <w:noWrap/>
            <w:vAlign w:val="center"/>
          </w:tcPr>
          <w:p w14:paraId="78A4A8EA" w14:textId="77777777" w:rsidR="00A01C99" w:rsidRPr="00232FF2" w:rsidRDefault="00A01C99" w:rsidP="009A5C96">
            <w:pPr>
              <w:rPr>
                <w:rFonts w:ascii="Corbel" w:hAnsi="Corbel"/>
                <w:sz w:val="24"/>
                <w:szCs w:val="24"/>
              </w:rPr>
            </w:pPr>
          </w:p>
        </w:tc>
        <w:tc>
          <w:tcPr>
            <w:tcW w:w="1000" w:type="pct"/>
            <w:vAlign w:val="center"/>
          </w:tcPr>
          <w:p w14:paraId="5FF11C48" w14:textId="77777777" w:rsidR="00A01C99" w:rsidRPr="00CB3A65" w:rsidRDefault="00A01C99" w:rsidP="009A5C96">
            <w:pPr>
              <w:pStyle w:val="DecimalAligned"/>
              <w:rPr>
                <w:rFonts w:ascii="Corbel" w:hAnsi="Corbel"/>
                <w:color w:val="auto"/>
                <w:sz w:val="24"/>
                <w:szCs w:val="24"/>
              </w:rPr>
            </w:pPr>
            <w:r>
              <w:rPr>
                <w:rFonts w:ascii="Corbel" w:hAnsi="Corbel"/>
                <w:color w:val="auto"/>
                <w:sz w:val="24"/>
                <w:szCs w:val="24"/>
              </w:rPr>
              <w:t>Classificação média dos Diplomados Licenciatura em Informática</w:t>
            </w:r>
          </w:p>
        </w:tc>
        <w:tc>
          <w:tcPr>
            <w:tcW w:w="500" w:type="pct"/>
            <w:vAlign w:val="center"/>
          </w:tcPr>
          <w:p w14:paraId="3FD6D8FD"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16,3</w:t>
            </w:r>
          </w:p>
        </w:tc>
        <w:tc>
          <w:tcPr>
            <w:tcW w:w="521" w:type="pct"/>
            <w:vAlign w:val="center"/>
          </w:tcPr>
          <w:p w14:paraId="304F2BCA"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15,7</w:t>
            </w:r>
          </w:p>
        </w:tc>
        <w:tc>
          <w:tcPr>
            <w:tcW w:w="529" w:type="pct"/>
            <w:vAlign w:val="center"/>
          </w:tcPr>
          <w:p w14:paraId="684FC1F7"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15</w:t>
            </w:r>
          </w:p>
        </w:tc>
        <w:tc>
          <w:tcPr>
            <w:tcW w:w="800" w:type="pct"/>
            <w:vAlign w:val="center"/>
          </w:tcPr>
          <w:p w14:paraId="56D11BE9" w14:textId="77777777" w:rsidR="00A01C99" w:rsidRPr="00541CED" w:rsidRDefault="00A01C99" w:rsidP="009A5C96">
            <w:pPr>
              <w:pStyle w:val="DecimalAligned"/>
              <w:jc w:val="center"/>
              <w:rPr>
                <w:rFonts w:ascii="Corbel" w:hAnsi="Corbel"/>
                <w:color w:val="auto"/>
                <w:sz w:val="24"/>
                <w:szCs w:val="24"/>
              </w:rPr>
            </w:pPr>
            <w:r w:rsidRPr="00541CED">
              <w:rPr>
                <w:rFonts w:ascii="Corbel" w:hAnsi="Corbel"/>
                <w:color w:val="auto"/>
                <w:sz w:val="24"/>
                <w:szCs w:val="24"/>
              </w:rPr>
              <w:t>SA</w:t>
            </w:r>
          </w:p>
        </w:tc>
        <w:tc>
          <w:tcPr>
            <w:tcW w:w="750" w:type="pct"/>
            <w:vAlign w:val="center"/>
          </w:tcPr>
          <w:p w14:paraId="2F28AB2A" w14:textId="77777777" w:rsidR="00A01C99" w:rsidRPr="00232FF2" w:rsidRDefault="00A01C99" w:rsidP="009A5C96">
            <w:pPr>
              <w:pStyle w:val="DecimalAligned"/>
              <w:jc w:val="center"/>
              <w:rPr>
                <w:rFonts w:ascii="Corbel" w:hAnsi="Corbel"/>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25BCFEEF" w14:textId="77777777" w:rsidTr="00916691">
        <w:trPr>
          <w:trHeight w:val="487"/>
        </w:trPr>
        <w:tc>
          <w:tcPr>
            <w:tcW w:w="900" w:type="pct"/>
            <w:vMerge/>
            <w:noWrap/>
            <w:vAlign w:val="center"/>
          </w:tcPr>
          <w:p w14:paraId="66019AAE" w14:textId="77777777" w:rsidR="00A01C99" w:rsidRPr="00232FF2" w:rsidRDefault="00A01C99" w:rsidP="009A5C96">
            <w:pPr>
              <w:rPr>
                <w:rFonts w:ascii="Corbel" w:hAnsi="Corbel"/>
                <w:sz w:val="24"/>
                <w:szCs w:val="24"/>
              </w:rPr>
            </w:pPr>
          </w:p>
        </w:tc>
        <w:tc>
          <w:tcPr>
            <w:tcW w:w="1000" w:type="pct"/>
            <w:vAlign w:val="center"/>
          </w:tcPr>
          <w:p w14:paraId="6697FD18" w14:textId="77777777" w:rsidR="00A01C99" w:rsidRPr="00CB3A65" w:rsidRDefault="00A01C99" w:rsidP="009A5C96">
            <w:pPr>
              <w:pStyle w:val="DecimalAligned"/>
              <w:rPr>
                <w:rFonts w:ascii="Corbel" w:hAnsi="Corbel"/>
                <w:color w:val="auto"/>
                <w:sz w:val="24"/>
                <w:szCs w:val="24"/>
              </w:rPr>
            </w:pPr>
            <w:r>
              <w:rPr>
                <w:rFonts w:ascii="Corbel" w:hAnsi="Corbel"/>
                <w:color w:val="auto"/>
                <w:sz w:val="24"/>
                <w:szCs w:val="24"/>
              </w:rPr>
              <w:t>Classificação média dos Diplomados Licenciatura em Engenharia Multimédia</w:t>
            </w:r>
          </w:p>
        </w:tc>
        <w:tc>
          <w:tcPr>
            <w:tcW w:w="500" w:type="pct"/>
            <w:vAlign w:val="center"/>
          </w:tcPr>
          <w:p w14:paraId="6FD57388"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16,4</w:t>
            </w:r>
          </w:p>
        </w:tc>
        <w:tc>
          <w:tcPr>
            <w:tcW w:w="521" w:type="pct"/>
            <w:vAlign w:val="center"/>
          </w:tcPr>
          <w:p w14:paraId="6ABE253C"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14</w:t>
            </w:r>
          </w:p>
        </w:tc>
        <w:tc>
          <w:tcPr>
            <w:tcW w:w="529" w:type="pct"/>
            <w:vAlign w:val="center"/>
          </w:tcPr>
          <w:p w14:paraId="1BA76051"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14</w:t>
            </w:r>
          </w:p>
        </w:tc>
        <w:tc>
          <w:tcPr>
            <w:tcW w:w="800" w:type="pct"/>
            <w:vAlign w:val="center"/>
          </w:tcPr>
          <w:p w14:paraId="7F26BE04" w14:textId="77777777" w:rsidR="00A01C99" w:rsidRPr="00541CED" w:rsidRDefault="00A01C99" w:rsidP="009A5C96">
            <w:pPr>
              <w:pStyle w:val="DecimalAligned"/>
              <w:jc w:val="center"/>
              <w:rPr>
                <w:rFonts w:ascii="Corbel" w:hAnsi="Corbel"/>
                <w:color w:val="auto"/>
                <w:sz w:val="24"/>
                <w:szCs w:val="24"/>
              </w:rPr>
            </w:pPr>
            <w:r w:rsidRPr="00541CED">
              <w:rPr>
                <w:rFonts w:ascii="Corbel" w:hAnsi="Corbel"/>
                <w:color w:val="auto"/>
                <w:sz w:val="24"/>
                <w:szCs w:val="24"/>
              </w:rPr>
              <w:t>SA</w:t>
            </w:r>
          </w:p>
        </w:tc>
        <w:tc>
          <w:tcPr>
            <w:tcW w:w="750" w:type="pct"/>
            <w:vAlign w:val="center"/>
          </w:tcPr>
          <w:p w14:paraId="0C54A14F" w14:textId="77777777" w:rsidR="00A01C99" w:rsidRPr="00232FF2" w:rsidRDefault="00A01C99" w:rsidP="009A5C96">
            <w:pPr>
              <w:pStyle w:val="DecimalAligned"/>
              <w:jc w:val="center"/>
              <w:rPr>
                <w:rFonts w:ascii="Corbel" w:hAnsi="Corbel"/>
                <w:sz w:val="24"/>
                <w:szCs w:val="24"/>
              </w:rPr>
            </w:pPr>
            <w:r w:rsidRPr="00A5784D">
              <w:rPr>
                <w:rFonts w:ascii="Corbel" w:hAnsi="Corbel"/>
                <w:color w:val="auto"/>
                <w:sz w:val="24"/>
                <w:szCs w:val="24"/>
              </w:rPr>
              <w:t>PRAXIS</w:t>
            </w:r>
            <w:r>
              <w:rPr>
                <w:rFonts w:ascii="Corbel" w:hAnsi="Corbel"/>
                <w:color w:val="auto"/>
                <w:sz w:val="24"/>
                <w:szCs w:val="24"/>
              </w:rPr>
              <w:t xml:space="preserve"> (sistema de informação)</w:t>
            </w:r>
          </w:p>
        </w:tc>
      </w:tr>
      <w:tr w:rsidR="00A01C99" w14:paraId="21B481F7" w14:textId="77777777" w:rsidTr="00916691">
        <w:trPr>
          <w:trHeight w:val="487"/>
        </w:trPr>
        <w:tc>
          <w:tcPr>
            <w:tcW w:w="900" w:type="pct"/>
            <w:vMerge/>
            <w:noWrap/>
            <w:vAlign w:val="center"/>
          </w:tcPr>
          <w:p w14:paraId="5E8CE93E" w14:textId="77777777" w:rsidR="00A01C99" w:rsidRPr="00232FF2" w:rsidRDefault="00A01C99" w:rsidP="009A5C96">
            <w:pPr>
              <w:rPr>
                <w:rFonts w:ascii="Corbel" w:hAnsi="Corbel"/>
                <w:sz w:val="24"/>
                <w:szCs w:val="24"/>
              </w:rPr>
            </w:pPr>
          </w:p>
        </w:tc>
        <w:tc>
          <w:tcPr>
            <w:tcW w:w="1000" w:type="pct"/>
            <w:vAlign w:val="center"/>
          </w:tcPr>
          <w:p w14:paraId="5EDCE83B" w14:textId="77777777" w:rsidR="00A01C99" w:rsidRPr="00CB3A65" w:rsidRDefault="00A01C99" w:rsidP="009A5C96">
            <w:pPr>
              <w:pStyle w:val="DecimalAligned"/>
              <w:rPr>
                <w:rFonts w:ascii="Corbel" w:hAnsi="Corbel"/>
                <w:color w:val="auto"/>
                <w:sz w:val="24"/>
                <w:szCs w:val="24"/>
              </w:rPr>
            </w:pPr>
            <w:r>
              <w:rPr>
                <w:rFonts w:ascii="Corbel" w:hAnsi="Corbel"/>
                <w:color w:val="auto"/>
                <w:sz w:val="24"/>
                <w:szCs w:val="24"/>
              </w:rPr>
              <w:t>Média de Satisfação com o curso CTeSP IG</w:t>
            </w:r>
          </w:p>
        </w:tc>
        <w:tc>
          <w:tcPr>
            <w:tcW w:w="500" w:type="pct"/>
            <w:vAlign w:val="center"/>
          </w:tcPr>
          <w:p w14:paraId="5BC6112C"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4,4</w:t>
            </w:r>
          </w:p>
        </w:tc>
        <w:tc>
          <w:tcPr>
            <w:tcW w:w="521" w:type="pct"/>
            <w:vAlign w:val="center"/>
          </w:tcPr>
          <w:p w14:paraId="588DBAD8"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4,7</w:t>
            </w:r>
          </w:p>
        </w:tc>
        <w:tc>
          <w:tcPr>
            <w:tcW w:w="529" w:type="pct"/>
            <w:vAlign w:val="center"/>
          </w:tcPr>
          <w:p w14:paraId="5045E5F5"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4,5</w:t>
            </w:r>
          </w:p>
        </w:tc>
        <w:tc>
          <w:tcPr>
            <w:tcW w:w="800" w:type="pct"/>
            <w:vAlign w:val="center"/>
          </w:tcPr>
          <w:p w14:paraId="2493BAA7" w14:textId="77777777" w:rsidR="00A01C99" w:rsidRPr="00541CED" w:rsidRDefault="00A01C99" w:rsidP="009A5C96">
            <w:pPr>
              <w:pStyle w:val="DecimalAligned"/>
              <w:jc w:val="center"/>
              <w:rPr>
                <w:rFonts w:ascii="Corbel" w:hAnsi="Corbel"/>
                <w:color w:val="auto"/>
                <w:sz w:val="24"/>
                <w:szCs w:val="24"/>
              </w:rPr>
            </w:pPr>
            <w:r w:rsidRPr="00541CED">
              <w:rPr>
                <w:rFonts w:ascii="Corbel" w:hAnsi="Corbel"/>
                <w:color w:val="auto"/>
                <w:sz w:val="24"/>
                <w:szCs w:val="24"/>
              </w:rPr>
              <w:t>SIGQ</w:t>
            </w:r>
          </w:p>
        </w:tc>
        <w:tc>
          <w:tcPr>
            <w:tcW w:w="750" w:type="pct"/>
            <w:vAlign w:val="center"/>
          </w:tcPr>
          <w:p w14:paraId="526C598E" w14:textId="77777777" w:rsidR="00A01C99" w:rsidRPr="00541CED" w:rsidRDefault="00A01C99" w:rsidP="009A5C96">
            <w:pPr>
              <w:pStyle w:val="DecimalAligned"/>
              <w:jc w:val="center"/>
              <w:rPr>
                <w:rFonts w:ascii="Corbel" w:hAnsi="Corbel"/>
                <w:color w:val="auto"/>
                <w:sz w:val="24"/>
                <w:szCs w:val="24"/>
              </w:rPr>
            </w:pPr>
            <w:r w:rsidRPr="00541CED">
              <w:rPr>
                <w:rFonts w:ascii="Corbel" w:hAnsi="Corbel"/>
                <w:color w:val="auto"/>
                <w:sz w:val="24"/>
                <w:szCs w:val="24"/>
              </w:rPr>
              <w:t>Inquérito aos estudantes</w:t>
            </w:r>
          </w:p>
        </w:tc>
      </w:tr>
      <w:tr w:rsidR="00A01C99" w14:paraId="6B3C73D7" w14:textId="77777777" w:rsidTr="00916691">
        <w:trPr>
          <w:trHeight w:val="487"/>
        </w:trPr>
        <w:tc>
          <w:tcPr>
            <w:tcW w:w="900" w:type="pct"/>
            <w:vMerge/>
            <w:noWrap/>
            <w:vAlign w:val="center"/>
          </w:tcPr>
          <w:p w14:paraId="24EAB15B" w14:textId="77777777" w:rsidR="00A01C99" w:rsidRPr="00232FF2" w:rsidRDefault="00A01C99" w:rsidP="009A5C96">
            <w:pPr>
              <w:rPr>
                <w:rFonts w:ascii="Corbel" w:hAnsi="Corbel"/>
                <w:sz w:val="24"/>
                <w:szCs w:val="24"/>
              </w:rPr>
            </w:pPr>
          </w:p>
        </w:tc>
        <w:tc>
          <w:tcPr>
            <w:tcW w:w="1000" w:type="pct"/>
            <w:vAlign w:val="center"/>
          </w:tcPr>
          <w:p w14:paraId="5AA2B49E" w14:textId="77777777" w:rsidR="00A01C99" w:rsidRPr="00CB3A65" w:rsidRDefault="00A01C99" w:rsidP="009A5C96">
            <w:pPr>
              <w:pStyle w:val="DecimalAligned"/>
              <w:rPr>
                <w:rFonts w:ascii="Corbel" w:hAnsi="Corbel"/>
                <w:color w:val="auto"/>
                <w:sz w:val="24"/>
                <w:szCs w:val="24"/>
              </w:rPr>
            </w:pPr>
            <w:r>
              <w:rPr>
                <w:rFonts w:ascii="Corbel" w:hAnsi="Corbel"/>
                <w:color w:val="auto"/>
                <w:sz w:val="24"/>
                <w:szCs w:val="24"/>
              </w:rPr>
              <w:t>Média de Satisfação com o curso CTeSP RSI</w:t>
            </w:r>
          </w:p>
        </w:tc>
        <w:tc>
          <w:tcPr>
            <w:tcW w:w="500" w:type="pct"/>
            <w:vAlign w:val="center"/>
          </w:tcPr>
          <w:p w14:paraId="2EF7F2F5"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4,1</w:t>
            </w:r>
          </w:p>
        </w:tc>
        <w:tc>
          <w:tcPr>
            <w:tcW w:w="521" w:type="pct"/>
            <w:vAlign w:val="center"/>
          </w:tcPr>
          <w:p w14:paraId="79306782"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4,3</w:t>
            </w:r>
          </w:p>
        </w:tc>
        <w:tc>
          <w:tcPr>
            <w:tcW w:w="529" w:type="pct"/>
            <w:vAlign w:val="center"/>
          </w:tcPr>
          <w:p w14:paraId="50FFE382"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4,4</w:t>
            </w:r>
          </w:p>
        </w:tc>
        <w:tc>
          <w:tcPr>
            <w:tcW w:w="800" w:type="pct"/>
            <w:vAlign w:val="center"/>
          </w:tcPr>
          <w:p w14:paraId="03C7C0AE" w14:textId="77777777" w:rsidR="00A01C99" w:rsidRPr="00541CED" w:rsidRDefault="00A01C99" w:rsidP="009A5C96">
            <w:pPr>
              <w:pStyle w:val="DecimalAligned"/>
              <w:jc w:val="center"/>
              <w:rPr>
                <w:rFonts w:ascii="Corbel" w:hAnsi="Corbel"/>
                <w:color w:val="auto"/>
                <w:sz w:val="24"/>
                <w:szCs w:val="24"/>
              </w:rPr>
            </w:pPr>
            <w:r w:rsidRPr="00541CED">
              <w:rPr>
                <w:rFonts w:ascii="Corbel" w:hAnsi="Corbel"/>
                <w:color w:val="auto"/>
                <w:sz w:val="24"/>
                <w:szCs w:val="24"/>
              </w:rPr>
              <w:t>SIGQ</w:t>
            </w:r>
          </w:p>
        </w:tc>
        <w:tc>
          <w:tcPr>
            <w:tcW w:w="750" w:type="pct"/>
            <w:vAlign w:val="center"/>
          </w:tcPr>
          <w:p w14:paraId="21378D82" w14:textId="77777777" w:rsidR="00A01C99" w:rsidRPr="00541CED" w:rsidRDefault="00A01C99" w:rsidP="009A5C96">
            <w:pPr>
              <w:pStyle w:val="DecimalAligned"/>
              <w:jc w:val="center"/>
              <w:rPr>
                <w:rFonts w:ascii="Corbel" w:hAnsi="Corbel"/>
                <w:color w:val="auto"/>
                <w:sz w:val="24"/>
                <w:szCs w:val="24"/>
              </w:rPr>
            </w:pPr>
            <w:r w:rsidRPr="00541CED">
              <w:rPr>
                <w:rFonts w:ascii="Corbel" w:hAnsi="Corbel"/>
                <w:color w:val="auto"/>
                <w:sz w:val="24"/>
                <w:szCs w:val="24"/>
              </w:rPr>
              <w:t>Inquérito aos estudantes</w:t>
            </w:r>
          </w:p>
        </w:tc>
      </w:tr>
      <w:tr w:rsidR="00A01C99" w14:paraId="1AE5536B" w14:textId="77777777" w:rsidTr="00916691">
        <w:trPr>
          <w:trHeight w:val="487"/>
        </w:trPr>
        <w:tc>
          <w:tcPr>
            <w:tcW w:w="900" w:type="pct"/>
            <w:vMerge/>
            <w:noWrap/>
            <w:vAlign w:val="center"/>
          </w:tcPr>
          <w:p w14:paraId="0934E11E" w14:textId="77777777" w:rsidR="00A01C99" w:rsidRPr="00232FF2" w:rsidRDefault="00A01C99" w:rsidP="009A5C96">
            <w:pPr>
              <w:rPr>
                <w:rFonts w:ascii="Corbel" w:hAnsi="Corbel"/>
                <w:sz w:val="24"/>
                <w:szCs w:val="24"/>
              </w:rPr>
            </w:pPr>
          </w:p>
        </w:tc>
        <w:tc>
          <w:tcPr>
            <w:tcW w:w="1000" w:type="pct"/>
            <w:vAlign w:val="center"/>
          </w:tcPr>
          <w:p w14:paraId="4CACDF7D" w14:textId="77777777" w:rsidR="00A01C99" w:rsidRPr="00CB3A65" w:rsidRDefault="00A01C99" w:rsidP="009A5C96">
            <w:pPr>
              <w:pStyle w:val="DecimalAligned"/>
              <w:rPr>
                <w:rFonts w:ascii="Corbel" w:hAnsi="Corbel"/>
                <w:color w:val="auto"/>
                <w:sz w:val="24"/>
                <w:szCs w:val="24"/>
              </w:rPr>
            </w:pPr>
            <w:r>
              <w:rPr>
                <w:rFonts w:ascii="Corbel" w:hAnsi="Corbel"/>
                <w:color w:val="auto"/>
                <w:sz w:val="24"/>
                <w:szCs w:val="24"/>
              </w:rPr>
              <w:t>Média de Satisfação com o curso CTeSP DPM</w:t>
            </w:r>
          </w:p>
        </w:tc>
        <w:tc>
          <w:tcPr>
            <w:tcW w:w="500" w:type="pct"/>
            <w:vAlign w:val="center"/>
          </w:tcPr>
          <w:p w14:paraId="1F06A2F7"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5</w:t>
            </w:r>
          </w:p>
        </w:tc>
        <w:tc>
          <w:tcPr>
            <w:tcW w:w="521" w:type="pct"/>
            <w:vAlign w:val="center"/>
          </w:tcPr>
          <w:p w14:paraId="5CA6AE6D"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4,7</w:t>
            </w:r>
          </w:p>
        </w:tc>
        <w:tc>
          <w:tcPr>
            <w:tcW w:w="529" w:type="pct"/>
            <w:vAlign w:val="center"/>
          </w:tcPr>
          <w:p w14:paraId="017E7D7E"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4,2</w:t>
            </w:r>
          </w:p>
        </w:tc>
        <w:tc>
          <w:tcPr>
            <w:tcW w:w="800" w:type="pct"/>
            <w:vAlign w:val="center"/>
          </w:tcPr>
          <w:p w14:paraId="6CA101D8" w14:textId="77777777" w:rsidR="00A01C99" w:rsidRPr="00541CED" w:rsidRDefault="00A01C99" w:rsidP="009A5C96">
            <w:pPr>
              <w:pStyle w:val="DecimalAligned"/>
              <w:jc w:val="center"/>
              <w:rPr>
                <w:rFonts w:ascii="Corbel" w:hAnsi="Corbel"/>
                <w:color w:val="auto"/>
                <w:sz w:val="24"/>
                <w:szCs w:val="24"/>
              </w:rPr>
            </w:pPr>
            <w:r w:rsidRPr="00541CED">
              <w:rPr>
                <w:rFonts w:ascii="Corbel" w:hAnsi="Corbel"/>
                <w:color w:val="auto"/>
                <w:sz w:val="24"/>
                <w:szCs w:val="24"/>
              </w:rPr>
              <w:t>SIGQ</w:t>
            </w:r>
          </w:p>
        </w:tc>
        <w:tc>
          <w:tcPr>
            <w:tcW w:w="750" w:type="pct"/>
            <w:vAlign w:val="center"/>
          </w:tcPr>
          <w:p w14:paraId="77D0A8B6" w14:textId="77777777" w:rsidR="00A01C99" w:rsidRPr="00541CED" w:rsidRDefault="00A01C99" w:rsidP="009A5C96">
            <w:pPr>
              <w:pStyle w:val="DecimalAligned"/>
              <w:jc w:val="center"/>
              <w:rPr>
                <w:rFonts w:ascii="Corbel" w:hAnsi="Corbel"/>
                <w:color w:val="auto"/>
                <w:sz w:val="24"/>
                <w:szCs w:val="24"/>
              </w:rPr>
            </w:pPr>
            <w:r w:rsidRPr="00541CED">
              <w:rPr>
                <w:rFonts w:ascii="Corbel" w:hAnsi="Corbel"/>
                <w:color w:val="auto"/>
                <w:sz w:val="24"/>
                <w:szCs w:val="24"/>
              </w:rPr>
              <w:t>Inquérito aos estudantes</w:t>
            </w:r>
          </w:p>
        </w:tc>
      </w:tr>
      <w:tr w:rsidR="00A01C99" w14:paraId="3E9AACE9" w14:textId="77777777" w:rsidTr="00916691">
        <w:trPr>
          <w:trHeight w:val="487"/>
        </w:trPr>
        <w:tc>
          <w:tcPr>
            <w:tcW w:w="900" w:type="pct"/>
            <w:vMerge/>
            <w:noWrap/>
            <w:vAlign w:val="center"/>
          </w:tcPr>
          <w:p w14:paraId="6ABDE8BD" w14:textId="77777777" w:rsidR="00A01C99" w:rsidRPr="00232FF2" w:rsidRDefault="00A01C99" w:rsidP="009A5C96">
            <w:pPr>
              <w:rPr>
                <w:rFonts w:ascii="Corbel" w:hAnsi="Corbel"/>
                <w:sz w:val="24"/>
                <w:szCs w:val="24"/>
              </w:rPr>
            </w:pPr>
          </w:p>
        </w:tc>
        <w:tc>
          <w:tcPr>
            <w:tcW w:w="1000" w:type="pct"/>
            <w:vAlign w:val="center"/>
          </w:tcPr>
          <w:p w14:paraId="129695B2" w14:textId="77777777" w:rsidR="00A01C99" w:rsidRPr="00CB3A65" w:rsidRDefault="00A01C99" w:rsidP="009A5C96">
            <w:pPr>
              <w:pStyle w:val="DecimalAligned"/>
              <w:rPr>
                <w:rFonts w:ascii="Corbel" w:hAnsi="Corbel"/>
                <w:color w:val="auto"/>
                <w:sz w:val="24"/>
                <w:szCs w:val="24"/>
              </w:rPr>
            </w:pPr>
            <w:r>
              <w:rPr>
                <w:rFonts w:ascii="Corbel" w:hAnsi="Corbel"/>
                <w:color w:val="auto"/>
                <w:sz w:val="24"/>
                <w:szCs w:val="24"/>
              </w:rPr>
              <w:t>Média de Satisfação com o curso CTeSP DDM</w:t>
            </w:r>
          </w:p>
        </w:tc>
        <w:tc>
          <w:tcPr>
            <w:tcW w:w="500" w:type="pct"/>
            <w:vAlign w:val="center"/>
          </w:tcPr>
          <w:p w14:paraId="35F98AE2"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4,2</w:t>
            </w:r>
          </w:p>
        </w:tc>
        <w:tc>
          <w:tcPr>
            <w:tcW w:w="521" w:type="pct"/>
            <w:vAlign w:val="center"/>
          </w:tcPr>
          <w:p w14:paraId="4151C2F0"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4,7</w:t>
            </w:r>
          </w:p>
        </w:tc>
        <w:tc>
          <w:tcPr>
            <w:tcW w:w="529" w:type="pct"/>
            <w:vAlign w:val="center"/>
          </w:tcPr>
          <w:p w14:paraId="78B04BEC"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4,2</w:t>
            </w:r>
          </w:p>
        </w:tc>
        <w:tc>
          <w:tcPr>
            <w:tcW w:w="800" w:type="pct"/>
            <w:vAlign w:val="center"/>
          </w:tcPr>
          <w:p w14:paraId="1E5D9BAA" w14:textId="77777777" w:rsidR="00A01C99" w:rsidRPr="00541CED" w:rsidRDefault="00A01C99" w:rsidP="009A5C96">
            <w:pPr>
              <w:pStyle w:val="DecimalAligned"/>
              <w:jc w:val="center"/>
              <w:rPr>
                <w:rFonts w:ascii="Corbel" w:hAnsi="Corbel"/>
                <w:color w:val="auto"/>
                <w:sz w:val="24"/>
                <w:szCs w:val="24"/>
              </w:rPr>
            </w:pPr>
            <w:r w:rsidRPr="00541CED">
              <w:rPr>
                <w:rFonts w:ascii="Corbel" w:hAnsi="Corbel"/>
                <w:color w:val="auto"/>
                <w:sz w:val="24"/>
                <w:szCs w:val="24"/>
              </w:rPr>
              <w:t>SIGQ</w:t>
            </w:r>
          </w:p>
        </w:tc>
        <w:tc>
          <w:tcPr>
            <w:tcW w:w="750" w:type="pct"/>
            <w:vAlign w:val="center"/>
          </w:tcPr>
          <w:p w14:paraId="08299736" w14:textId="77777777" w:rsidR="00A01C99" w:rsidRPr="00541CED" w:rsidRDefault="00A01C99" w:rsidP="009A5C96">
            <w:pPr>
              <w:pStyle w:val="DecimalAligned"/>
              <w:jc w:val="center"/>
              <w:rPr>
                <w:rFonts w:ascii="Corbel" w:hAnsi="Corbel"/>
                <w:color w:val="auto"/>
                <w:sz w:val="24"/>
                <w:szCs w:val="24"/>
              </w:rPr>
            </w:pPr>
            <w:r w:rsidRPr="00541CED">
              <w:rPr>
                <w:rFonts w:ascii="Corbel" w:hAnsi="Corbel"/>
                <w:color w:val="auto"/>
                <w:sz w:val="24"/>
                <w:szCs w:val="24"/>
              </w:rPr>
              <w:t>Inquérito aos estudantes</w:t>
            </w:r>
          </w:p>
        </w:tc>
      </w:tr>
      <w:tr w:rsidR="00A01C99" w14:paraId="18CF2920" w14:textId="77777777" w:rsidTr="00916691">
        <w:trPr>
          <w:trHeight w:val="487"/>
        </w:trPr>
        <w:tc>
          <w:tcPr>
            <w:tcW w:w="900" w:type="pct"/>
            <w:vMerge/>
            <w:noWrap/>
            <w:vAlign w:val="center"/>
          </w:tcPr>
          <w:p w14:paraId="4EE84C9F" w14:textId="77777777" w:rsidR="00A01C99" w:rsidRPr="00232FF2" w:rsidRDefault="00A01C99" w:rsidP="009A5C96">
            <w:pPr>
              <w:rPr>
                <w:rFonts w:ascii="Corbel" w:hAnsi="Corbel"/>
                <w:sz w:val="24"/>
                <w:szCs w:val="24"/>
              </w:rPr>
            </w:pPr>
          </w:p>
        </w:tc>
        <w:tc>
          <w:tcPr>
            <w:tcW w:w="1000" w:type="pct"/>
            <w:vAlign w:val="center"/>
          </w:tcPr>
          <w:p w14:paraId="40D051C5" w14:textId="77777777" w:rsidR="00A01C99" w:rsidRPr="00CB3A65" w:rsidRDefault="00A01C99" w:rsidP="009A5C96">
            <w:pPr>
              <w:pStyle w:val="DecimalAligned"/>
              <w:rPr>
                <w:rFonts w:ascii="Corbel" w:hAnsi="Corbel"/>
                <w:color w:val="auto"/>
                <w:sz w:val="24"/>
                <w:szCs w:val="24"/>
              </w:rPr>
            </w:pPr>
            <w:r>
              <w:rPr>
                <w:rFonts w:ascii="Corbel" w:hAnsi="Corbel"/>
                <w:color w:val="auto"/>
                <w:sz w:val="24"/>
                <w:szCs w:val="24"/>
              </w:rPr>
              <w:t>Média de Satisfação com o curso Licenciatura em Informática</w:t>
            </w:r>
          </w:p>
        </w:tc>
        <w:tc>
          <w:tcPr>
            <w:tcW w:w="500" w:type="pct"/>
            <w:vAlign w:val="center"/>
          </w:tcPr>
          <w:p w14:paraId="12DDBC86"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4,4</w:t>
            </w:r>
          </w:p>
        </w:tc>
        <w:tc>
          <w:tcPr>
            <w:tcW w:w="521" w:type="pct"/>
            <w:vAlign w:val="center"/>
          </w:tcPr>
          <w:p w14:paraId="5F961EDE"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4,4</w:t>
            </w:r>
          </w:p>
        </w:tc>
        <w:tc>
          <w:tcPr>
            <w:tcW w:w="529" w:type="pct"/>
            <w:vAlign w:val="center"/>
          </w:tcPr>
          <w:p w14:paraId="1D2B21B6"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4,4</w:t>
            </w:r>
          </w:p>
        </w:tc>
        <w:tc>
          <w:tcPr>
            <w:tcW w:w="800" w:type="pct"/>
            <w:vAlign w:val="center"/>
          </w:tcPr>
          <w:p w14:paraId="1AB90EA6" w14:textId="77777777" w:rsidR="00A01C99" w:rsidRPr="00541CED" w:rsidRDefault="00A01C99" w:rsidP="009A5C96">
            <w:pPr>
              <w:pStyle w:val="DecimalAligned"/>
              <w:jc w:val="center"/>
              <w:rPr>
                <w:rFonts w:ascii="Corbel" w:hAnsi="Corbel"/>
                <w:color w:val="auto"/>
                <w:sz w:val="24"/>
                <w:szCs w:val="24"/>
              </w:rPr>
            </w:pPr>
            <w:r w:rsidRPr="00541CED">
              <w:rPr>
                <w:rFonts w:ascii="Corbel" w:hAnsi="Corbel"/>
                <w:color w:val="auto"/>
                <w:sz w:val="24"/>
                <w:szCs w:val="24"/>
              </w:rPr>
              <w:t>SIGQ</w:t>
            </w:r>
          </w:p>
        </w:tc>
        <w:tc>
          <w:tcPr>
            <w:tcW w:w="750" w:type="pct"/>
            <w:vAlign w:val="center"/>
          </w:tcPr>
          <w:p w14:paraId="4873AD60" w14:textId="77777777" w:rsidR="00A01C99" w:rsidRPr="00541CED" w:rsidRDefault="00A01C99" w:rsidP="009A5C96">
            <w:pPr>
              <w:pStyle w:val="DecimalAligned"/>
              <w:jc w:val="center"/>
              <w:rPr>
                <w:rFonts w:ascii="Corbel" w:hAnsi="Corbel"/>
                <w:color w:val="auto"/>
                <w:sz w:val="24"/>
                <w:szCs w:val="24"/>
              </w:rPr>
            </w:pPr>
            <w:r w:rsidRPr="00541CED">
              <w:rPr>
                <w:rFonts w:ascii="Corbel" w:hAnsi="Corbel"/>
                <w:color w:val="auto"/>
                <w:sz w:val="24"/>
                <w:szCs w:val="24"/>
              </w:rPr>
              <w:t>Inquérito aos estudantes</w:t>
            </w:r>
          </w:p>
        </w:tc>
      </w:tr>
      <w:tr w:rsidR="00A01C99" w14:paraId="24CDF2A2" w14:textId="77777777" w:rsidTr="00974CD3">
        <w:trPr>
          <w:trHeight w:val="487"/>
        </w:trPr>
        <w:tc>
          <w:tcPr>
            <w:tcW w:w="900" w:type="pct"/>
            <w:vMerge/>
            <w:tcBorders>
              <w:bottom w:val="single" w:sz="4" w:space="0" w:color="2F5496" w:themeColor="accent1" w:themeShade="BF"/>
            </w:tcBorders>
            <w:noWrap/>
            <w:vAlign w:val="center"/>
          </w:tcPr>
          <w:p w14:paraId="5E695DA8" w14:textId="77777777" w:rsidR="00A01C99" w:rsidRPr="00232FF2" w:rsidRDefault="00A01C99" w:rsidP="009A5C96">
            <w:pPr>
              <w:rPr>
                <w:rFonts w:ascii="Corbel" w:hAnsi="Corbel"/>
                <w:sz w:val="24"/>
                <w:szCs w:val="24"/>
              </w:rPr>
            </w:pPr>
          </w:p>
        </w:tc>
        <w:tc>
          <w:tcPr>
            <w:tcW w:w="1000" w:type="pct"/>
            <w:tcBorders>
              <w:bottom w:val="single" w:sz="4" w:space="0" w:color="2F5496" w:themeColor="accent1" w:themeShade="BF"/>
            </w:tcBorders>
            <w:vAlign w:val="center"/>
          </w:tcPr>
          <w:p w14:paraId="0B3AD63E" w14:textId="77777777" w:rsidR="00A01C99" w:rsidRPr="00CB3A65" w:rsidRDefault="00A01C99" w:rsidP="009A5C96">
            <w:pPr>
              <w:pStyle w:val="DecimalAligned"/>
              <w:rPr>
                <w:rFonts w:ascii="Corbel" w:hAnsi="Corbel"/>
                <w:color w:val="auto"/>
                <w:sz w:val="24"/>
                <w:szCs w:val="24"/>
              </w:rPr>
            </w:pPr>
            <w:r>
              <w:rPr>
                <w:rFonts w:ascii="Corbel" w:hAnsi="Corbel"/>
                <w:color w:val="auto"/>
                <w:sz w:val="24"/>
                <w:szCs w:val="24"/>
              </w:rPr>
              <w:t>Média de Satisfação com o curso Licenciatura em Engenharia Multimédia</w:t>
            </w:r>
          </w:p>
        </w:tc>
        <w:tc>
          <w:tcPr>
            <w:tcW w:w="500" w:type="pct"/>
            <w:tcBorders>
              <w:bottom w:val="single" w:sz="4" w:space="0" w:color="2F5496" w:themeColor="accent1" w:themeShade="BF"/>
            </w:tcBorders>
            <w:vAlign w:val="center"/>
          </w:tcPr>
          <w:p w14:paraId="6B39C4B0"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4,4</w:t>
            </w:r>
          </w:p>
        </w:tc>
        <w:tc>
          <w:tcPr>
            <w:tcW w:w="521" w:type="pct"/>
            <w:tcBorders>
              <w:bottom w:val="single" w:sz="4" w:space="0" w:color="2F5496" w:themeColor="accent1" w:themeShade="BF"/>
            </w:tcBorders>
            <w:vAlign w:val="center"/>
          </w:tcPr>
          <w:p w14:paraId="223B8EAC"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4,6</w:t>
            </w:r>
          </w:p>
        </w:tc>
        <w:tc>
          <w:tcPr>
            <w:tcW w:w="529" w:type="pct"/>
            <w:tcBorders>
              <w:bottom w:val="single" w:sz="4" w:space="0" w:color="2F5496" w:themeColor="accent1" w:themeShade="BF"/>
            </w:tcBorders>
            <w:vAlign w:val="center"/>
          </w:tcPr>
          <w:p w14:paraId="61DD2457" w14:textId="77777777" w:rsidR="00A01C99" w:rsidRPr="00CB3A65" w:rsidRDefault="00A01C99" w:rsidP="009A5C96">
            <w:pPr>
              <w:pStyle w:val="DecimalAligned"/>
              <w:jc w:val="center"/>
              <w:rPr>
                <w:rFonts w:ascii="Corbel" w:hAnsi="Corbel"/>
                <w:color w:val="auto"/>
                <w:sz w:val="24"/>
                <w:szCs w:val="24"/>
              </w:rPr>
            </w:pPr>
            <w:r>
              <w:rPr>
                <w:rFonts w:ascii="Corbel" w:hAnsi="Corbel"/>
                <w:color w:val="auto"/>
                <w:sz w:val="24"/>
                <w:szCs w:val="24"/>
              </w:rPr>
              <w:t>4,4</w:t>
            </w:r>
          </w:p>
        </w:tc>
        <w:tc>
          <w:tcPr>
            <w:tcW w:w="800" w:type="pct"/>
            <w:tcBorders>
              <w:bottom w:val="single" w:sz="4" w:space="0" w:color="2F5496" w:themeColor="accent1" w:themeShade="BF"/>
            </w:tcBorders>
            <w:vAlign w:val="center"/>
          </w:tcPr>
          <w:p w14:paraId="7BC7FEDC" w14:textId="77777777" w:rsidR="00A01C99" w:rsidRPr="00541CED" w:rsidRDefault="00A01C99" w:rsidP="009A5C96">
            <w:pPr>
              <w:pStyle w:val="DecimalAligned"/>
              <w:jc w:val="center"/>
              <w:rPr>
                <w:rFonts w:ascii="Corbel" w:hAnsi="Corbel"/>
                <w:color w:val="auto"/>
                <w:sz w:val="24"/>
                <w:szCs w:val="24"/>
              </w:rPr>
            </w:pPr>
            <w:r w:rsidRPr="00541CED">
              <w:rPr>
                <w:rFonts w:ascii="Corbel" w:hAnsi="Corbel"/>
                <w:color w:val="auto"/>
                <w:sz w:val="24"/>
                <w:szCs w:val="24"/>
              </w:rPr>
              <w:t>SIGQ</w:t>
            </w:r>
          </w:p>
        </w:tc>
        <w:tc>
          <w:tcPr>
            <w:tcW w:w="750" w:type="pct"/>
            <w:tcBorders>
              <w:bottom w:val="single" w:sz="4" w:space="0" w:color="2F5496" w:themeColor="accent1" w:themeShade="BF"/>
            </w:tcBorders>
            <w:vAlign w:val="center"/>
          </w:tcPr>
          <w:p w14:paraId="42893548" w14:textId="77777777" w:rsidR="00A01C99" w:rsidRPr="00541CED" w:rsidRDefault="00A01C99" w:rsidP="009A5C96">
            <w:pPr>
              <w:pStyle w:val="DecimalAligned"/>
              <w:jc w:val="center"/>
              <w:rPr>
                <w:rFonts w:ascii="Corbel" w:hAnsi="Corbel"/>
                <w:color w:val="auto"/>
                <w:sz w:val="24"/>
                <w:szCs w:val="24"/>
              </w:rPr>
            </w:pPr>
            <w:r w:rsidRPr="00541CED">
              <w:rPr>
                <w:rFonts w:ascii="Corbel" w:hAnsi="Corbel"/>
                <w:color w:val="auto"/>
                <w:sz w:val="24"/>
                <w:szCs w:val="24"/>
              </w:rPr>
              <w:t>Inquérito aos estudantes</w:t>
            </w:r>
          </w:p>
        </w:tc>
      </w:tr>
      <w:tr w:rsidR="00A01C99" w14:paraId="2CFF5A72" w14:textId="77777777" w:rsidTr="00974CD3">
        <w:trPr>
          <w:trHeight w:val="487"/>
        </w:trPr>
        <w:tc>
          <w:tcPr>
            <w:tcW w:w="900" w:type="pct"/>
            <w:tcBorders>
              <w:top w:val="single" w:sz="4" w:space="0" w:color="2F5496" w:themeColor="accent1" w:themeShade="BF"/>
              <w:bottom w:val="nil"/>
            </w:tcBorders>
            <w:noWrap/>
            <w:vAlign w:val="center"/>
          </w:tcPr>
          <w:p w14:paraId="0BE204C6" w14:textId="77777777" w:rsidR="00A01C99" w:rsidRPr="00232FF2" w:rsidRDefault="00A01C99" w:rsidP="009A5C96">
            <w:pPr>
              <w:rPr>
                <w:rFonts w:ascii="Corbel" w:hAnsi="Corbel"/>
                <w:sz w:val="24"/>
                <w:szCs w:val="24"/>
              </w:rPr>
            </w:pPr>
          </w:p>
        </w:tc>
        <w:tc>
          <w:tcPr>
            <w:tcW w:w="1000" w:type="pct"/>
            <w:tcBorders>
              <w:top w:val="single" w:sz="4" w:space="0" w:color="2F5496" w:themeColor="accent1" w:themeShade="BF"/>
              <w:bottom w:val="nil"/>
            </w:tcBorders>
            <w:vAlign w:val="center"/>
          </w:tcPr>
          <w:p w14:paraId="78DDE430" w14:textId="77777777" w:rsidR="00A01C99" w:rsidRPr="00CB3A65" w:rsidRDefault="00A01C99" w:rsidP="009A5C96">
            <w:pPr>
              <w:pStyle w:val="DecimalAligned"/>
              <w:rPr>
                <w:rFonts w:ascii="Corbel" w:hAnsi="Corbel"/>
                <w:color w:val="auto"/>
                <w:sz w:val="24"/>
                <w:szCs w:val="24"/>
              </w:rPr>
            </w:pPr>
          </w:p>
        </w:tc>
        <w:tc>
          <w:tcPr>
            <w:tcW w:w="500" w:type="pct"/>
            <w:tcBorders>
              <w:top w:val="single" w:sz="4" w:space="0" w:color="2F5496" w:themeColor="accent1" w:themeShade="BF"/>
              <w:bottom w:val="nil"/>
            </w:tcBorders>
            <w:vAlign w:val="center"/>
          </w:tcPr>
          <w:p w14:paraId="7387F17B" w14:textId="77777777" w:rsidR="00A01C99" w:rsidRPr="00CB3A65" w:rsidRDefault="00A01C99" w:rsidP="009A5C96">
            <w:pPr>
              <w:pStyle w:val="DecimalAligned"/>
              <w:jc w:val="center"/>
              <w:rPr>
                <w:rFonts w:ascii="Corbel" w:hAnsi="Corbel"/>
                <w:color w:val="auto"/>
                <w:sz w:val="24"/>
                <w:szCs w:val="24"/>
              </w:rPr>
            </w:pPr>
          </w:p>
        </w:tc>
        <w:tc>
          <w:tcPr>
            <w:tcW w:w="521" w:type="pct"/>
            <w:tcBorders>
              <w:top w:val="single" w:sz="4" w:space="0" w:color="2F5496" w:themeColor="accent1" w:themeShade="BF"/>
              <w:bottom w:val="nil"/>
            </w:tcBorders>
            <w:vAlign w:val="center"/>
          </w:tcPr>
          <w:p w14:paraId="4147F930" w14:textId="77777777" w:rsidR="00A01C99" w:rsidRPr="00CB3A65" w:rsidRDefault="00A01C99" w:rsidP="009A5C96">
            <w:pPr>
              <w:pStyle w:val="DecimalAligned"/>
              <w:jc w:val="center"/>
              <w:rPr>
                <w:rFonts w:ascii="Corbel" w:hAnsi="Corbel"/>
                <w:color w:val="auto"/>
                <w:sz w:val="24"/>
                <w:szCs w:val="24"/>
              </w:rPr>
            </w:pPr>
          </w:p>
        </w:tc>
        <w:tc>
          <w:tcPr>
            <w:tcW w:w="529" w:type="pct"/>
            <w:tcBorders>
              <w:top w:val="single" w:sz="4" w:space="0" w:color="2F5496" w:themeColor="accent1" w:themeShade="BF"/>
              <w:bottom w:val="nil"/>
            </w:tcBorders>
            <w:vAlign w:val="center"/>
          </w:tcPr>
          <w:p w14:paraId="012F89DF" w14:textId="77777777" w:rsidR="00A01C99" w:rsidRPr="00CB3A65" w:rsidRDefault="00A01C99" w:rsidP="009A5C96">
            <w:pPr>
              <w:pStyle w:val="DecimalAligned"/>
              <w:jc w:val="center"/>
              <w:rPr>
                <w:rFonts w:ascii="Corbel" w:hAnsi="Corbel"/>
                <w:color w:val="auto"/>
                <w:sz w:val="24"/>
                <w:szCs w:val="24"/>
              </w:rPr>
            </w:pPr>
          </w:p>
        </w:tc>
        <w:tc>
          <w:tcPr>
            <w:tcW w:w="800" w:type="pct"/>
            <w:tcBorders>
              <w:top w:val="single" w:sz="4" w:space="0" w:color="2F5496" w:themeColor="accent1" w:themeShade="BF"/>
              <w:bottom w:val="nil"/>
            </w:tcBorders>
            <w:vAlign w:val="center"/>
          </w:tcPr>
          <w:p w14:paraId="17C8E4EA" w14:textId="77777777" w:rsidR="00A01C99" w:rsidRPr="00541CED" w:rsidRDefault="00A01C99" w:rsidP="009A5C96">
            <w:pPr>
              <w:pStyle w:val="DecimalAligned"/>
              <w:jc w:val="center"/>
              <w:rPr>
                <w:rFonts w:ascii="Corbel" w:hAnsi="Corbel"/>
                <w:color w:val="auto"/>
                <w:sz w:val="24"/>
                <w:szCs w:val="24"/>
              </w:rPr>
            </w:pPr>
          </w:p>
        </w:tc>
        <w:tc>
          <w:tcPr>
            <w:tcW w:w="750" w:type="pct"/>
            <w:tcBorders>
              <w:top w:val="single" w:sz="4" w:space="0" w:color="2F5496" w:themeColor="accent1" w:themeShade="BF"/>
              <w:bottom w:val="nil"/>
            </w:tcBorders>
          </w:tcPr>
          <w:p w14:paraId="1102A1A1" w14:textId="77777777" w:rsidR="00A01C99" w:rsidRPr="00232FF2" w:rsidRDefault="00A01C99" w:rsidP="009A5C96">
            <w:pPr>
              <w:pStyle w:val="DecimalAligned"/>
              <w:jc w:val="center"/>
              <w:rPr>
                <w:rFonts w:ascii="Corbel" w:hAnsi="Corbel"/>
                <w:sz w:val="24"/>
                <w:szCs w:val="24"/>
              </w:rPr>
            </w:pPr>
          </w:p>
        </w:tc>
      </w:tr>
      <w:tr w:rsidR="00A01C99" w14:paraId="1B8083BD" w14:textId="77777777" w:rsidTr="00974CD3">
        <w:trPr>
          <w:trHeight w:val="504"/>
        </w:trPr>
        <w:tc>
          <w:tcPr>
            <w:tcW w:w="900" w:type="pct"/>
            <w:tcBorders>
              <w:top w:val="single" w:sz="4" w:space="0" w:color="2F5496" w:themeColor="accent1" w:themeShade="BF"/>
            </w:tcBorders>
            <w:noWrap/>
            <w:vAlign w:val="center"/>
          </w:tcPr>
          <w:p w14:paraId="5B3D850B" w14:textId="77777777" w:rsidR="00A01C99" w:rsidRPr="00974CD3" w:rsidRDefault="00A01C99" w:rsidP="00A01C99">
            <w:pPr>
              <w:jc w:val="center"/>
              <w:rPr>
                <w:rFonts w:ascii="Corbel" w:hAnsi="Corbel"/>
                <w:color w:val="2F5496" w:themeColor="accent1" w:themeShade="BF"/>
                <w:sz w:val="24"/>
                <w:szCs w:val="24"/>
              </w:rPr>
            </w:pPr>
            <w:r w:rsidRPr="00974CD3">
              <w:rPr>
                <w:rFonts w:ascii="Corbel" w:hAnsi="Corbel" w:cs="Tahoma"/>
                <w:color w:val="2F5496" w:themeColor="accent1" w:themeShade="BF"/>
                <w:sz w:val="26"/>
                <w:szCs w:val="26"/>
              </w:rPr>
              <w:lastRenderedPageBreak/>
              <w:t>MACROPROCESSOS</w:t>
            </w:r>
          </w:p>
        </w:tc>
        <w:tc>
          <w:tcPr>
            <w:tcW w:w="1000" w:type="pct"/>
            <w:tcBorders>
              <w:top w:val="single" w:sz="4" w:space="0" w:color="2F5496" w:themeColor="accent1" w:themeShade="BF"/>
            </w:tcBorders>
            <w:vAlign w:val="center"/>
          </w:tcPr>
          <w:p w14:paraId="6225CCF9" w14:textId="77777777" w:rsidR="00A01C99" w:rsidRPr="00974CD3" w:rsidRDefault="00A01C99" w:rsidP="00A01C99">
            <w:pPr>
              <w:pStyle w:val="DecimalAligned"/>
              <w:jc w:val="center"/>
              <w:rPr>
                <w:rFonts w:ascii="Corbel" w:hAnsi="Corbel"/>
                <w:b/>
                <w:bCs/>
                <w:color w:val="2F5496" w:themeColor="accent1" w:themeShade="BF"/>
                <w:sz w:val="24"/>
                <w:szCs w:val="24"/>
              </w:rPr>
            </w:pPr>
            <w:r w:rsidRPr="00974CD3">
              <w:rPr>
                <w:rFonts w:ascii="Corbel" w:hAnsi="Corbel" w:cs="Tahoma"/>
                <w:color w:val="2F5496" w:themeColor="accent1" w:themeShade="BF"/>
                <w:sz w:val="26"/>
                <w:szCs w:val="26"/>
              </w:rPr>
              <w:t>DESIGNAÇÃO</w:t>
            </w:r>
          </w:p>
        </w:tc>
        <w:tc>
          <w:tcPr>
            <w:tcW w:w="500" w:type="pct"/>
            <w:tcBorders>
              <w:top w:val="single" w:sz="4" w:space="0" w:color="2F5496" w:themeColor="accent1" w:themeShade="BF"/>
            </w:tcBorders>
            <w:vAlign w:val="center"/>
          </w:tcPr>
          <w:p w14:paraId="5F356A09" w14:textId="77777777" w:rsidR="00A01C99" w:rsidRPr="00974CD3" w:rsidRDefault="00A01C99" w:rsidP="00A01C99">
            <w:pPr>
              <w:pStyle w:val="DecimalAligned"/>
              <w:jc w:val="center"/>
              <w:rPr>
                <w:rFonts w:ascii="Corbel" w:hAnsi="Corbel"/>
                <w:b/>
                <w:bCs/>
                <w:color w:val="2F5496" w:themeColor="accent1" w:themeShade="BF"/>
                <w:sz w:val="24"/>
                <w:szCs w:val="24"/>
              </w:rPr>
            </w:pPr>
            <w:r w:rsidRPr="00974CD3">
              <w:rPr>
                <w:rFonts w:ascii="Corbel" w:hAnsi="Corbel" w:cs="Tahoma"/>
                <w:b/>
                <w:bCs/>
                <w:color w:val="2F5496" w:themeColor="accent1" w:themeShade="BF"/>
                <w:sz w:val="26"/>
                <w:szCs w:val="26"/>
              </w:rPr>
              <w:t>2020</w:t>
            </w:r>
          </w:p>
        </w:tc>
        <w:tc>
          <w:tcPr>
            <w:tcW w:w="521" w:type="pct"/>
            <w:tcBorders>
              <w:top w:val="single" w:sz="4" w:space="0" w:color="2F5496" w:themeColor="accent1" w:themeShade="BF"/>
            </w:tcBorders>
            <w:vAlign w:val="center"/>
          </w:tcPr>
          <w:p w14:paraId="1F31C598" w14:textId="77777777" w:rsidR="00A01C99" w:rsidRPr="00974CD3" w:rsidRDefault="00A01C99" w:rsidP="00A01C99">
            <w:pPr>
              <w:pStyle w:val="DecimalAligned"/>
              <w:jc w:val="center"/>
              <w:rPr>
                <w:rFonts w:ascii="Corbel" w:hAnsi="Corbel"/>
                <w:b/>
                <w:bCs/>
                <w:color w:val="2F5496" w:themeColor="accent1" w:themeShade="BF"/>
                <w:sz w:val="24"/>
                <w:szCs w:val="24"/>
              </w:rPr>
            </w:pPr>
            <w:r w:rsidRPr="00974CD3">
              <w:rPr>
                <w:rFonts w:ascii="Corbel" w:hAnsi="Corbel" w:cs="Tahoma"/>
                <w:b/>
                <w:bCs/>
                <w:color w:val="2F5496" w:themeColor="accent1" w:themeShade="BF"/>
                <w:sz w:val="26"/>
                <w:szCs w:val="26"/>
              </w:rPr>
              <w:t>2021</w:t>
            </w:r>
          </w:p>
        </w:tc>
        <w:tc>
          <w:tcPr>
            <w:tcW w:w="529" w:type="pct"/>
            <w:tcBorders>
              <w:top w:val="single" w:sz="4" w:space="0" w:color="2F5496" w:themeColor="accent1" w:themeShade="BF"/>
            </w:tcBorders>
            <w:vAlign w:val="center"/>
          </w:tcPr>
          <w:p w14:paraId="53762864" w14:textId="77777777" w:rsidR="00A01C99" w:rsidRPr="00974CD3" w:rsidRDefault="00A01C99" w:rsidP="00A01C99">
            <w:pPr>
              <w:pStyle w:val="DecimalAligned"/>
              <w:jc w:val="center"/>
              <w:rPr>
                <w:rFonts w:ascii="Corbel" w:hAnsi="Corbel"/>
                <w:b/>
                <w:bCs/>
                <w:color w:val="2F5496" w:themeColor="accent1" w:themeShade="BF"/>
                <w:sz w:val="24"/>
                <w:szCs w:val="24"/>
              </w:rPr>
            </w:pPr>
            <w:r w:rsidRPr="00974CD3">
              <w:rPr>
                <w:rFonts w:ascii="Corbel" w:hAnsi="Corbel" w:cs="Tahoma"/>
                <w:b/>
                <w:bCs/>
                <w:color w:val="2F5496" w:themeColor="accent1" w:themeShade="BF"/>
                <w:sz w:val="26"/>
                <w:szCs w:val="26"/>
              </w:rPr>
              <w:t>2022</w:t>
            </w:r>
          </w:p>
        </w:tc>
        <w:tc>
          <w:tcPr>
            <w:tcW w:w="800" w:type="pct"/>
            <w:tcBorders>
              <w:top w:val="single" w:sz="4" w:space="0" w:color="2F5496" w:themeColor="accent1" w:themeShade="BF"/>
            </w:tcBorders>
            <w:vAlign w:val="center"/>
          </w:tcPr>
          <w:p w14:paraId="76F86BCD" w14:textId="77777777" w:rsidR="00A01C99" w:rsidRPr="00974CD3" w:rsidRDefault="00A01C99" w:rsidP="00A01C99">
            <w:pPr>
              <w:pStyle w:val="DecimalAligned"/>
              <w:jc w:val="center"/>
              <w:rPr>
                <w:rFonts w:ascii="Corbel" w:hAnsi="Corbel"/>
                <w:color w:val="2F5496" w:themeColor="accent1" w:themeShade="BF"/>
                <w:sz w:val="24"/>
                <w:szCs w:val="24"/>
              </w:rPr>
            </w:pPr>
            <w:r w:rsidRPr="00974CD3">
              <w:rPr>
                <w:rFonts w:ascii="Corbel" w:hAnsi="Corbel" w:cs="Tahoma"/>
                <w:color w:val="2F5496" w:themeColor="accent1" w:themeShade="BF"/>
                <w:sz w:val="26"/>
                <w:szCs w:val="26"/>
              </w:rPr>
              <w:t>RESPONSÁVEL</w:t>
            </w:r>
          </w:p>
        </w:tc>
        <w:tc>
          <w:tcPr>
            <w:tcW w:w="750" w:type="pct"/>
            <w:tcBorders>
              <w:top w:val="single" w:sz="4" w:space="0" w:color="2F5496" w:themeColor="accent1" w:themeShade="BF"/>
            </w:tcBorders>
            <w:vAlign w:val="center"/>
          </w:tcPr>
          <w:p w14:paraId="334C91C2" w14:textId="77777777" w:rsidR="00A01C99" w:rsidRPr="00974CD3" w:rsidRDefault="00A01C99" w:rsidP="00A01C99">
            <w:pPr>
              <w:pStyle w:val="DecimalAligned"/>
              <w:jc w:val="center"/>
              <w:rPr>
                <w:rFonts w:ascii="Corbel" w:hAnsi="Corbel"/>
                <w:color w:val="2F5496" w:themeColor="accent1" w:themeShade="BF"/>
                <w:sz w:val="24"/>
                <w:szCs w:val="24"/>
              </w:rPr>
            </w:pPr>
            <w:r w:rsidRPr="00974CD3">
              <w:rPr>
                <w:rFonts w:ascii="Corbel" w:hAnsi="Corbel" w:cs="Tahoma"/>
                <w:color w:val="2F5496" w:themeColor="accent1" w:themeShade="BF"/>
                <w:sz w:val="26"/>
                <w:szCs w:val="26"/>
              </w:rPr>
              <w:t>FONTE DE INFORMAÇÃO</w:t>
            </w:r>
          </w:p>
        </w:tc>
      </w:tr>
      <w:tr w:rsidR="00A01C99" w14:paraId="6EEE0297" w14:textId="77777777" w:rsidTr="00916691">
        <w:trPr>
          <w:trHeight w:val="504"/>
        </w:trPr>
        <w:tc>
          <w:tcPr>
            <w:tcW w:w="900" w:type="pct"/>
            <w:vMerge w:val="restart"/>
            <w:noWrap/>
            <w:vAlign w:val="center"/>
          </w:tcPr>
          <w:p w14:paraId="2C4AAF58" w14:textId="77777777" w:rsidR="00A01C99" w:rsidRPr="009A5C96" w:rsidRDefault="00A01C99" w:rsidP="009A5C96">
            <w:pPr>
              <w:jc w:val="center"/>
              <w:rPr>
                <w:rFonts w:ascii="Corbel" w:hAnsi="Corbel" w:cs="Tahoma"/>
                <w:sz w:val="26"/>
                <w:szCs w:val="26"/>
              </w:rPr>
            </w:pPr>
            <w:r w:rsidRPr="006D79DE">
              <w:rPr>
                <w:rFonts w:ascii="Corbel" w:hAnsi="Corbel"/>
                <w:b/>
                <w:bCs/>
                <w:color w:val="auto"/>
                <w:sz w:val="28"/>
                <w:szCs w:val="28"/>
              </w:rPr>
              <w:t>ENSINO E APRENDIZAGEM</w:t>
            </w:r>
          </w:p>
        </w:tc>
        <w:tc>
          <w:tcPr>
            <w:tcW w:w="1000" w:type="pct"/>
            <w:vAlign w:val="center"/>
          </w:tcPr>
          <w:p w14:paraId="483599F6" w14:textId="77777777" w:rsidR="00A01C99" w:rsidRPr="006D79DE" w:rsidRDefault="00A01C99" w:rsidP="006D79DE">
            <w:pPr>
              <w:pStyle w:val="DecimalAligned"/>
              <w:rPr>
                <w:rFonts w:ascii="Corbel" w:hAnsi="Corbel" w:cs="Tahoma"/>
                <w:color w:val="auto"/>
                <w:sz w:val="24"/>
                <w:szCs w:val="24"/>
              </w:rPr>
            </w:pPr>
            <w:r w:rsidRPr="006D79DE">
              <w:rPr>
                <w:rFonts w:ascii="Corbel" w:hAnsi="Corbel" w:cs="Tahoma"/>
                <w:color w:val="auto"/>
                <w:sz w:val="24"/>
                <w:szCs w:val="24"/>
              </w:rPr>
              <w:t>Percentagem de alunos com bolsa atribuída por concurso de mérito na Licenciatura em Informática</w:t>
            </w:r>
          </w:p>
        </w:tc>
        <w:tc>
          <w:tcPr>
            <w:tcW w:w="500" w:type="pct"/>
            <w:vAlign w:val="center"/>
          </w:tcPr>
          <w:p w14:paraId="4B6047C9" w14:textId="77777777" w:rsidR="00A01C99" w:rsidRPr="006D79DE" w:rsidRDefault="00A01C99" w:rsidP="006D79DE">
            <w:pPr>
              <w:pStyle w:val="DecimalAligned"/>
              <w:jc w:val="center"/>
              <w:rPr>
                <w:rFonts w:ascii="Corbel" w:hAnsi="Corbel" w:cs="Tahoma"/>
                <w:color w:val="auto"/>
                <w:sz w:val="24"/>
                <w:szCs w:val="24"/>
              </w:rPr>
            </w:pPr>
            <w:r>
              <w:rPr>
                <w:rFonts w:ascii="Corbel" w:hAnsi="Corbel" w:cs="Tahoma"/>
                <w:color w:val="auto"/>
                <w:sz w:val="24"/>
                <w:szCs w:val="24"/>
              </w:rPr>
              <w:t>%</w:t>
            </w:r>
          </w:p>
        </w:tc>
        <w:tc>
          <w:tcPr>
            <w:tcW w:w="521" w:type="pct"/>
            <w:vAlign w:val="center"/>
          </w:tcPr>
          <w:p w14:paraId="47AEC68E" w14:textId="77777777" w:rsidR="00A01C99" w:rsidRPr="006D79DE" w:rsidRDefault="00A01C99" w:rsidP="006D79DE">
            <w:pPr>
              <w:pStyle w:val="DecimalAligned"/>
              <w:jc w:val="center"/>
              <w:rPr>
                <w:rFonts w:ascii="Corbel" w:hAnsi="Corbel" w:cs="Tahoma"/>
                <w:color w:val="auto"/>
                <w:sz w:val="24"/>
                <w:szCs w:val="24"/>
              </w:rPr>
            </w:pPr>
            <w:r>
              <w:rPr>
                <w:rFonts w:ascii="Corbel" w:hAnsi="Corbel" w:cs="Tahoma"/>
                <w:color w:val="auto"/>
                <w:sz w:val="24"/>
                <w:szCs w:val="24"/>
              </w:rPr>
              <w:t>%</w:t>
            </w:r>
          </w:p>
        </w:tc>
        <w:tc>
          <w:tcPr>
            <w:tcW w:w="529" w:type="pct"/>
            <w:vAlign w:val="center"/>
          </w:tcPr>
          <w:p w14:paraId="17041BF1" w14:textId="77777777" w:rsidR="00A01C99" w:rsidRPr="006D79DE" w:rsidRDefault="00A01C99" w:rsidP="006D79DE">
            <w:pPr>
              <w:pStyle w:val="DecimalAligned"/>
              <w:jc w:val="center"/>
              <w:rPr>
                <w:rFonts w:ascii="Corbel" w:hAnsi="Corbel" w:cs="Tahoma"/>
                <w:color w:val="auto"/>
                <w:sz w:val="24"/>
                <w:szCs w:val="24"/>
              </w:rPr>
            </w:pPr>
            <w:r>
              <w:rPr>
                <w:rFonts w:ascii="Corbel" w:hAnsi="Corbel" w:cs="Tahoma"/>
                <w:color w:val="auto"/>
                <w:sz w:val="24"/>
                <w:szCs w:val="24"/>
              </w:rPr>
              <w:t>%</w:t>
            </w:r>
          </w:p>
        </w:tc>
        <w:tc>
          <w:tcPr>
            <w:tcW w:w="800" w:type="pct"/>
            <w:vAlign w:val="center"/>
          </w:tcPr>
          <w:p w14:paraId="13B0A4AD" w14:textId="77777777" w:rsidR="00A01C99" w:rsidRPr="006D79DE" w:rsidRDefault="00A01C99" w:rsidP="006D79DE">
            <w:pPr>
              <w:pStyle w:val="DecimalAligned"/>
              <w:jc w:val="center"/>
              <w:rPr>
                <w:rFonts w:ascii="Corbel" w:hAnsi="Corbel" w:cs="Tahoma"/>
                <w:color w:val="auto"/>
                <w:sz w:val="24"/>
                <w:szCs w:val="24"/>
              </w:rPr>
            </w:pPr>
            <w:r>
              <w:rPr>
                <w:rFonts w:ascii="Corbel" w:hAnsi="Corbel" w:cs="Tahoma"/>
                <w:color w:val="auto"/>
                <w:sz w:val="24"/>
                <w:szCs w:val="24"/>
              </w:rPr>
              <w:t>GAEE</w:t>
            </w:r>
          </w:p>
        </w:tc>
        <w:tc>
          <w:tcPr>
            <w:tcW w:w="750" w:type="pct"/>
            <w:vAlign w:val="center"/>
          </w:tcPr>
          <w:p w14:paraId="7AAA3631" w14:textId="77777777" w:rsidR="00A01C99" w:rsidRPr="00667BC7" w:rsidRDefault="00A01C99" w:rsidP="009A5C96">
            <w:pPr>
              <w:pStyle w:val="DecimalAligned"/>
              <w:jc w:val="center"/>
              <w:rPr>
                <w:rFonts w:ascii="Corbel" w:hAnsi="Corbel" w:cs="Tahoma"/>
                <w:color w:val="auto"/>
                <w:sz w:val="24"/>
                <w:szCs w:val="24"/>
              </w:rPr>
            </w:pPr>
            <w:r>
              <w:rPr>
                <w:rFonts w:ascii="Corbel" w:hAnsi="Corbel" w:cs="Tahoma"/>
                <w:color w:val="auto"/>
                <w:sz w:val="24"/>
                <w:szCs w:val="24"/>
              </w:rPr>
              <w:t>DGES</w:t>
            </w:r>
          </w:p>
        </w:tc>
      </w:tr>
      <w:tr w:rsidR="00A01C99" w14:paraId="61B78E2A" w14:textId="77777777" w:rsidTr="00916691">
        <w:trPr>
          <w:trHeight w:val="504"/>
        </w:trPr>
        <w:tc>
          <w:tcPr>
            <w:tcW w:w="900" w:type="pct"/>
            <w:vMerge/>
            <w:noWrap/>
            <w:vAlign w:val="center"/>
          </w:tcPr>
          <w:p w14:paraId="3BE64062" w14:textId="77777777" w:rsidR="00A01C99" w:rsidRPr="009A5C96" w:rsidRDefault="00A01C99" w:rsidP="009A5C96">
            <w:pPr>
              <w:jc w:val="center"/>
              <w:rPr>
                <w:rFonts w:ascii="Corbel" w:hAnsi="Corbel" w:cs="Tahoma"/>
                <w:sz w:val="26"/>
                <w:szCs w:val="26"/>
              </w:rPr>
            </w:pPr>
          </w:p>
        </w:tc>
        <w:tc>
          <w:tcPr>
            <w:tcW w:w="1000" w:type="pct"/>
            <w:vAlign w:val="center"/>
          </w:tcPr>
          <w:p w14:paraId="0B40CE3D" w14:textId="77777777" w:rsidR="00A01C99" w:rsidRPr="006D79DE" w:rsidRDefault="00A01C99" w:rsidP="006D79DE">
            <w:pPr>
              <w:pStyle w:val="DecimalAligned"/>
              <w:rPr>
                <w:rFonts w:ascii="Corbel" w:hAnsi="Corbel" w:cs="Tahoma"/>
                <w:color w:val="auto"/>
                <w:sz w:val="24"/>
                <w:szCs w:val="24"/>
              </w:rPr>
            </w:pPr>
            <w:r w:rsidRPr="006D79DE">
              <w:rPr>
                <w:rFonts w:ascii="Corbel" w:hAnsi="Corbel" w:cs="Tahoma"/>
                <w:color w:val="auto"/>
                <w:sz w:val="24"/>
                <w:szCs w:val="24"/>
              </w:rPr>
              <w:t>Percentagem de alunos com bolsa atribuída por concurso de mérito na Licenciatura em Engenharia Multimédia</w:t>
            </w:r>
          </w:p>
        </w:tc>
        <w:tc>
          <w:tcPr>
            <w:tcW w:w="500" w:type="pct"/>
            <w:vAlign w:val="center"/>
          </w:tcPr>
          <w:p w14:paraId="5034BD72" w14:textId="77777777" w:rsidR="00A01C99" w:rsidRPr="006D79DE" w:rsidRDefault="00A01C99" w:rsidP="006D79DE">
            <w:pPr>
              <w:pStyle w:val="DecimalAligned"/>
              <w:jc w:val="center"/>
              <w:rPr>
                <w:rFonts w:ascii="Corbel" w:hAnsi="Corbel" w:cs="Tahoma"/>
                <w:color w:val="auto"/>
                <w:sz w:val="24"/>
                <w:szCs w:val="24"/>
              </w:rPr>
            </w:pPr>
            <w:r>
              <w:rPr>
                <w:rFonts w:ascii="Corbel" w:hAnsi="Corbel" w:cs="Tahoma"/>
                <w:color w:val="auto"/>
                <w:sz w:val="24"/>
                <w:szCs w:val="24"/>
              </w:rPr>
              <w:t>%</w:t>
            </w:r>
          </w:p>
        </w:tc>
        <w:tc>
          <w:tcPr>
            <w:tcW w:w="521" w:type="pct"/>
            <w:vAlign w:val="center"/>
          </w:tcPr>
          <w:p w14:paraId="12549C9A" w14:textId="77777777" w:rsidR="00A01C99" w:rsidRPr="006D79DE" w:rsidRDefault="00A01C99" w:rsidP="006D79DE">
            <w:pPr>
              <w:pStyle w:val="DecimalAligned"/>
              <w:jc w:val="center"/>
              <w:rPr>
                <w:rFonts w:ascii="Corbel" w:hAnsi="Corbel" w:cs="Tahoma"/>
                <w:color w:val="auto"/>
                <w:sz w:val="24"/>
                <w:szCs w:val="24"/>
              </w:rPr>
            </w:pPr>
            <w:r>
              <w:rPr>
                <w:rFonts w:ascii="Corbel" w:hAnsi="Corbel" w:cs="Tahoma"/>
                <w:color w:val="auto"/>
                <w:sz w:val="24"/>
                <w:szCs w:val="24"/>
              </w:rPr>
              <w:t>%</w:t>
            </w:r>
          </w:p>
        </w:tc>
        <w:tc>
          <w:tcPr>
            <w:tcW w:w="529" w:type="pct"/>
            <w:vAlign w:val="center"/>
          </w:tcPr>
          <w:p w14:paraId="53087FC9" w14:textId="77777777" w:rsidR="00A01C99" w:rsidRPr="006D79DE" w:rsidRDefault="00A01C99" w:rsidP="006D79DE">
            <w:pPr>
              <w:pStyle w:val="DecimalAligned"/>
              <w:jc w:val="center"/>
              <w:rPr>
                <w:rFonts w:ascii="Corbel" w:hAnsi="Corbel" w:cs="Tahoma"/>
                <w:color w:val="auto"/>
                <w:sz w:val="24"/>
                <w:szCs w:val="24"/>
              </w:rPr>
            </w:pPr>
            <w:r>
              <w:rPr>
                <w:rFonts w:ascii="Corbel" w:hAnsi="Corbel" w:cs="Tahoma"/>
                <w:color w:val="auto"/>
                <w:sz w:val="24"/>
                <w:szCs w:val="24"/>
              </w:rPr>
              <w:t>%</w:t>
            </w:r>
          </w:p>
        </w:tc>
        <w:tc>
          <w:tcPr>
            <w:tcW w:w="800" w:type="pct"/>
            <w:vAlign w:val="center"/>
          </w:tcPr>
          <w:p w14:paraId="081B1292" w14:textId="77777777" w:rsidR="00A01C99" w:rsidRPr="006D79DE" w:rsidRDefault="00A01C99" w:rsidP="006D79DE">
            <w:pPr>
              <w:pStyle w:val="DecimalAligned"/>
              <w:jc w:val="center"/>
              <w:rPr>
                <w:rFonts w:ascii="Corbel" w:hAnsi="Corbel" w:cs="Tahoma"/>
                <w:color w:val="auto"/>
                <w:sz w:val="24"/>
                <w:szCs w:val="24"/>
              </w:rPr>
            </w:pPr>
            <w:r>
              <w:rPr>
                <w:rFonts w:ascii="Corbel" w:hAnsi="Corbel" w:cs="Tahoma"/>
                <w:color w:val="auto"/>
                <w:sz w:val="24"/>
                <w:szCs w:val="24"/>
              </w:rPr>
              <w:t>GAEE</w:t>
            </w:r>
          </w:p>
        </w:tc>
        <w:tc>
          <w:tcPr>
            <w:tcW w:w="750" w:type="pct"/>
            <w:vAlign w:val="center"/>
          </w:tcPr>
          <w:p w14:paraId="11A428A2" w14:textId="77777777" w:rsidR="00A01C99" w:rsidRPr="00667BC7" w:rsidRDefault="00A01C99" w:rsidP="009A5C96">
            <w:pPr>
              <w:pStyle w:val="DecimalAligned"/>
              <w:jc w:val="center"/>
              <w:rPr>
                <w:rFonts w:ascii="Corbel" w:hAnsi="Corbel" w:cs="Tahoma"/>
                <w:color w:val="auto"/>
                <w:sz w:val="24"/>
                <w:szCs w:val="24"/>
              </w:rPr>
            </w:pPr>
            <w:r>
              <w:rPr>
                <w:rFonts w:ascii="Corbel" w:hAnsi="Corbel" w:cs="Tahoma"/>
                <w:color w:val="auto"/>
                <w:sz w:val="24"/>
                <w:szCs w:val="24"/>
              </w:rPr>
              <w:t>DGES</w:t>
            </w:r>
          </w:p>
        </w:tc>
      </w:tr>
      <w:tr w:rsidR="00A01C99" w14:paraId="696E9C39" w14:textId="77777777" w:rsidTr="00916691">
        <w:trPr>
          <w:trHeight w:val="1055"/>
        </w:trPr>
        <w:tc>
          <w:tcPr>
            <w:tcW w:w="900" w:type="pct"/>
            <w:vMerge w:val="restart"/>
            <w:noWrap/>
            <w:vAlign w:val="center"/>
          </w:tcPr>
          <w:p w14:paraId="59D5CDC1" w14:textId="77777777" w:rsidR="00A01C99" w:rsidRPr="009A5C96" w:rsidRDefault="00A01C99" w:rsidP="009A5C96">
            <w:pPr>
              <w:jc w:val="center"/>
              <w:rPr>
                <w:rFonts w:ascii="Corbel" w:hAnsi="Corbel" w:cs="Tahoma"/>
                <w:b/>
                <w:bCs/>
                <w:sz w:val="26"/>
                <w:szCs w:val="26"/>
              </w:rPr>
            </w:pPr>
            <w:r w:rsidRPr="006D79DE">
              <w:rPr>
                <w:rFonts w:ascii="Corbel" w:hAnsi="Corbel" w:cs="Tahoma"/>
                <w:b/>
                <w:bCs/>
                <w:color w:val="auto"/>
                <w:sz w:val="28"/>
                <w:szCs w:val="28"/>
              </w:rPr>
              <w:t>INERNACIONALIZAÇÃO</w:t>
            </w:r>
          </w:p>
        </w:tc>
        <w:tc>
          <w:tcPr>
            <w:tcW w:w="1000" w:type="pct"/>
            <w:vAlign w:val="center"/>
          </w:tcPr>
          <w:p w14:paraId="7A433F8C" w14:textId="77777777" w:rsidR="00A01C99" w:rsidRPr="009A5C96" w:rsidRDefault="00A01C99" w:rsidP="009A5C96">
            <w:pPr>
              <w:pStyle w:val="DecimalAligned"/>
              <w:rPr>
                <w:rFonts w:ascii="Corbel" w:hAnsi="Corbel" w:cs="Tahoma"/>
                <w:color w:val="auto"/>
                <w:sz w:val="24"/>
                <w:szCs w:val="24"/>
              </w:rPr>
            </w:pPr>
            <w:r>
              <w:rPr>
                <w:rFonts w:ascii="Corbel" w:hAnsi="Corbel" w:cs="Tahoma"/>
                <w:color w:val="auto"/>
                <w:sz w:val="24"/>
                <w:szCs w:val="24"/>
              </w:rPr>
              <w:t>Percentagem de estudantes do ISTEC-PORTO em programas de mobilidade nacional e internacional OUT</w:t>
            </w:r>
          </w:p>
        </w:tc>
        <w:tc>
          <w:tcPr>
            <w:tcW w:w="500" w:type="pct"/>
            <w:vAlign w:val="center"/>
          </w:tcPr>
          <w:p w14:paraId="00E9E748" w14:textId="77777777" w:rsidR="00A01C99" w:rsidRPr="009A5C96" w:rsidRDefault="00A01C99" w:rsidP="009A5C96">
            <w:pPr>
              <w:pStyle w:val="DecimalAligned"/>
              <w:jc w:val="center"/>
              <w:rPr>
                <w:rFonts w:ascii="Corbel" w:hAnsi="Corbel" w:cs="Tahoma"/>
                <w:color w:val="auto"/>
                <w:sz w:val="24"/>
                <w:szCs w:val="24"/>
              </w:rPr>
            </w:pPr>
            <w:r w:rsidRPr="009A5C96">
              <w:rPr>
                <w:rFonts w:ascii="Corbel" w:hAnsi="Corbel" w:cs="Tahoma"/>
                <w:color w:val="auto"/>
                <w:sz w:val="24"/>
                <w:szCs w:val="24"/>
              </w:rPr>
              <w:t>3%</w:t>
            </w:r>
          </w:p>
        </w:tc>
        <w:tc>
          <w:tcPr>
            <w:tcW w:w="521" w:type="pct"/>
            <w:vAlign w:val="center"/>
          </w:tcPr>
          <w:p w14:paraId="285A6DBB" w14:textId="77777777" w:rsidR="00A01C99" w:rsidRPr="009A5C96" w:rsidRDefault="00A01C99" w:rsidP="009A5C96">
            <w:pPr>
              <w:pStyle w:val="DecimalAligned"/>
              <w:jc w:val="center"/>
              <w:rPr>
                <w:rFonts w:ascii="Corbel" w:hAnsi="Corbel" w:cs="Tahoma"/>
                <w:color w:val="auto"/>
                <w:sz w:val="24"/>
                <w:szCs w:val="24"/>
              </w:rPr>
            </w:pPr>
            <w:r w:rsidRPr="009A5C96">
              <w:rPr>
                <w:rFonts w:ascii="Corbel" w:hAnsi="Corbel" w:cs="Tahoma"/>
                <w:color w:val="auto"/>
                <w:sz w:val="24"/>
                <w:szCs w:val="24"/>
              </w:rPr>
              <w:t>6%</w:t>
            </w:r>
          </w:p>
        </w:tc>
        <w:tc>
          <w:tcPr>
            <w:tcW w:w="529" w:type="pct"/>
            <w:vAlign w:val="center"/>
          </w:tcPr>
          <w:p w14:paraId="303057BB" w14:textId="77777777" w:rsidR="00A01C99" w:rsidRPr="009A5C96" w:rsidRDefault="00A01C99" w:rsidP="009A5C96">
            <w:pPr>
              <w:pStyle w:val="DecimalAligned"/>
              <w:jc w:val="center"/>
              <w:rPr>
                <w:rFonts w:ascii="Corbel" w:hAnsi="Corbel" w:cs="Tahoma"/>
                <w:color w:val="auto"/>
                <w:sz w:val="24"/>
                <w:szCs w:val="24"/>
              </w:rPr>
            </w:pPr>
            <w:r w:rsidRPr="009A5C96">
              <w:rPr>
                <w:rFonts w:ascii="Corbel" w:hAnsi="Corbel" w:cs="Tahoma"/>
                <w:color w:val="auto"/>
                <w:sz w:val="24"/>
                <w:szCs w:val="24"/>
              </w:rPr>
              <w:t>3%</w:t>
            </w:r>
          </w:p>
        </w:tc>
        <w:tc>
          <w:tcPr>
            <w:tcW w:w="800" w:type="pct"/>
            <w:vAlign w:val="center"/>
          </w:tcPr>
          <w:p w14:paraId="49A27A23" w14:textId="77777777" w:rsidR="00A01C99" w:rsidRPr="009A5C96" w:rsidRDefault="00A01C99" w:rsidP="009A5C96">
            <w:pPr>
              <w:pStyle w:val="DecimalAligned"/>
              <w:jc w:val="center"/>
              <w:rPr>
                <w:rFonts w:ascii="Corbel" w:hAnsi="Corbel" w:cs="Tahoma"/>
                <w:sz w:val="26"/>
                <w:szCs w:val="26"/>
              </w:rPr>
            </w:pPr>
            <w:r w:rsidRPr="006D79DE">
              <w:rPr>
                <w:rFonts w:ascii="Corbel" w:hAnsi="Corbel" w:cs="Tahoma"/>
                <w:color w:val="auto"/>
                <w:sz w:val="24"/>
                <w:szCs w:val="24"/>
              </w:rPr>
              <w:t>GMI</w:t>
            </w:r>
          </w:p>
        </w:tc>
        <w:tc>
          <w:tcPr>
            <w:tcW w:w="750" w:type="pct"/>
            <w:vAlign w:val="center"/>
          </w:tcPr>
          <w:p w14:paraId="793460B3" w14:textId="77777777" w:rsidR="00A01C99" w:rsidRPr="006D79DE" w:rsidRDefault="00A01C99" w:rsidP="009A5C96">
            <w:pPr>
              <w:pStyle w:val="DecimalAligned"/>
              <w:jc w:val="center"/>
              <w:rPr>
                <w:rFonts w:ascii="Corbel" w:hAnsi="Corbel" w:cs="Tahoma"/>
                <w:color w:val="auto"/>
                <w:sz w:val="24"/>
                <w:szCs w:val="24"/>
              </w:rPr>
            </w:pPr>
            <w:r>
              <w:rPr>
                <w:rFonts w:ascii="Corbel" w:hAnsi="Corbel" w:cs="Tahoma"/>
                <w:color w:val="auto"/>
                <w:sz w:val="24"/>
                <w:szCs w:val="24"/>
              </w:rPr>
              <w:t>Candidatos</w:t>
            </w:r>
          </w:p>
        </w:tc>
      </w:tr>
      <w:tr w:rsidR="00A01C99" w14:paraId="679F87F7" w14:textId="77777777" w:rsidTr="00916691">
        <w:trPr>
          <w:trHeight w:val="1055"/>
        </w:trPr>
        <w:tc>
          <w:tcPr>
            <w:tcW w:w="900" w:type="pct"/>
            <w:vMerge/>
            <w:noWrap/>
            <w:vAlign w:val="center"/>
          </w:tcPr>
          <w:p w14:paraId="536C37CF" w14:textId="77777777" w:rsidR="00A01C99" w:rsidRPr="009A5C96" w:rsidRDefault="00A01C99" w:rsidP="009A5C96">
            <w:pPr>
              <w:jc w:val="center"/>
              <w:rPr>
                <w:rFonts w:ascii="Corbel" w:hAnsi="Corbel" w:cs="Tahoma"/>
                <w:b/>
                <w:bCs/>
                <w:sz w:val="26"/>
                <w:szCs w:val="26"/>
              </w:rPr>
            </w:pPr>
          </w:p>
        </w:tc>
        <w:tc>
          <w:tcPr>
            <w:tcW w:w="1000" w:type="pct"/>
            <w:vAlign w:val="center"/>
          </w:tcPr>
          <w:p w14:paraId="79A5D8C3" w14:textId="77777777" w:rsidR="00A01C99" w:rsidRPr="006D79DE" w:rsidRDefault="00A01C99" w:rsidP="009A5C96">
            <w:pPr>
              <w:pStyle w:val="DecimalAligned"/>
              <w:rPr>
                <w:rFonts w:ascii="Corbel" w:hAnsi="Corbel" w:cs="Tahoma"/>
                <w:color w:val="auto"/>
                <w:sz w:val="24"/>
                <w:szCs w:val="24"/>
              </w:rPr>
            </w:pPr>
            <w:r w:rsidRPr="006D79DE">
              <w:rPr>
                <w:rFonts w:ascii="Corbel" w:hAnsi="Corbel" w:cs="Tahoma"/>
                <w:color w:val="auto"/>
                <w:sz w:val="24"/>
                <w:szCs w:val="24"/>
              </w:rPr>
              <w:t>Nº Recursos humanos (pessoal docente/ investigador e pessoal não docente em mobilidade internacional OUT</w:t>
            </w:r>
          </w:p>
        </w:tc>
        <w:tc>
          <w:tcPr>
            <w:tcW w:w="500" w:type="pct"/>
            <w:vAlign w:val="center"/>
          </w:tcPr>
          <w:p w14:paraId="6A79A580" w14:textId="77777777" w:rsidR="00A01C99" w:rsidRPr="006D79DE" w:rsidRDefault="00A01C99" w:rsidP="009A5C96">
            <w:pPr>
              <w:pStyle w:val="DecimalAligned"/>
              <w:jc w:val="center"/>
              <w:rPr>
                <w:rFonts w:ascii="Corbel" w:hAnsi="Corbel" w:cs="Tahoma"/>
                <w:color w:val="auto"/>
                <w:sz w:val="24"/>
                <w:szCs w:val="24"/>
              </w:rPr>
            </w:pPr>
            <w:r w:rsidRPr="006D79DE">
              <w:rPr>
                <w:rFonts w:ascii="Corbel" w:hAnsi="Corbel" w:cs="Tahoma"/>
                <w:color w:val="auto"/>
                <w:sz w:val="24"/>
                <w:szCs w:val="24"/>
              </w:rPr>
              <w:t>0</w:t>
            </w:r>
          </w:p>
        </w:tc>
        <w:tc>
          <w:tcPr>
            <w:tcW w:w="521" w:type="pct"/>
            <w:vAlign w:val="center"/>
          </w:tcPr>
          <w:p w14:paraId="57CF18A8" w14:textId="77777777" w:rsidR="00A01C99" w:rsidRPr="006D79DE" w:rsidRDefault="00A01C99" w:rsidP="009A5C96">
            <w:pPr>
              <w:pStyle w:val="DecimalAligned"/>
              <w:jc w:val="center"/>
              <w:rPr>
                <w:rFonts w:ascii="Corbel" w:hAnsi="Corbel" w:cs="Tahoma"/>
                <w:color w:val="auto"/>
                <w:sz w:val="24"/>
                <w:szCs w:val="24"/>
              </w:rPr>
            </w:pPr>
            <w:r w:rsidRPr="006D79DE">
              <w:rPr>
                <w:rFonts w:ascii="Corbel" w:hAnsi="Corbel" w:cs="Tahoma"/>
                <w:color w:val="auto"/>
                <w:sz w:val="24"/>
                <w:szCs w:val="24"/>
              </w:rPr>
              <w:t>0</w:t>
            </w:r>
          </w:p>
        </w:tc>
        <w:tc>
          <w:tcPr>
            <w:tcW w:w="529" w:type="pct"/>
            <w:vAlign w:val="center"/>
          </w:tcPr>
          <w:p w14:paraId="3EF1DA38" w14:textId="77777777" w:rsidR="00A01C99" w:rsidRPr="006D79DE" w:rsidRDefault="00A01C99" w:rsidP="009A5C96">
            <w:pPr>
              <w:pStyle w:val="DecimalAligned"/>
              <w:jc w:val="center"/>
              <w:rPr>
                <w:rFonts w:ascii="Corbel" w:hAnsi="Corbel" w:cs="Tahoma"/>
                <w:color w:val="auto"/>
                <w:sz w:val="24"/>
                <w:szCs w:val="24"/>
              </w:rPr>
            </w:pPr>
            <w:r w:rsidRPr="006D79DE">
              <w:rPr>
                <w:rFonts w:ascii="Corbel" w:hAnsi="Corbel" w:cs="Tahoma"/>
                <w:color w:val="auto"/>
                <w:sz w:val="24"/>
                <w:szCs w:val="24"/>
              </w:rPr>
              <w:t>1</w:t>
            </w:r>
          </w:p>
        </w:tc>
        <w:tc>
          <w:tcPr>
            <w:tcW w:w="800" w:type="pct"/>
            <w:vAlign w:val="center"/>
          </w:tcPr>
          <w:p w14:paraId="5F4D737A" w14:textId="77777777" w:rsidR="00A01C99" w:rsidRPr="006D79DE" w:rsidRDefault="00A01C99" w:rsidP="009A5C96">
            <w:pPr>
              <w:pStyle w:val="DecimalAligned"/>
              <w:jc w:val="center"/>
              <w:rPr>
                <w:rFonts w:ascii="Corbel" w:hAnsi="Corbel" w:cs="Tahoma"/>
                <w:color w:val="auto"/>
                <w:sz w:val="24"/>
                <w:szCs w:val="24"/>
              </w:rPr>
            </w:pPr>
            <w:r w:rsidRPr="006D79DE">
              <w:rPr>
                <w:rFonts w:ascii="Corbel" w:hAnsi="Corbel" w:cs="Tahoma"/>
                <w:color w:val="auto"/>
                <w:sz w:val="24"/>
                <w:szCs w:val="24"/>
              </w:rPr>
              <w:t>GMI</w:t>
            </w:r>
          </w:p>
        </w:tc>
        <w:tc>
          <w:tcPr>
            <w:tcW w:w="750" w:type="pct"/>
            <w:vAlign w:val="center"/>
          </w:tcPr>
          <w:p w14:paraId="3954070E" w14:textId="77777777" w:rsidR="00A01C99" w:rsidRDefault="00A01C99" w:rsidP="009A5C96">
            <w:pPr>
              <w:pStyle w:val="DecimalAligned"/>
              <w:jc w:val="center"/>
              <w:rPr>
                <w:rFonts w:ascii="Corbel" w:hAnsi="Corbel" w:cs="Tahoma"/>
                <w:sz w:val="24"/>
                <w:szCs w:val="24"/>
              </w:rPr>
            </w:pPr>
            <w:r>
              <w:rPr>
                <w:rFonts w:ascii="Corbel" w:hAnsi="Corbel" w:cs="Tahoma"/>
                <w:color w:val="auto"/>
                <w:sz w:val="24"/>
                <w:szCs w:val="24"/>
              </w:rPr>
              <w:t>Candidatos</w:t>
            </w:r>
          </w:p>
        </w:tc>
      </w:tr>
      <w:tr w:rsidR="00A01C99" w14:paraId="2F047A4B" w14:textId="77777777" w:rsidTr="00916691">
        <w:trPr>
          <w:trHeight w:val="504"/>
        </w:trPr>
        <w:tc>
          <w:tcPr>
            <w:tcW w:w="900" w:type="pct"/>
            <w:vMerge w:val="restart"/>
            <w:noWrap/>
            <w:vAlign w:val="center"/>
          </w:tcPr>
          <w:p w14:paraId="6E2FED70" w14:textId="77777777" w:rsidR="00A01C99" w:rsidRPr="00667BC7" w:rsidRDefault="00A01C99" w:rsidP="009A5C96">
            <w:pPr>
              <w:jc w:val="center"/>
              <w:rPr>
                <w:rFonts w:ascii="Corbel" w:hAnsi="Corbel" w:cs="Tahoma"/>
                <w:b/>
                <w:bCs/>
                <w:sz w:val="26"/>
                <w:szCs w:val="26"/>
              </w:rPr>
            </w:pPr>
            <w:r w:rsidRPr="00667BC7">
              <w:rPr>
                <w:rFonts w:ascii="Corbel" w:hAnsi="Corbel" w:cs="Tahoma"/>
                <w:b/>
                <w:bCs/>
                <w:color w:val="auto"/>
                <w:sz w:val="28"/>
                <w:szCs w:val="28"/>
              </w:rPr>
              <w:t>RECURSOS HUMANOS</w:t>
            </w:r>
          </w:p>
        </w:tc>
        <w:tc>
          <w:tcPr>
            <w:tcW w:w="1000" w:type="pct"/>
            <w:vAlign w:val="center"/>
          </w:tcPr>
          <w:p w14:paraId="3FB4D24E" w14:textId="77777777" w:rsidR="00A01C99" w:rsidRPr="006D79DE" w:rsidRDefault="00A01C99" w:rsidP="006D79DE">
            <w:pPr>
              <w:pStyle w:val="DecimalAligned"/>
              <w:rPr>
                <w:rFonts w:ascii="Corbel" w:hAnsi="Corbel" w:cs="Tahoma"/>
                <w:color w:val="auto"/>
                <w:sz w:val="24"/>
                <w:szCs w:val="24"/>
              </w:rPr>
            </w:pPr>
            <w:r>
              <w:rPr>
                <w:rFonts w:ascii="Corbel" w:hAnsi="Corbel" w:cs="Tahoma"/>
                <w:color w:val="auto"/>
                <w:sz w:val="24"/>
                <w:szCs w:val="24"/>
              </w:rPr>
              <w:t>N</w:t>
            </w:r>
            <w:r w:rsidRPr="006D79DE">
              <w:rPr>
                <w:rFonts w:ascii="Corbel" w:hAnsi="Corbel" w:cs="Tahoma"/>
                <w:color w:val="auto"/>
                <w:sz w:val="24"/>
                <w:szCs w:val="24"/>
              </w:rPr>
              <w:t>º de ações de formação por pessoal não docente</w:t>
            </w:r>
          </w:p>
        </w:tc>
        <w:tc>
          <w:tcPr>
            <w:tcW w:w="500" w:type="pct"/>
            <w:vAlign w:val="center"/>
          </w:tcPr>
          <w:p w14:paraId="16F4D47A" w14:textId="77777777" w:rsidR="00A01C99" w:rsidRPr="006D79DE" w:rsidRDefault="00A01C99" w:rsidP="009A5C96">
            <w:pPr>
              <w:pStyle w:val="DecimalAligned"/>
              <w:jc w:val="center"/>
              <w:rPr>
                <w:rFonts w:ascii="Corbel" w:hAnsi="Corbel" w:cs="Tahoma"/>
                <w:color w:val="auto"/>
                <w:sz w:val="24"/>
                <w:szCs w:val="24"/>
              </w:rPr>
            </w:pPr>
            <w:r w:rsidRPr="006D79DE">
              <w:rPr>
                <w:rFonts w:ascii="Corbel" w:hAnsi="Corbel" w:cs="Tahoma"/>
                <w:color w:val="auto"/>
                <w:sz w:val="24"/>
                <w:szCs w:val="24"/>
              </w:rPr>
              <w:t>14</w:t>
            </w:r>
          </w:p>
        </w:tc>
        <w:tc>
          <w:tcPr>
            <w:tcW w:w="521" w:type="pct"/>
            <w:vAlign w:val="center"/>
          </w:tcPr>
          <w:p w14:paraId="49881380" w14:textId="77777777" w:rsidR="00A01C99" w:rsidRPr="006D79DE" w:rsidRDefault="00A01C99" w:rsidP="009A5C96">
            <w:pPr>
              <w:pStyle w:val="DecimalAligned"/>
              <w:jc w:val="center"/>
              <w:rPr>
                <w:rFonts w:ascii="Corbel" w:hAnsi="Corbel" w:cs="Tahoma"/>
                <w:color w:val="auto"/>
                <w:sz w:val="24"/>
                <w:szCs w:val="24"/>
              </w:rPr>
            </w:pPr>
            <w:r w:rsidRPr="006D79DE">
              <w:rPr>
                <w:rFonts w:ascii="Corbel" w:hAnsi="Corbel" w:cs="Tahoma"/>
                <w:color w:val="auto"/>
                <w:sz w:val="24"/>
                <w:szCs w:val="24"/>
              </w:rPr>
              <w:t>11</w:t>
            </w:r>
          </w:p>
        </w:tc>
        <w:tc>
          <w:tcPr>
            <w:tcW w:w="529" w:type="pct"/>
            <w:vAlign w:val="center"/>
          </w:tcPr>
          <w:p w14:paraId="046104C6" w14:textId="77777777" w:rsidR="00A01C99" w:rsidRPr="006D79DE" w:rsidRDefault="00A01C99" w:rsidP="009A5C96">
            <w:pPr>
              <w:pStyle w:val="DecimalAligned"/>
              <w:jc w:val="center"/>
              <w:rPr>
                <w:rFonts w:ascii="Corbel" w:hAnsi="Corbel" w:cs="Tahoma"/>
                <w:color w:val="auto"/>
                <w:sz w:val="24"/>
                <w:szCs w:val="24"/>
              </w:rPr>
            </w:pPr>
            <w:r w:rsidRPr="006D79DE">
              <w:rPr>
                <w:rFonts w:ascii="Corbel" w:hAnsi="Corbel" w:cs="Tahoma"/>
                <w:color w:val="auto"/>
                <w:sz w:val="24"/>
                <w:szCs w:val="24"/>
              </w:rPr>
              <w:t>16</w:t>
            </w:r>
          </w:p>
        </w:tc>
        <w:tc>
          <w:tcPr>
            <w:tcW w:w="800" w:type="pct"/>
            <w:vAlign w:val="center"/>
          </w:tcPr>
          <w:p w14:paraId="1900C94B" w14:textId="77777777" w:rsidR="00A01C99" w:rsidRPr="006D79DE" w:rsidRDefault="00A01C99" w:rsidP="009A5C96">
            <w:pPr>
              <w:pStyle w:val="DecimalAligned"/>
              <w:jc w:val="center"/>
              <w:rPr>
                <w:rFonts w:ascii="Corbel" w:hAnsi="Corbel" w:cs="Tahoma"/>
                <w:color w:val="auto"/>
                <w:sz w:val="24"/>
                <w:szCs w:val="24"/>
              </w:rPr>
            </w:pPr>
            <w:r>
              <w:rPr>
                <w:rFonts w:ascii="Corbel" w:hAnsi="Corbel" w:cs="Tahoma"/>
                <w:color w:val="auto"/>
                <w:sz w:val="24"/>
                <w:szCs w:val="24"/>
              </w:rPr>
              <w:t>SIGQ</w:t>
            </w:r>
          </w:p>
        </w:tc>
        <w:tc>
          <w:tcPr>
            <w:tcW w:w="750" w:type="pct"/>
            <w:vAlign w:val="center"/>
          </w:tcPr>
          <w:p w14:paraId="4E36FFE9" w14:textId="77777777" w:rsidR="00A01C99" w:rsidRPr="006D79DE" w:rsidRDefault="00A01C99" w:rsidP="00667BC7">
            <w:pPr>
              <w:pStyle w:val="DecimalAligned"/>
              <w:jc w:val="center"/>
              <w:rPr>
                <w:rFonts w:ascii="Corbel" w:hAnsi="Corbel" w:cs="Tahoma"/>
                <w:color w:val="auto"/>
                <w:sz w:val="24"/>
                <w:szCs w:val="24"/>
              </w:rPr>
            </w:pPr>
            <w:r>
              <w:rPr>
                <w:rFonts w:ascii="Corbel" w:hAnsi="Corbel" w:cs="Tahoma"/>
                <w:color w:val="auto"/>
                <w:sz w:val="24"/>
                <w:szCs w:val="24"/>
              </w:rPr>
              <w:t>Centros de Formação para ativos</w:t>
            </w:r>
          </w:p>
        </w:tc>
      </w:tr>
      <w:tr w:rsidR="00A01C99" w14:paraId="1851C8AB" w14:textId="77777777" w:rsidTr="00A6388E">
        <w:trPr>
          <w:trHeight w:val="504"/>
        </w:trPr>
        <w:tc>
          <w:tcPr>
            <w:tcW w:w="900" w:type="pct"/>
            <w:vMerge/>
            <w:tcBorders>
              <w:bottom w:val="single" w:sz="4" w:space="0" w:color="2F5496" w:themeColor="accent1" w:themeShade="BF"/>
            </w:tcBorders>
            <w:noWrap/>
            <w:vAlign w:val="center"/>
          </w:tcPr>
          <w:p w14:paraId="59D45142" w14:textId="77777777" w:rsidR="00A01C99" w:rsidRPr="009A5C96" w:rsidRDefault="00A01C99" w:rsidP="009A5C96">
            <w:pPr>
              <w:jc w:val="center"/>
              <w:rPr>
                <w:rFonts w:ascii="Corbel" w:hAnsi="Corbel" w:cs="Tahoma"/>
                <w:sz w:val="26"/>
                <w:szCs w:val="26"/>
              </w:rPr>
            </w:pPr>
          </w:p>
        </w:tc>
        <w:tc>
          <w:tcPr>
            <w:tcW w:w="1000" w:type="pct"/>
            <w:tcBorders>
              <w:bottom w:val="single" w:sz="4" w:space="0" w:color="2F5496" w:themeColor="accent1" w:themeShade="BF"/>
            </w:tcBorders>
            <w:vAlign w:val="center"/>
          </w:tcPr>
          <w:p w14:paraId="413E2BCA" w14:textId="77777777" w:rsidR="00A01C99" w:rsidRPr="006D79DE" w:rsidRDefault="00A01C99" w:rsidP="006D79DE">
            <w:pPr>
              <w:pStyle w:val="DecimalAligned"/>
              <w:rPr>
                <w:rFonts w:ascii="Corbel" w:hAnsi="Corbel" w:cs="Tahoma"/>
                <w:color w:val="auto"/>
                <w:sz w:val="24"/>
                <w:szCs w:val="24"/>
              </w:rPr>
            </w:pPr>
            <w:r>
              <w:rPr>
                <w:rFonts w:ascii="Corbel" w:hAnsi="Corbel" w:cs="Tahoma"/>
                <w:color w:val="auto"/>
                <w:sz w:val="24"/>
                <w:szCs w:val="24"/>
              </w:rPr>
              <w:t>N</w:t>
            </w:r>
            <w:r w:rsidRPr="006D79DE">
              <w:rPr>
                <w:rFonts w:ascii="Corbel" w:hAnsi="Corbel" w:cs="Tahoma"/>
                <w:color w:val="auto"/>
                <w:sz w:val="24"/>
                <w:szCs w:val="24"/>
              </w:rPr>
              <w:t>º de docentes inscritos em doutoramento</w:t>
            </w:r>
          </w:p>
        </w:tc>
        <w:tc>
          <w:tcPr>
            <w:tcW w:w="500" w:type="pct"/>
            <w:tcBorders>
              <w:bottom w:val="single" w:sz="4" w:space="0" w:color="2F5496" w:themeColor="accent1" w:themeShade="BF"/>
            </w:tcBorders>
            <w:vAlign w:val="center"/>
          </w:tcPr>
          <w:p w14:paraId="0922C3EC" w14:textId="77777777" w:rsidR="00A01C99" w:rsidRPr="006D79DE" w:rsidRDefault="00A01C99" w:rsidP="009A5C96">
            <w:pPr>
              <w:pStyle w:val="DecimalAligned"/>
              <w:jc w:val="center"/>
              <w:rPr>
                <w:rFonts w:ascii="Corbel" w:hAnsi="Corbel" w:cs="Tahoma"/>
                <w:color w:val="auto"/>
                <w:sz w:val="24"/>
                <w:szCs w:val="24"/>
              </w:rPr>
            </w:pPr>
            <w:r w:rsidRPr="006D79DE">
              <w:rPr>
                <w:rFonts w:ascii="Corbel" w:hAnsi="Corbel" w:cs="Tahoma"/>
                <w:color w:val="auto"/>
                <w:sz w:val="24"/>
                <w:szCs w:val="24"/>
              </w:rPr>
              <w:t>1</w:t>
            </w:r>
          </w:p>
        </w:tc>
        <w:tc>
          <w:tcPr>
            <w:tcW w:w="521" w:type="pct"/>
            <w:tcBorders>
              <w:bottom w:val="single" w:sz="4" w:space="0" w:color="2F5496" w:themeColor="accent1" w:themeShade="BF"/>
            </w:tcBorders>
            <w:vAlign w:val="center"/>
          </w:tcPr>
          <w:p w14:paraId="15C2D88E" w14:textId="77777777" w:rsidR="00A01C99" w:rsidRPr="006D79DE" w:rsidRDefault="00A01C99" w:rsidP="009A5C96">
            <w:pPr>
              <w:pStyle w:val="DecimalAligned"/>
              <w:jc w:val="center"/>
              <w:rPr>
                <w:rFonts w:ascii="Corbel" w:hAnsi="Corbel" w:cs="Tahoma"/>
                <w:color w:val="auto"/>
                <w:sz w:val="24"/>
                <w:szCs w:val="24"/>
              </w:rPr>
            </w:pPr>
            <w:r w:rsidRPr="006D79DE">
              <w:rPr>
                <w:rFonts w:ascii="Corbel" w:hAnsi="Corbel" w:cs="Tahoma"/>
                <w:color w:val="auto"/>
                <w:sz w:val="24"/>
                <w:szCs w:val="24"/>
              </w:rPr>
              <w:t>3</w:t>
            </w:r>
          </w:p>
        </w:tc>
        <w:tc>
          <w:tcPr>
            <w:tcW w:w="529" w:type="pct"/>
            <w:tcBorders>
              <w:bottom w:val="single" w:sz="4" w:space="0" w:color="2F5496" w:themeColor="accent1" w:themeShade="BF"/>
            </w:tcBorders>
            <w:vAlign w:val="center"/>
          </w:tcPr>
          <w:p w14:paraId="6EFA6C51" w14:textId="77777777" w:rsidR="00A01C99" w:rsidRPr="006D79DE" w:rsidRDefault="00A01C99" w:rsidP="009A5C96">
            <w:pPr>
              <w:pStyle w:val="DecimalAligned"/>
              <w:jc w:val="center"/>
              <w:rPr>
                <w:rFonts w:ascii="Corbel" w:hAnsi="Corbel" w:cs="Tahoma"/>
                <w:color w:val="auto"/>
                <w:sz w:val="24"/>
                <w:szCs w:val="24"/>
              </w:rPr>
            </w:pPr>
            <w:r w:rsidRPr="006D79DE">
              <w:rPr>
                <w:rFonts w:ascii="Corbel" w:hAnsi="Corbel" w:cs="Tahoma"/>
                <w:color w:val="auto"/>
                <w:sz w:val="24"/>
                <w:szCs w:val="24"/>
              </w:rPr>
              <w:t>4</w:t>
            </w:r>
          </w:p>
        </w:tc>
        <w:tc>
          <w:tcPr>
            <w:tcW w:w="800" w:type="pct"/>
            <w:tcBorders>
              <w:bottom w:val="single" w:sz="4" w:space="0" w:color="2F5496" w:themeColor="accent1" w:themeShade="BF"/>
            </w:tcBorders>
            <w:vAlign w:val="center"/>
          </w:tcPr>
          <w:p w14:paraId="181A4A20" w14:textId="77777777" w:rsidR="00A01C99" w:rsidRPr="006D79DE" w:rsidRDefault="00A01C99" w:rsidP="009A5C96">
            <w:pPr>
              <w:pStyle w:val="DecimalAligned"/>
              <w:jc w:val="center"/>
              <w:rPr>
                <w:rFonts w:ascii="Corbel" w:hAnsi="Corbel" w:cs="Tahoma"/>
                <w:color w:val="auto"/>
                <w:sz w:val="24"/>
                <w:szCs w:val="24"/>
              </w:rPr>
            </w:pPr>
            <w:r>
              <w:rPr>
                <w:rFonts w:ascii="Corbel" w:hAnsi="Corbel" w:cs="Tahoma"/>
                <w:color w:val="auto"/>
                <w:sz w:val="24"/>
                <w:szCs w:val="24"/>
              </w:rPr>
              <w:t>SA</w:t>
            </w:r>
          </w:p>
        </w:tc>
        <w:tc>
          <w:tcPr>
            <w:tcW w:w="750" w:type="pct"/>
            <w:tcBorders>
              <w:bottom w:val="single" w:sz="4" w:space="0" w:color="2F5496" w:themeColor="accent1" w:themeShade="BF"/>
            </w:tcBorders>
            <w:vAlign w:val="center"/>
          </w:tcPr>
          <w:p w14:paraId="439A7A47" w14:textId="77777777" w:rsidR="00A01C99" w:rsidRPr="006D79DE" w:rsidRDefault="00A01C99" w:rsidP="00667BC7">
            <w:pPr>
              <w:pStyle w:val="DecimalAligned"/>
              <w:jc w:val="center"/>
              <w:rPr>
                <w:rFonts w:ascii="Corbel" w:hAnsi="Corbel" w:cs="Tahoma"/>
                <w:color w:val="auto"/>
                <w:sz w:val="24"/>
                <w:szCs w:val="24"/>
              </w:rPr>
            </w:pPr>
            <w:r>
              <w:rPr>
                <w:rFonts w:ascii="Corbel" w:hAnsi="Corbel" w:cs="Tahoma"/>
                <w:color w:val="auto"/>
                <w:sz w:val="24"/>
                <w:szCs w:val="24"/>
              </w:rPr>
              <w:t>Processos</w:t>
            </w:r>
          </w:p>
        </w:tc>
      </w:tr>
      <w:tr w:rsidR="00A01C99" w14:paraId="2287F800" w14:textId="77777777" w:rsidTr="00A6388E">
        <w:trPr>
          <w:cnfStyle w:val="010000000000" w:firstRow="0" w:lastRow="1" w:firstColumn="0" w:lastColumn="0" w:oddVBand="0" w:evenVBand="0" w:oddHBand="0" w:evenHBand="0" w:firstRowFirstColumn="0" w:firstRowLastColumn="0" w:lastRowFirstColumn="0" w:lastRowLastColumn="0"/>
          <w:trHeight w:val="504"/>
        </w:trPr>
        <w:tc>
          <w:tcPr>
            <w:tcW w:w="900" w:type="pct"/>
            <w:tcBorders>
              <w:top w:val="none" w:sz="0" w:space="0" w:color="auto"/>
              <w:left w:val="none" w:sz="0" w:space="0" w:color="auto"/>
              <w:bottom w:val="nil"/>
              <w:right w:val="none" w:sz="0" w:space="0" w:color="auto"/>
            </w:tcBorders>
            <w:noWrap/>
            <w:vAlign w:val="center"/>
          </w:tcPr>
          <w:p w14:paraId="148BF78E" w14:textId="77777777" w:rsidR="00A01C99" w:rsidRPr="009A5C96" w:rsidRDefault="00A01C99" w:rsidP="009A5C96">
            <w:pPr>
              <w:jc w:val="center"/>
              <w:rPr>
                <w:rFonts w:ascii="Corbel" w:hAnsi="Corbel" w:cs="Tahoma"/>
                <w:sz w:val="26"/>
                <w:szCs w:val="26"/>
              </w:rPr>
            </w:pPr>
          </w:p>
        </w:tc>
        <w:tc>
          <w:tcPr>
            <w:tcW w:w="1000" w:type="pct"/>
            <w:tcBorders>
              <w:top w:val="none" w:sz="0" w:space="0" w:color="auto"/>
              <w:left w:val="none" w:sz="0" w:space="0" w:color="auto"/>
              <w:bottom w:val="nil"/>
              <w:right w:val="none" w:sz="0" w:space="0" w:color="auto"/>
            </w:tcBorders>
            <w:vAlign w:val="center"/>
          </w:tcPr>
          <w:p w14:paraId="58A4B53C" w14:textId="77777777" w:rsidR="00A01C99" w:rsidRPr="009A5C96" w:rsidRDefault="00A01C99" w:rsidP="009A5C96">
            <w:pPr>
              <w:pStyle w:val="DecimalAligned"/>
              <w:jc w:val="center"/>
              <w:rPr>
                <w:rFonts w:ascii="Corbel" w:hAnsi="Corbel" w:cs="Tahoma"/>
                <w:sz w:val="26"/>
                <w:szCs w:val="26"/>
              </w:rPr>
            </w:pPr>
          </w:p>
        </w:tc>
        <w:tc>
          <w:tcPr>
            <w:tcW w:w="500" w:type="pct"/>
            <w:tcBorders>
              <w:top w:val="none" w:sz="0" w:space="0" w:color="auto"/>
              <w:left w:val="none" w:sz="0" w:space="0" w:color="auto"/>
              <w:bottom w:val="nil"/>
              <w:right w:val="none" w:sz="0" w:space="0" w:color="auto"/>
            </w:tcBorders>
            <w:vAlign w:val="center"/>
          </w:tcPr>
          <w:p w14:paraId="41C9B6E8" w14:textId="77777777" w:rsidR="00A01C99" w:rsidRPr="009A5C96" w:rsidRDefault="00A01C99" w:rsidP="009A5C96">
            <w:pPr>
              <w:pStyle w:val="DecimalAligned"/>
              <w:jc w:val="center"/>
              <w:rPr>
                <w:rFonts w:ascii="Corbel" w:hAnsi="Corbel" w:cs="Tahoma"/>
                <w:b w:val="0"/>
                <w:bCs w:val="0"/>
                <w:sz w:val="26"/>
                <w:szCs w:val="26"/>
              </w:rPr>
            </w:pPr>
          </w:p>
        </w:tc>
        <w:tc>
          <w:tcPr>
            <w:tcW w:w="521" w:type="pct"/>
            <w:tcBorders>
              <w:top w:val="none" w:sz="0" w:space="0" w:color="auto"/>
              <w:left w:val="none" w:sz="0" w:space="0" w:color="auto"/>
              <w:bottom w:val="nil"/>
              <w:right w:val="none" w:sz="0" w:space="0" w:color="auto"/>
            </w:tcBorders>
            <w:vAlign w:val="center"/>
          </w:tcPr>
          <w:p w14:paraId="727AC2A3" w14:textId="77777777" w:rsidR="00A01C99" w:rsidRPr="009A5C96" w:rsidRDefault="00A01C99" w:rsidP="009A5C96">
            <w:pPr>
              <w:pStyle w:val="DecimalAligned"/>
              <w:jc w:val="center"/>
              <w:rPr>
                <w:rFonts w:ascii="Corbel" w:hAnsi="Corbel" w:cs="Tahoma"/>
                <w:b w:val="0"/>
                <w:bCs w:val="0"/>
                <w:sz w:val="26"/>
                <w:szCs w:val="26"/>
              </w:rPr>
            </w:pPr>
          </w:p>
        </w:tc>
        <w:tc>
          <w:tcPr>
            <w:tcW w:w="529" w:type="pct"/>
            <w:tcBorders>
              <w:top w:val="none" w:sz="0" w:space="0" w:color="auto"/>
              <w:left w:val="none" w:sz="0" w:space="0" w:color="auto"/>
              <w:bottom w:val="nil"/>
              <w:right w:val="none" w:sz="0" w:space="0" w:color="auto"/>
            </w:tcBorders>
            <w:vAlign w:val="center"/>
          </w:tcPr>
          <w:p w14:paraId="6A89D7AE" w14:textId="77777777" w:rsidR="00A01C99" w:rsidRPr="009A5C96" w:rsidRDefault="00A01C99" w:rsidP="009A5C96">
            <w:pPr>
              <w:pStyle w:val="DecimalAligned"/>
              <w:jc w:val="center"/>
              <w:rPr>
                <w:rFonts w:ascii="Corbel" w:hAnsi="Corbel" w:cs="Tahoma"/>
                <w:b w:val="0"/>
                <w:bCs w:val="0"/>
                <w:sz w:val="26"/>
                <w:szCs w:val="26"/>
              </w:rPr>
            </w:pPr>
          </w:p>
        </w:tc>
        <w:tc>
          <w:tcPr>
            <w:tcW w:w="800" w:type="pct"/>
            <w:tcBorders>
              <w:top w:val="none" w:sz="0" w:space="0" w:color="auto"/>
              <w:left w:val="none" w:sz="0" w:space="0" w:color="auto"/>
              <w:bottom w:val="nil"/>
              <w:right w:val="none" w:sz="0" w:space="0" w:color="auto"/>
            </w:tcBorders>
            <w:vAlign w:val="center"/>
          </w:tcPr>
          <w:p w14:paraId="452420C7" w14:textId="77777777" w:rsidR="00A01C99" w:rsidRPr="009A5C96" w:rsidRDefault="00A01C99" w:rsidP="009A5C96">
            <w:pPr>
              <w:pStyle w:val="DecimalAligned"/>
              <w:jc w:val="center"/>
              <w:rPr>
                <w:rFonts w:ascii="Corbel" w:hAnsi="Corbel" w:cs="Tahoma"/>
                <w:sz w:val="26"/>
                <w:szCs w:val="26"/>
              </w:rPr>
            </w:pPr>
          </w:p>
        </w:tc>
        <w:tc>
          <w:tcPr>
            <w:tcW w:w="750" w:type="pct"/>
            <w:tcBorders>
              <w:top w:val="none" w:sz="0" w:space="0" w:color="auto"/>
              <w:left w:val="none" w:sz="0" w:space="0" w:color="auto"/>
              <w:bottom w:val="nil"/>
              <w:right w:val="none" w:sz="0" w:space="0" w:color="auto"/>
            </w:tcBorders>
            <w:vAlign w:val="center"/>
          </w:tcPr>
          <w:p w14:paraId="160A41B8" w14:textId="77777777" w:rsidR="00A01C99" w:rsidRPr="009A5C96" w:rsidRDefault="00A01C99" w:rsidP="009A5C96">
            <w:pPr>
              <w:pStyle w:val="DecimalAligned"/>
              <w:jc w:val="center"/>
              <w:rPr>
                <w:rFonts w:ascii="Corbel" w:hAnsi="Corbel" w:cs="Tahoma"/>
                <w:sz w:val="26"/>
                <w:szCs w:val="26"/>
              </w:rPr>
            </w:pPr>
          </w:p>
        </w:tc>
      </w:tr>
    </w:tbl>
    <w:p w14:paraId="5541EEC4" w14:textId="77777777" w:rsidR="00A01C99" w:rsidRDefault="00A01C99"/>
    <w:p w14:paraId="584C05E5" w14:textId="77777777" w:rsidR="009B515C" w:rsidRDefault="009B515C" w:rsidP="009F6C72">
      <w:pPr>
        <w:rPr>
          <w:rFonts w:eastAsiaTheme="minorEastAsia"/>
          <w:lang w:val="pt-PT" w:eastAsia="en-US"/>
        </w:rPr>
      </w:pPr>
    </w:p>
    <w:p w14:paraId="2C71B3DF" w14:textId="77777777" w:rsidR="009B515C" w:rsidRDefault="009B515C" w:rsidP="009F6C72">
      <w:pPr>
        <w:rPr>
          <w:rFonts w:eastAsiaTheme="minorEastAsia"/>
          <w:lang w:val="pt-PT" w:eastAsia="en-US"/>
        </w:rPr>
      </w:pPr>
    </w:p>
    <w:p w14:paraId="4777DE46" w14:textId="77777777" w:rsidR="009B515C" w:rsidRDefault="009B515C" w:rsidP="009F6C72">
      <w:pPr>
        <w:rPr>
          <w:rFonts w:eastAsiaTheme="minorEastAsia"/>
          <w:lang w:val="pt-PT" w:eastAsia="en-US"/>
        </w:rPr>
      </w:pPr>
    </w:p>
    <w:p w14:paraId="2637607C" w14:textId="77777777" w:rsidR="009B515C" w:rsidRDefault="009B515C" w:rsidP="009F6C72">
      <w:pPr>
        <w:rPr>
          <w:rFonts w:eastAsiaTheme="minorEastAsia"/>
          <w:lang w:val="pt-PT" w:eastAsia="en-US"/>
        </w:rPr>
      </w:pPr>
    </w:p>
    <w:p w14:paraId="1EE15ED6" w14:textId="77777777" w:rsidR="009B515C" w:rsidRDefault="009B515C" w:rsidP="009F6C72">
      <w:pPr>
        <w:rPr>
          <w:rFonts w:eastAsiaTheme="minorEastAsia"/>
          <w:lang w:val="pt-PT" w:eastAsia="en-US"/>
        </w:rPr>
      </w:pPr>
    </w:p>
    <w:p w14:paraId="1AD594A1" w14:textId="77777777" w:rsidR="009F6C72" w:rsidRDefault="009F6C72" w:rsidP="009F6C72">
      <w:pPr>
        <w:rPr>
          <w:rFonts w:eastAsiaTheme="minorEastAsia"/>
          <w:lang w:val="pt-PT" w:eastAsia="en-US"/>
        </w:rPr>
      </w:pPr>
    </w:p>
    <w:p w14:paraId="1DA85013" w14:textId="77777777" w:rsidR="009F6C72" w:rsidRDefault="009F6C72" w:rsidP="009F6C72">
      <w:pPr>
        <w:rPr>
          <w:rFonts w:eastAsiaTheme="minorEastAsia"/>
          <w:lang w:val="pt-PT" w:eastAsia="en-US"/>
        </w:rPr>
      </w:pPr>
    </w:p>
    <w:p w14:paraId="7B837E1D" w14:textId="77777777" w:rsidR="009F6C72" w:rsidRDefault="009F6C72" w:rsidP="009F6C72">
      <w:pPr>
        <w:rPr>
          <w:rFonts w:eastAsiaTheme="minorEastAsia"/>
          <w:lang w:val="pt-PT" w:eastAsia="en-US"/>
        </w:rPr>
      </w:pPr>
    </w:p>
    <w:p w14:paraId="11F85F5C" w14:textId="77777777" w:rsidR="009F6C72" w:rsidRDefault="009F6C72" w:rsidP="009F6C72">
      <w:pPr>
        <w:rPr>
          <w:rFonts w:eastAsiaTheme="minorEastAsia"/>
          <w:lang w:val="pt-PT" w:eastAsia="en-US"/>
        </w:rPr>
      </w:pPr>
    </w:p>
    <w:p w14:paraId="40A90634" w14:textId="77777777" w:rsidR="009F6C72" w:rsidRDefault="009F6C72" w:rsidP="009F6C72">
      <w:pPr>
        <w:rPr>
          <w:rFonts w:eastAsiaTheme="minorEastAsia"/>
          <w:lang w:val="pt-PT" w:eastAsia="en-US"/>
        </w:rPr>
      </w:pPr>
    </w:p>
    <w:p w14:paraId="0C7A122C" w14:textId="77777777" w:rsidR="009F6C72" w:rsidRDefault="009F6C72" w:rsidP="009F6C72">
      <w:pPr>
        <w:rPr>
          <w:rFonts w:eastAsiaTheme="minorEastAsia"/>
          <w:lang w:val="pt-PT" w:eastAsia="en-US"/>
        </w:rPr>
      </w:pPr>
    </w:p>
    <w:p w14:paraId="29E5E4B3" w14:textId="77777777" w:rsidR="009F6C72" w:rsidRDefault="009F6C72" w:rsidP="009F6C72">
      <w:pPr>
        <w:rPr>
          <w:rFonts w:eastAsiaTheme="minorEastAsia"/>
          <w:lang w:val="pt-PT" w:eastAsia="en-US"/>
        </w:rPr>
      </w:pPr>
    </w:p>
    <w:p w14:paraId="17247420" w14:textId="77777777" w:rsidR="009F6C72" w:rsidRDefault="009F6C72" w:rsidP="009F6C72">
      <w:pPr>
        <w:rPr>
          <w:rFonts w:eastAsiaTheme="minorEastAsia"/>
          <w:lang w:val="pt-PT" w:eastAsia="en-US"/>
        </w:rPr>
      </w:pPr>
    </w:p>
    <w:p w14:paraId="2B7A6341" w14:textId="77777777" w:rsidR="009F6C72" w:rsidRDefault="009F6C72" w:rsidP="009F6C72">
      <w:pPr>
        <w:rPr>
          <w:rFonts w:eastAsiaTheme="minorEastAsia"/>
          <w:lang w:val="pt-PT" w:eastAsia="en-US"/>
        </w:rPr>
      </w:pPr>
    </w:p>
    <w:p w14:paraId="27BDCBE2" w14:textId="77777777" w:rsidR="009F6C72" w:rsidRDefault="009F6C72" w:rsidP="009F6C72">
      <w:pPr>
        <w:rPr>
          <w:rFonts w:eastAsiaTheme="minorEastAsia"/>
          <w:lang w:val="pt-PT" w:eastAsia="en-US"/>
        </w:rPr>
      </w:pPr>
    </w:p>
    <w:p w14:paraId="3087A09F" w14:textId="77777777" w:rsidR="009F6C72" w:rsidRDefault="009F6C72" w:rsidP="009F6C72">
      <w:pPr>
        <w:rPr>
          <w:rFonts w:eastAsiaTheme="minorEastAsia"/>
          <w:lang w:val="pt-PT" w:eastAsia="en-US"/>
        </w:rPr>
      </w:pPr>
    </w:p>
    <w:p w14:paraId="0556D7E5" w14:textId="77777777" w:rsidR="009F6C72" w:rsidRDefault="009F6C72" w:rsidP="009F6C72">
      <w:pPr>
        <w:rPr>
          <w:rFonts w:eastAsiaTheme="minorEastAsia"/>
          <w:lang w:val="pt-PT" w:eastAsia="en-US"/>
        </w:rPr>
      </w:pPr>
    </w:p>
    <w:p w14:paraId="2F0CDA27" w14:textId="77777777" w:rsidR="009F6C72" w:rsidRDefault="009F6C72" w:rsidP="009F6C72">
      <w:pPr>
        <w:rPr>
          <w:rFonts w:eastAsiaTheme="minorEastAsia"/>
          <w:lang w:val="pt-PT" w:eastAsia="en-US"/>
        </w:rPr>
      </w:pPr>
    </w:p>
    <w:p w14:paraId="4A7DFBB6" w14:textId="77777777" w:rsidR="009F6C72" w:rsidRDefault="009F6C72" w:rsidP="009F6C72">
      <w:pPr>
        <w:rPr>
          <w:rFonts w:eastAsiaTheme="minorEastAsia"/>
          <w:lang w:val="pt-PT" w:eastAsia="en-US"/>
        </w:rPr>
      </w:pPr>
    </w:p>
    <w:p w14:paraId="2FFFB10B" w14:textId="77777777" w:rsidR="009F6C72" w:rsidRDefault="009F6C72" w:rsidP="009F6C72">
      <w:pPr>
        <w:rPr>
          <w:rFonts w:eastAsiaTheme="minorEastAsia"/>
          <w:lang w:val="pt-PT" w:eastAsia="en-US"/>
        </w:rPr>
      </w:pPr>
    </w:p>
    <w:p w14:paraId="165EB198" w14:textId="77777777" w:rsidR="009F6C72" w:rsidRDefault="009F6C72" w:rsidP="009F6C72">
      <w:pPr>
        <w:rPr>
          <w:rFonts w:eastAsiaTheme="minorEastAsia"/>
          <w:lang w:val="pt-PT" w:eastAsia="en-US"/>
        </w:rPr>
      </w:pPr>
    </w:p>
    <w:p w14:paraId="47099CD9" w14:textId="77777777" w:rsidR="009F6C72" w:rsidRDefault="009F6C72" w:rsidP="009F6C72">
      <w:pPr>
        <w:rPr>
          <w:rFonts w:eastAsiaTheme="minorEastAsia"/>
          <w:lang w:val="pt-PT" w:eastAsia="en-US"/>
        </w:rPr>
      </w:pPr>
    </w:p>
    <w:p w14:paraId="7980F7D3" w14:textId="77777777" w:rsidR="009F6C72" w:rsidRDefault="009F6C72" w:rsidP="009F6C72">
      <w:pPr>
        <w:rPr>
          <w:rFonts w:eastAsiaTheme="minorEastAsia"/>
          <w:lang w:val="pt-PT" w:eastAsia="en-US"/>
        </w:rPr>
      </w:pPr>
    </w:p>
    <w:p w14:paraId="7FC474AE" w14:textId="77777777" w:rsidR="009F6C72" w:rsidRDefault="009F6C72" w:rsidP="009F6C72">
      <w:pPr>
        <w:rPr>
          <w:rFonts w:eastAsiaTheme="minorEastAsia"/>
          <w:lang w:val="pt-PT" w:eastAsia="en-US"/>
        </w:rPr>
      </w:pPr>
    </w:p>
    <w:p w14:paraId="2CF24499" w14:textId="77777777" w:rsidR="009F6C72" w:rsidRDefault="009F6C72" w:rsidP="009F6C72">
      <w:pPr>
        <w:rPr>
          <w:rFonts w:eastAsiaTheme="minorEastAsia"/>
          <w:lang w:val="pt-PT" w:eastAsia="en-US"/>
        </w:rPr>
      </w:pPr>
    </w:p>
    <w:p w14:paraId="25D2F549" w14:textId="77777777" w:rsidR="009F6C72" w:rsidRDefault="009F6C72" w:rsidP="009F6C72">
      <w:pPr>
        <w:rPr>
          <w:rFonts w:eastAsiaTheme="minorEastAsia"/>
          <w:lang w:val="pt-PT" w:eastAsia="en-US"/>
        </w:rPr>
      </w:pPr>
    </w:p>
    <w:p w14:paraId="31AF7A1C" w14:textId="2AB011DB" w:rsidR="009F6C72" w:rsidRPr="009F6C72" w:rsidRDefault="009F6C72" w:rsidP="009F6C72">
      <w:pPr>
        <w:rPr>
          <w:rFonts w:eastAsiaTheme="minorEastAsia"/>
          <w:lang w:val="pt-PT" w:eastAsia="en-US"/>
        </w:rPr>
      </w:pPr>
    </w:p>
    <w:sectPr w:rsidR="009F6C72" w:rsidRPr="009F6C72" w:rsidSect="002C3A3D">
      <w:pgSz w:w="16840" w:h="23808" w:code="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684BB" w14:textId="77777777" w:rsidR="00937B8E" w:rsidRDefault="00937B8E" w:rsidP="005C0691">
      <w:r>
        <w:separator/>
      </w:r>
    </w:p>
  </w:endnote>
  <w:endnote w:type="continuationSeparator" w:id="0">
    <w:p w14:paraId="7FF5CC8B" w14:textId="77777777" w:rsidR="00937B8E" w:rsidRDefault="00937B8E" w:rsidP="005C0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w:panose1 w:val="020B0500000000000000"/>
    <w:charset w:val="80"/>
    <w:family w:val="swiss"/>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D7A25" w14:textId="77777777" w:rsidR="0019348E" w:rsidRDefault="0019348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F5FBA" w14:textId="275EBAD4" w:rsidR="00153712" w:rsidRPr="00676474" w:rsidRDefault="00153712" w:rsidP="00153712">
    <w:pPr>
      <w:pStyle w:val="Rodap"/>
      <w:rPr>
        <w:sz w:val="16"/>
        <w:szCs w:val="16"/>
        <w:lang w:val="pt-PT"/>
      </w:rPr>
    </w:pPr>
    <w:r w:rsidRPr="00676474">
      <w:rPr>
        <w:color w:val="4472C4" w:themeColor="accent1"/>
        <w:sz w:val="16"/>
        <w:szCs w:val="16"/>
      </w:rPr>
      <w:t xml:space="preserve">Manual </w:t>
    </w:r>
    <w:r>
      <w:rPr>
        <w:color w:val="4472C4" w:themeColor="accent1"/>
        <w:sz w:val="16"/>
        <w:szCs w:val="16"/>
      </w:rPr>
      <w:t>SIGQ</w:t>
    </w:r>
    <w:r w:rsidRPr="00676474">
      <w:rPr>
        <w:color w:val="4472C4" w:themeColor="accent1"/>
        <w:sz w:val="16"/>
        <w:szCs w:val="16"/>
      </w:rPr>
      <w:t xml:space="preserve">  (Elaborado por GSIGQ e aprovado pela Direção) </w:t>
    </w:r>
    <w:r w:rsidRPr="00676474">
      <w:rPr>
        <w:sz w:val="16"/>
        <w:szCs w:val="16"/>
      </w:rPr>
      <w:t xml:space="preserve">- </w:t>
    </w:r>
    <w:r w:rsidRPr="00676474">
      <w:rPr>
        <w:color w:val="7F7F7F" w:themeColor="text1" w:themeTint="80"/>
        <w:sz w:val="16"/>
        <w:szCs w:val="16"/>
      </w:rPr>
      <w:t>Cópia não controlada quando</w:t>
    </w:r>
    <w:r>
      <w:rPr>
        <w:color w:val="7F7F7F" w:themeColor="text1" w:themeTint="80"/>
        <w:sz w:val="16"/>
        <w:szCs w:val="16"/>
      </w:rPr>
      <w:t xml:space="preserve"> impressa</w:t>
    </w:r>
  </w:p>
  <w:p w14:paraId="726D3D06" w14:textId="78321760" w:rsidR="005C0691" w:rsidRDefault="00990C46">
    <w:pPr>
      <w:pStyle w:val="Rodap"/>
    </w:pPr>
    <w:r>
      <w:rPr>
        <w:noProof/>
      </w:rPr>
      <w:drawing>
        <wp:anchor distT="0" distB="0" distL="114300" distR="114300" simplePos="0" relativeHeight="251668480" behindDoc="1" locked="0" layoutInCell="1" allowOverlap="1" wp14:anchorId="6576AC7C" wp14:editId="69D35849">
          <wp:simplePos x="0" y="0"/>
          <wp:positionH relativeFrom="column">
            <wp:posOffset>386715</wp:posOffset>
          </wp:positionH>
          <wp:positionV relativeFrom="paragraph">
            <wp:posOffset>11430</wp:posOffset>
          </wp:positionV>
          <wp:extent cx="4257676" cy="562182"/>
          <wp:effectExtent l="0" t="0" r="0" b="9525"/>
          <wp:wrapTight wrapText="bothSides">
            <wp:wrapPolygon edited="0">
              <wp:start x="0" y="0"/>
              <wp:lineTo x="0" y="21234"/>
              <wp:lineTo x="21455" y="21234"/>
              <wp:lineTo x="21455" y="0"/>
              <wp:lineTo x="0" y="0"/>
            </wp:wrapPolygon>
          </wp:wrapTight>
          <wp:docPr id="87166589" name="Imagem 1" descr="Uma imagem com texto, Tipo de letra, captura de ecrã, fil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6589" name="Imagem 1" descr="Uma imagem com texto, Tipo de letra, captura de ecrã, file&#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257676" cy="562182"/>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36F0D" w14:textId="43754873" w:rsidR="002C3A3D" w:rsidRDefault="002C3A3D">
    <w:pPr>
      <w:pStyle w:val="Rodap"/>
    </w:pPr>
    <w:r>
      <w:rPr>
        <w:noProof/>
      </w:rPr>
      <w:drawing>
        <wp:anchor distT="0" distB="0" distL="114300" distR="114300" simplePos="0" relativeHeight="251667456" behindDoc="0" locked="0" layoutInCell="1" hidden="0" allowOverlap="1" wp14:anchorId="056947CF" wp14:editId="3A716054">
          <wp:simplePos x="0" y="0"/>
          <wp:positionH relativeFrom="column">
            <wp:posOffset>0</wp:posOffset>
          </wp:positionH>
          <wp:positionV relativeFrom="paragraph">
            <wp:posOffset>4425315</wp:posOffset>
          </wp:positionV>
          <wp:extent cx="3270432" cy="573854"/>
          <wp:effectExtent l="0" t="0" r="0" b="0"/>
          <wp:wrapNone/>
          <wp:docPr id="820923666" name="Imagem 820923666" descr="Uma imagem com texto, Tipo de letra, captura de ecrã, file&#10;&#10;Descrição gerada automaticamente"/>
          <wp:cNvGraphicFramePr/>
          <a:graphic xmlns:a="http://schemas.openxmlformats.org/drawingml/2006/main">
            <a:graphicData uri="http://schemas.openxmlformats.org/drawingml/2006/picture">
              <pic:pic xmlns:pic="http://schemas.openxmlformats.org/drawingml/2006/picture">
                <pic:nvPicPr>
                  <pic:cNvPr id="820923666" name="Imagem 820923666" descr="Uma imagem com texto, Tipo de letra, captura de ecrã, file&#10;&#10;Descrição gerada automaticamente"/>
                  <pic:cNvPicPr preferRelativeResize="0"/>
                </pic:nvPicPr>
                <pic:blipFill>
                  <a:blip r:embed="rId1"/>
                  <a:srcRect/>
                  <a:stretch>
                    <a:fillRect/>
                  </a:stretch>
                </pic:blipFill>
                <pic:spPr>
                  <a:xfrm>
                    <a:off x="0" y="0"/>
                    <a:ext cx="3270432" cy="573854"/>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1ABF0" w14:textId="77777777" w:rsidR="00937B8E" w:rsidRDefault="00937B8E" w:rsidP="005C0691">
      <w:r>
        <w:separator/>
      </w:r>
    </w:p>
  </w:footnote>
  <w:footnote w:type="continuationSeparator" w:id="0">
    <w:p w14:paraId="54257901" w14:textId="77777777" w:rsidR="00937B8E" w:rsidRDefault="00937B8E" w:rsidP="005C0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B9AE7" w14:textId="77777777" w:rsidR="0019348E" w:rsidRDefault="0019348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4A26B" w14:textId="718B93E6" w:rsidR="00633695" w:rsidRPr="00633695" w:rsidRDefault="00A6388E" w:rsidP="00633695">
    <w:pPr>
      <w:pStyle w:val="Cabealho"/>
      <w:jc w:val="right"/>
      <w:rPr>
        <w:rFonts w:asciiTheme="minorHAnsi" w:hAnsiTheme="minorHAnsi" w:cstheme="minorHAnsi"/>
        <w:sz w:val="18"/>
        <w:szCs w:val="18"/>
      </w:rPr>
    </w:pPr>
    <w:r w:rsidRPr="00627E3E">
      <w:rPr>
        <w:noProof/>
        <w:sz w:val="18"/>
        <w:szCs w:val="18"/>
      </w:rPr>
      <w:drawing>
        <wp:anchor distT="0" distB="0" distL="114300" distR="114300" simplePos="0" relativeHeight="251659264" behindDoc="0" locked="0" layoutInCell="1" hidden="0" allowOverlap="1" wp14:anchorId="7E8E19B6" wp14:editId="3935388E">
          <wp:simplePos x="0" y="0"/>
          <wp:positionH relativeFrom="column">
            <wp:posOffset>-292735</wp:posOffset>
          </wp:positionH>
          <wp:positionV relativeFrom="paragraph">
            <wp:posOffset>-294640</wp:posOffset>
          </wp:positionV>
          <wp:extent cx="2517140" cy="655320"/>
          <wp:effectExtent l="0" t="0" r="0" b="0"/>
          <wp:wrapSquare wrapText="bothSides" distT="0" distB="0" distL="114300" distR="114300"/>
          <wp:docPr id="2064421995" name="Imagem 2064421995"/>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17140" cy="655320"/>
                  </a:xfrm>
                  <a:prstGeom prst="rect">
                    <a:avLst/>
                  </a:prstGeom>
                  <a:ln/>
                </pic:spPr>
              </pic:pic>
            </a:graphicData>
          </a:graphic>
        </wp:anchor>
      </w:drawing>
    </w:r>
    <w:sdt>
      <w:sdtPr>
        <w:rPr>
          <w:rFonts w:asciiTheme="minorHAnsi" w:hAnsiTheme="minorHAnsi" w:cstheme="minorHAnsi"/>
          <w:sz w:val="18"/>
          <w:szCs w:val="18"/>
        </w:rPr>
        <w:id w:val="-2106721935"/>
        <w:docPartObj>
          <w:docPartGallery w:val="Page Numbers (Margins)"/>
          <w:docPartUnique/>
        </w:docPartObj>
      </w:sdtPr>
      <w:sdtContent>
        <w:r w:rsidR="001E6B2B" w:rsidRPr="001E6B2B">
          <w:rPr>
            <w:rFonts w:asciiTheme="minorHAnsi" w:hAnsiTheme="minorHAnsi" w:cstheme="minorHAnsi"/>
            <w:noProof/>
            <w:sz w:val="18"/>
            <w:szCs w:val="18"/>
          </w:rPr>
          <mc:AlternateContent>
            <mc:Choice Requires="wpg">
              <w:drawing>
                <wp:anchor distT="0" distB="0" distL="114300" distR="114300" simplePos="0" relativeHeight="251663360" behindDoc="0" locked="0" layoutInCell="0" allowOverlap="1" wp14:anchorId="79D0C5A7" wp14:editId="1BE7E611">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5"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0"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B9EBE" w14:textId="77777777" w:rsidR="001E6B2B" w:rsidRDefault="001E6B2B">
                                <w:pPr>
                                  <w:pStyle w:val="Cabealho"/>
                                  <w:jc w:val="center"/>
                                </w:pPr>
                                <w:r>
                                  <w:rPr>
                                    <w:color w:val="auto"/>
                                    <w:sz w:val="22"/>
                                    <w:szCs w:val="22"/>
                                  </w:rPr>
                                  <w:fldChar w:fldCharType="begin"/>
                                </w:r>
                                <w:r>
                                  <w:instrText>PAGE    \* MERGEFORMAT</w:instrText>
                                </w:r>
                                <w:r>
                                  <w:rPr>
                                    <w:color w:val="auto"/>
                                    <w:sz w:val="22"/>
                                    <w:szCs w:val="22"/>
                                  </w:rPr>
                                  <w:fldChar w:fldCharType="separate"/>
                                </w:r>
                                <w:r>
                                  <w:rPr>
                                    <w:rStyle w:val="Nmerodepgina"/>
                                    <w:b/>
                                    <w:bCs/>
                                    <w:color w:val="7F5F00" w:themeColor="accent4" w:themeShade="7F"/>
                                    <w:sz w:val="16"/>
                                    <w:szCs w:val="16"/>
                                    <w:lang w:val="pt-PT"/>
                                  </w:rPr>
                                  <w:t>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1" name="Group 72"/>
                          <wpg:cNvGrpSpPr>
                            <a:grpSpLocks/>
                          </wpg:cNvGrpSpPr>
                          <wpg:grpSpPr bwMode="auto">
                            <a:xfrm>
                              <a:off x="886" y="3255"/>
                              <a:ext cx="374" cy="374"/>
                              <a:chOff x="1453" y="14832"/>
                              <a:chExt cx="374" cy="374"/>
                            </a:xfrm>
                          </wpg:grpSpPr>
                          <wps:wsp>
                            <wps:cNvPr id="1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D0C5A7" id="Agrupar 5" o:spid="_x0000_s1050" style="position:absolute;left:0;text-align:left;margin-left:0;margin-top:0;width:38.45pt;height:18.7pt;z-index:251663360;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YL9RQMAAMA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" o:allowincell="f">
                  <v:shapetype id="_x0000_t202" coordsize="21600,21600" o:spt="202" path="m,l,21600r21600,l21600,xe">
                    <v:stroke joinstyle="miter"/>
                    <v:path gradientshapeok="t" o:connecttype="rect"/>
                  </v:shapetype>
                  <v:shape id="Text Box 71" o:spid="_x0000_s1051"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" filled="f" stroked="f">
                    <v:textbox inset="0,0,0,0">
                      <w:txbxContent>
                        <w:p w14:paraId="593B9EBE" w14:textId="77777777" w:rsidR="001E6B2B" w:rsidRDefault="001E6B2B">
                          <w:pPr>
                            <w:pStyle w:val="Cabealho"/>
                            <w:jc w:val="center"/>
                          </w:pPr>
                          <w:r>
                            <w:rPr>
                              <w:color w:val="auto"/>
                              <w:sz w:val="22"/>
                              <w:szCs w:val="22"/>
                            </w:rPr>
                            <w:fldChar w:fldCharType="begin"/>
                          </w:r>
                          <w:r>
                            <w:instrText>PAGE    \* MERGEFORMAT</w:instrText>
                          </w:r>
                          <w:r>
                            <w:rPr>
                              <w:color w:val="auto"/>
                              <w:sz w:val="22"/>
                              <w:szCs w:val="22"/>
                            </w:rPr>
                            <w:fldChar w:fldCharType="separate"/>
                          </w:r>
                          <w:r>
                            <w:rPr>
                              <w:rStyle w:val="Nmerodepgina"/>
                              <w:b/>
                              <w:bCs/>
                              <w:color w:val="7F5F00" w:themeColor="accent4" w:themeShade="7F"/>
                              <w:sz w:val="16"/>
                              <w:szCs w:val="16"/>
                              <w:lang w:val="pt-PT"/>
                            </w:rPr>
                            <w:t>2</w:t>
                          </w:r>
                          <w:r>
                            <w:rPr>
                              <w:rStyle w:val="Nmerodepgina"/>
                              <w:b/>
                              <w:bCs/>
                              <w:color w:val="7F5F00" w:themeColor="accent4" w:themeShade="7F"/>
                              <w:sz w:val="16"/>
                              <w:szCs w:val="16"/>
                            </w:rPr>
                            <w:fldChar w:fldCharType="end"/>
                          </w:r>
                        </w:p>
                      </w:txbxContent>
                    </v:textbox>
                  </v:shape>
                  <v:group id="Group 72" o:spid="_x0000_s1052"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oval id="Oval 73" o:spid="_x0000_s1053"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" filled="f" strokecolor="#84a2c6" strokeweight=".5pt"/>
                    <v:oval id="Oval 74" o:spid="_x0000_s1054"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" fillcolor="#84a2c6" stroked="f"/>
                  </v:group>
                  <w10:wrap anchorx="margin" anchory="page"/>
                </v:group>
              </w:pict>
            </mc:Fallback>
          </mc:AlternateContent>
        </w:r>
      </w:sdtContent>
    </w:sdt>
    <w:r w:rsidR="00633695" w:rsidRPr="00633695">
      <w:rPr>
        <w:rFonts w:asciiTheme="minorHAnsi" w:hAnsiTheme="minorHAnsi" w:cstheme="minorHAnsi"/>
        <w:sz w:val="18"/>
        <w:szCs w:val="18"/>
      </w:rPr>
      <w:t>IP_MSIGQ_R</w:t>
    </w:r>
    <w:r w:rsidR="0043686C">
      <w:rPr>
        <w:rFonts w:asciiTheme="minorHAnsi" w:hAnsiTheme="minorHAnsi" w:cstheme="minorHAnsi"/>
        <w:sz w:val="18"/>
        <w:szCs w:val="18"/>
      </w:rPr>
      <w:t>5</w:t>
    </w:r>
    <w:r w:rsidR="00633695" w:rsidRPr="00633695">
      <w:rPr>
        <w:rFonts w:asciiTheme="minorHAnsi" w:hAnsiTheme="minorHAnsi" w:cstheme="minorHAnsi"/>
        <w:sz w:val="18"/>
        <w:szCs w:val="18"/>
      </w:rPr>
      <w:t>_</w:t>
    </w:r>
    <w:r w:rsidR="0043686C">
      <w:rPr>
        <w:rFonts w:asciiTheme="minorHAnsi" w:hAnsiTheme="minorHAnsi" w:cstheme="minorHAnsi"/>
        <w:sz w:val="18"/>
        <w:szCs w:val="18"/>
      </w:rPr>
      <w:t>10</w:t>
    </w:r>
    <w:r w:rsidR="00633695" w:rsidRPr="00633695">
      <w:rPr>
        <w:rFonts w:asciiTheme="minorHAnsi" w:hAnsiTheme="minorHAnsi" w:cstheme="minorHAnsi"/>
        <w:sz w:val="18"/>
        <w:szCs w:val="18"/>
      </w:rPr>
      <w:t>_2</w:t>
    </w:r>
    <w:r w:rsidR="009F6C72">
      <w:rPr>
        <w:rFonts w:asciiTheme="minorHAnsi" w:hAnsiTheme="minorHAnsi" w:cstheme="minorHAnsi"/>
        <w:sz w:val="18"/>
        <w:szCs w:val="18"/>
      </w:rPr>
      <w:t>3</w:t>
    </w:r>
  </w:p>
  <w:p w14:paraId="6E05EE9B" w14:textId="5F580DD5" w:rsidR="00C36762" w:rsidRPr="00627E3E" w:rsidRDefault="00C36762" w:rsidP="00C36762">
    <w:pPr>
      <w:jc w:val="right"/>
      <w:rPr>
        <w:rFonts w:asciiTheme="majorHAnsi" w:hAnsiTheme="majorHAnsi" w:cstheme="majorHAnsi"/>
        <w:b/>
        <w:bCs/>
        <w:sz w:val="18"/>
        <w:szCs w:val="18"/>
        <w:highlight w:val="magenta"/>
      </w:rPr>
    </w:pPr>
  </w:p>
  <w:p w14:paraId="16A3C7FD" w14:textId="2ED5C344" w:rsidR="005C0691" w:rsidRDefault="005C0691" w:rsidP="001670E2">
    <w:pPr>
      <w:pStyle w:val="Cabealho"/>
      <w:tabs>
        <w:tab w:val="clear" w:pos="4252"/>
        <w:tab w:val="clear" w:pos="8504"/>
        <w:tab w:val="left" w:pos="465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33F5F" w14:textId="77777777" w:rsidR="0019348E" w:rsidRDefault="0019348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pt;height:11pt" o:bullet="t">
        <v:imagedata r:id="rId1" o:title="msoCF1F"/>
      </v:shape>
    </w:pict>
  </w:numPicBullet>
  <w:abstractNum w:abstractNumId="0" w15:restartNumberingAfterBreak="0">
    <w:nsid w:val="023C677A"/>
    <w:multiLevelType w:val="hybridMultilevel"/>
    <w:tmpl w:val="C1429A1A"/>
    <w:lvl w:ilvl="0" w:tplc="08160007">
      <w:start w:val="1"/>
      <w:numFmt w:val="bullet"/>
      <w:lvlText w:val=""/>
      <w:lvlPicBulletId w:val="0"/>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40138C1"/>
    <w:multiLevelType w:val="hybridMultilevel"/>
    <w:tmpl w:val="E17E4C9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4252962"/>
    <w:multiLevelType w:val="multilevel"/>
    <w:tmpl w:val="79D8D7F0"/>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070D1EE3"/>
    <w:multiLevelType w:val="hybridMultilevel"/>
    <w:tmpl w:val="3A9E1118"/>
    <w:lvl w:ilvl="0" w:tplc="2848E042">
      <w:start w:val="1"/>
      <w:numFmt w:val="bullet"/>
      <w:lvlText w:val="•"/>
      <w:lvlJc w:val="left"/>
      <w:pPr>
        <w:tabs>
          <w:tab w:val="num" w:pos="720"/>
        </w:tabs>
        <w:ind w:left="720" w:hanging="360"/>
      </w:pPr>
      <w:rPr>
        <w:rFonts w:ascii="Times New Roman" w:hAnsi="Times New Roman" w:hint="default"/>
      </w:rPr>
    </w:lvl>
    <w:lvl w:ilvl="1" w:tplc="E3165080">
      <w:start w:val="1"/>
      <w:numFmt w:val="bullet"/>
      <w:lvlText w:val="•"/>
      <w:lvlJc w:val="left"/>
      <w:pPr>
        <w:tabs>
          <w:tab w:val="num" w:pos="1440"/>
        </w:tabs>
        <w:ind w:left="1440" w:hanging="360"/>
      </w:pPr>
      <w:rPr>
        <w:rFonts w:ascii="Times New Roman" w:hAnsi="Times New Roman" w:hint="default"/>
      </w:rPr>
    </w:lvl>
    <w:lvl w:ilvl="2" w:tplc="A7EEDA06" w:tentative="1">
      <w:start w:val="1"/>
      <w:numFmt w:val="bullet"/>
      <w:lvlText w:val="•"/>
      <w:lvlJc w:val="left"/>
      <w:pPr>
        <w:tabs>
          <w:tab w:val="num" w:pos="2160"/>
        </w:tabs>
        <w:ind w:left="2160" w:hanging="360"/>
      </w:pPr>
      <w:rPr>
        <w:rFonts w:ascii="Times New Roman" w:hAnsi="Times New Roman" w:hint="default"/>
      </w:rPr>
    </w:lvl>
    <w:lvl w:ilvl="3" w:tplc="C5D868DE" w:tentative="1">
      <w:start w:val="1"/>
      <w:numFmt w:val="bullet"/>
      <w:lvlText w:val="•"/>
      <w:lvlJc w:val="left"/>
      <w:pPr>
        <w:tabs>
          <w:tab w:val="num" w:pos="2880"/>
        </w:tabs>
        <w:ind w:left="2880" w:hanging="360"/>
      </w:pPr>
      <w:rPr>
        <w:rFonts w:ascii="Times New Roman" w:hAnsi="Times New Roman" w:hint="default"/>
      </w:rPr>
    </w:lvl>
    <w:lvl w:ilvl="4" w:tplc="79BE0FB0" w:tentative="1">
      <w:start w:val="1"/>
      <w:numFmt w:val="bullet"/>
      <w:lvlText w:val="•"/>
      <w:lvlJc w:val="left"/>
      <w:pPr>
        <w:tabs>
          <w:tab w:val="num" w:pos="3600"/>
        </w:tabs>
        <w:ind w:left="3600" w:hanging="360"/>
      </w:pPr>
      <w:rPr>
        <w:rFonts w:ascii="Times New Roman" w:hAnsi="Times New Roman" w:hint="default"/>
      </w:rPr>
    </w:lvl>
    <w:lvl w:ilvl="5" w:tplc="1F10345E" w:tentative="1">
      <w:start w:val="1"/>
      <w:numFmt w:val="bullet"/>
      <w:lvlText w:val="•"/>
      <w:lvlJc w:val="left"/>
      <w:pPr>
        <w:tabs>
          <w:tab w:val="num" w:pos="4320"/>
        </w:tabs>
        <w:ind w:left="4320" w:hanging="360"/>
      </w:pPr>
      <w:rPr>
        <w:rFonts w:ascii="Times New Roman" w:hAnsi="Times New Roman" w:hint="default"/>
      </w:rPr>
    </w:lvl>
    <w:lvl w:ilvl="6" w:tplc="42423C0A" w:tentative="1">
      <w:start w:val="1"/>
      <w:numFmt w:val="bullet"/>
      <w:lvlText w:val="•"/>
      <w:lvlJc w:val="left"/>
      <w:pPr>
        <w:tabs>
          <w:tab w:val="num" w:pos="5040"/>
        </w:tabs>
        <w:ind w:left="5040" w:hanging="360"/>
      </w:pPr>
      <w:rPr>
        <w:rFonts w:ascii="Times New Roman" w:hAnsi="Times New Roman" w:hint="default"/>
      </w:rPr>
    </w:lvl>
    <w:lvl w:ilvl="7" w:tplc="DB76CA86" w:tentative="1">
      <w:start w:val="1"/>
      <w:numFmt w:val="bullet"/>
      <w:lvlText w:val="•"/>
      <w:lvlJc w:val="left"/>
      <w:pPr>
        <w:tabs>
          <w:tab w:val="num" w:pos="5760"/>
        </w:tabs>
        <w:ind w:left="5760" w:hanging="360"/>
      </w:pPr>
      <w:rPr>
        <w:rFonts w:ascii="Times New Roman" w:hAnsi="Times New Roman" w:hint="default"/>
      </w:rPr>
    </w:lvl>
    <w:lvl w:ilvl="8" w:tplc="0B7C118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8C11004"/>
    <w:multiLevelType w:val="multilevel"/>
    <w:tmpl w:val="45BE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F5494A"/>
    <w:multiLevelType w:val="hybridMultilevel"/>
    <w:tmpl w:val="D10EAF3E"/>
    <w:lvl w:ilvl="0" w:tplc="59AC7C16">
      <w:start w:val="1"/>
      <w:numFmt w:val="bullet"/>
      <w:lvlText w:val="•"/>
      <w:lvlJc w:val="left"/>
      <w:pPr>
        <w:tabs>
          <w:tab w:val="num" w:pos="720"/>
        </w:tabs>
        <w:ind w:left="720" w:hanging="360"/>
      </w:pPr>
      <w:rPr>
        <w:rFonts w:ascii="Times New Roman" w:hAnsi="Times New Roman" w:hint="default"/>
      </w:rPr>
    </w:lvl>
    <w:lvl w:ilvl="1" w:tplc="EE9428B8">
      <w:start w:val="1"/>
      <w:numFmt w:val="bullet"/>
      <w:lvlText w:val="•"/>
      <w:lvlJc w:val="left"/>
      <w:pPr>
        <w:tabs>
          <w:tab w:val="num" w:pos="1440"/>
        </w:tabs>
        <w:ind w:left="1440" w:hanging="360"/>
      </w:pPr>
      <w:rPr>
        <w:rFonts w:ascii="Times New Roman" w:hAnsi="Times New Roman" w:hint="default"/>
      </w:rPr>
    </w:lvl>
    <w:lvl w:ilvl="2" w:tplc="714E4CC4" w:tentative="1">
      <w:start w:val="1"/>
      <w:numFmt w:val="bullet"/>
      <w:lvlText w:val="•"/>
      <w:lvlJc w:val="left"/>
      <w:pPr>
        <w:tabs>
          <w:tab w:val="num" w:pos="2160"/>
        </w:tabs>
        <w:ind w:left="2160" w:hanging="360"/>
      </w:pPr>
      <w:rPr>
        <w:rFonts w:ascii="Times New Roman" w:hAnsi="Times New Roman" w:hint="default"/>
      </w:rPr>
    </w:lvl>
    <w:lvl w:ilvl="3" w:tplc="6D32A26C" w:tentative="1">
      <w:start w:val="1"/>
      <w:numFmt w:val="bullet"/>
      <w:lvlText w:val="•"/>
      <w:lvlJc w:val="left"/>
      <w:pPr>
        <w:tabs>
          <w:tab w:val="num" w:pos="2880"/>
        </w:tabs>
        <w:ind w:left="2880" w:hanging="360"/>
      </w:pPr>
      <w:rPr>
        <w:rFonts w:ascii="Times New Roman" w:hAnsi="Times New Roman" w:hint="default"/>
      </w:rPr>
    </w:lvl>
    <w:lvl w:ilvl="4" w:tplc="9CB417FC" w:tentative="1">
      <w:start w:val="1"/>
      <w:numFmt w:val="bullet"/>
      <w:lvlText w:val="•"/>
      <w:lvlJc w:val="left"/>
      <w:pPr>
        <w:tabs>
          <w:tab w:val="num" w:pos="3600"/>
        </w:tabs>
        <w:ind w:left="3600" w:hanging="360"/>
      </w:pPr>
      <w:rPr>
        <w:rFonts w:ascii="Times New Roman" w:hAnsi="Times New Roman" w:hint="default"/>
      </w:rPr>
    </w:lvl>
    <w:lvl w:ilvl="5" w:tplc="8520C6FC" w:tentative="1">
      <w:start w:val="1"/>
      <w:numFmt w:val="bullet"/>
      <w:lvlText w:val="•"/>
      <w:lvlJc w:val="left"/>
      <w:pPr>
        <w:tabs>
          <w:tab w:val="num" w:pos="4320"/>
        </w:tabs>
        <w:ind w:left="4320" w:hanging="360"/>
      </w:pPr>
      <w:rPr>
        <w:rFonts w:ascii="Times New Roman" w:hAnsi="Times New Roman" w:hint="default"/>
      </w:rPr>
    </w:lvl>
    <w:lvl w:ilvl="6" w:tplc="69CC4EEE" w:tentative="1">
      <w:start w:val="1"/>
      <w:numFmt w:val="bullet"/>
      <w:lvlText w:val="•"/>
      <w:lvlJc w:val="left"/>
      <w:pPr>
        <w:tabs>
          <w:tab w:val="num" w:pos="5040"/>
        </w:tabs>
        <w:ind w:left="5040" w:hanging="360"/>
      </w:pPr>
      <w:rPr>
        <w:rFonts w:ascii="Times New Roman" w:hAnsi="Times New Roman" w:hint="default"/>
      </w:rPr>
    </w:lvl>
    <w:lvl w:ilvl="7" w:tplc="4E3CE666" w:tentative="1">
      <w:start w:val="1"/>
      <w:numFmt w:val="bullet"/>
      <w:lvlText w:val="•"/>
      <w:lvlJc w:val="left"/>
      <w:pPr>
        <w:tabs>
          <w:tab w:val="num" w:pos="5760"/>
        </w:tabs>
        <w:ind w:left="5760" w:hanging="360"/>
      </w:pPr>
      <w:rPr>
        <w:rFonts w:ascii="Times New Roman" w:hAnsi="Times New Roman" w:hint="default"/>
      </w:rPr>
    </w:lvl>
    <w:lvl w:ilvl="8" w:tplc="94A4F97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9AC2F91"/>
    <w:multiLevelType w:val="hybridMultilevel"/>
    <w:tmpl w:val="326846DE"/>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7" w15:restartNumberingAfterBreak="0">
    <w:nsid w:val="0ACA299F"/>
    <w:multiLevelType w:val="hybridMultilevel"/>
    <w:tmpl w:val="E8C21D8C"/>
    <w:lvl w:ilvl="0" w:tplc="F8C2F76A">
      <w:start w:val="1"/>
      <w:numFmt w:val="bullet"/>
      <w:lvlText w:val="ü"/>
      <w:lvlJc w:val="left"/>
      <w:pPr>
        <w:ind w:left="720" w:hanging="360"/>
      </w:pPr>
      <w:rPr>
        <w:rFonts w:ascii="Wingdings" w:hAnsi="Wingdings" w:hint="default"/>
      </w:rPr>
    </w:lvl>
    <w:lvl w:ilvl="1" w:tplc="2D50D36C">
      <w:start w:val="1"/>
      <w:numFmt w:val="bullet"/>
      <w:lvlText w:val="o"/>
      <w:lvlJc w:val="left"/>
      <w:pPr>
        <w:ind w:left="1440" w:hanging="360"/>
      </w:pPr>
      <w:rPr>
        <w:rFonts w:ascii="Courier New" w:hAnsi="Courier New" w:hint="default"/>
      </w:rPr>
    </w:lvl>
    <w:lvl w:ilvl="2" w:tplc="632AE066">
      <w:start w:val="1"/>
      <w:numFmt w:val="bullet"/>
      <w:lvlText w:val=""/>
      <w:lvlJc w:val="left"/>
      <w:pPr>
        <w:ind w:left="2160" w:hanging="360"/>
      </w:pPr>
      <w:rPr>
        <w:rFonts w:ascii="Wingdings" w:hAnsi="Wingdings" w:hint="default"/>
      </w:rPr>
    </w:lvl>
    <w:lvl w:ilvl="3" w:tplc="6074BB56">
      <w:start w:val="1"/>
      <w:numFmt w:val="bullet"/>
      <w:lvlText w:val=""/>
      <w:lvlJc w:val="left"/>
      <w:pPr>
        <w:ind w:left="2880" w:hanging="360"/>
      </w:pPr>
      <w:rPr>
        <w:rFonts w:ascii="Symbol" w:hAnsi="Symbol" w:hint="default"/>
      </w:rPr>
    </w:lvl>
    <w:lvl w:ilvl="4" w:tplc="42588362">
      <w:start w:val="1"/>
      <w:numFmt w:val="bullet"/>
      <w:lvlText w:val="o"/>
      <w:lvlJc w:val="left"/>
      <w:pPr>
        <w:ind w:left="3600" w:hanging="360"/>
      </w:pPr>
      <w:rPr>
        <w:rFonts w:ascii="Courier New" w:hAnsi="Courier New" w:hint="default"/>
      </w:rPr>
    </w:lvl>
    <w:lvl w:ilvl="5" w:tplc="AEE4CF50">
      <w:start w:val="1"/>
      <w:numFmt w:val="bullet"/>
      <w:lvlText w:val=""/>
      <w:lvlJc w:val="left"/>
      <w:pPr>
        <w:ind w:left="4320" w:hanging="360"/>
      </w:pPr>
      <w:rPr>
        <w:rFonts w:ascii="Wingdings" w:hAnsi="Wingdings" w:hint="default"/>
      </w:rPr>
    </w:lvl>
    <w:lvl w:ilvl="6" w:tplc="AD2AA7A4">
      <w:start w:val="1"/>
      <w:numFmt w:val="bullet"/>
      <w:lvlText w:val=""/>
      <w:lvlJc w:val="left"/>
      <w:pPr>
        <w:ind w:left="5040" w:hanging="360"/>
      </w:pPr>
      <w:rPr>
        <w:rFonts w:ascii="Symbol" w:hAnsi="Symbol" w:hint="default"/>
      </w:rPr>
    </w:lvl>
    <w:lvl w:ilvl="7" w:tplc="CD3292FC">
      <w:start w:val="1"/>
      <w:numFmt w:val="bullet"/>
      <w:lvlText w:val="o"/>
      <w:lvlJc w:val="left"/>
      <w:pPr>
        <w:ind w:left="5760" w:hanging="360"/>
      </w:pPr>
      <w:rPr>
        <w:rFonts w:ascii="Courier New" w:hAnsi="Courier New" w:hint="default"/>
      </w:rPr>
    </w:lvl>
    <w:lvl w:ilvl="8" w:tplc="37401488">
      <w:start w:val="1"/>
      <w:numFmt w:val="bullet"/>
      <w:lvlText w:val=""/>
      <w:lvlJc w:val="left"/>
      <w:pPr>
        <w:ind w:left="6480" w:hanging="360"/>
      </w:pPr>
      <w:rPr>
        <w:rFonts w:ascii="Wingdings" w:hAnsi="Wingdings" w:hint="default"/>
      </w:rPr>
    </w:lvl>
  </w:abstractNum>
  <w:abstractNum w:abstractNumId="8" w15:restartNumberingAfterBreak="0">
    <w:nsid w:val="0E933F7F"/>
    <w:multiLevelType w:val="hybridMultilevel"/>
    <w:tmpl w:val="41A4AF2C"/>
    <w:lvl w:ilvl="0" w:tplc="C2968380">
      <w:start w:val="1"/>
      <w:numFmt w:val="bullet"/>
      <w:lvlText w:val="•"/>
      <w:lvlJc w:val="left"/>
      <w:pPr>
        <w:tabs>
          <w:tab w:val="num" w:pos="720"/>
        </w:tabs>
        <w:ind w:left="720" w:hanging="360"/>
      </w:pPr>
      <w:rPr>
        <w:rFonts w:ascii="Times New Roman" w:hAnsi="Times New Roman" w:hint="default"/>
      </w:rPr>
    </w:lvl>
    <w:lvl w:ilvl="1" w:tplc="4D66C0BA">
      <w:start w:val="1"/>
      <w:numFmt w:val="bullet"/>
      <w:lvlText w:val="•"/>
      <w:lvlJc w:val="left"/>
      <w:pPr>
        <w:tabs>
          <w:tab w:val="num" w:pos="1440"/>
        </w:tabs>
        <w:ind w:left="1440" w:hanging="360"/>
      </w:pPr>
      <w:rPr>
        <w:rFonts w:ascii="Times New Roman" w:hAnsi="Times New Roman" w:hint="default"/>
      </w:rPr>
    </w:lvl>
    <w:lvl w:ilvl="2" w:tplc="43B4DC30" w:tentative="1">
      <w:start w:val="1"/>
      <w:numFmt w:val="bullet"/>
      <w:lvlText w:val="•"/>
      <w:lvlJc w:val="left"/>
      <w:pPr>
        <w:tabs>
          <w:tab w:val="num" w:pos="2160"/>
        </w:tabs>
        <w:ind w:left="2160" w:hanging="360"/>
      </w:pPr>
      <w:rPr>
        <w:rFonts w:ascii="Times New Roman" w:hAnsi="Times New Roman" w:hint="default"/>
      </w:rPr>
    </w:lvl>
    <w:lvl w:ilvl="3" w:tplc="AB263C8E" w:tentative="1">
      <w:start w:val="1"/>
      <w:numFmt w:val="bullet"/>
      <w:lvlText w:val="•"/>
      <w:lvlJc w:val="left"/>
      <w:pPr>
        <w:tabs>
          <w:tab w:val="num" w:pos="2880"/>
        </w:tabs>
        <w:ind w:left="2880" w:hanging="360"/>
      </w:pPr>
      <w:rPr>
        <w:rFonts w:ascii="Times New Roman" w:hAnsi="Times New Roman" w:hint="default"/>
      </w:rPr>
    </w:lvl>
    <w:lvl w:ilvl="4" w:tplc="A748FF72" w:tentative="1">
      <w:start w:val="1"/>
      <w:numFmt w:val="bullet"/>
      <w:lvlText w:val="•"/>
      <w:lvlJc w:val="left"/>
      <w:pPr>
        <w:tabs>
          <w:tab w:val="num" w:pos="3600"/>
        </w:tabs>
        <w:ind w:left="3600" w:hanging="360"/>
      </w:pPr>
      <w:rPr>
        <w:rFonts w:ascii="Times New Roman" w:hAnsi="Times New Roman" w:hint="default"/>
      </w:rPr>
    </w:lvl>
    <w:lvl w:ilvl="5" w:tplc="81D07630" w:tentative="1">
      <w:start w:val="1"/>
      <w:numFmt w:val="bullet"/>
      <w:lvlText w:val="•"/>
      <w:lvlJc w:val="left"/>
      <w:pPr>
        <w:tabs>
          <w:tab w:val="num" w:pos="4320"/>
        </w:tabs>
        <w:ind w:left="4320" w:hanging="360"/>
      </w:pPr>
      <w:rPr>
        <w:rFonts w:ascii="Times New Roman" w:hAnsi="Times New Roman" w:hint="default"/>
      </w:rPr>
    </w:lvl>
    <w:lvl w:ilvl="6" w:tplc="84AE8D60" w:tentative="1">
      <w:start w:val="1"/>
      <w:numFmt w:val="bullet"/>
      <w:lvlText w:val="•"/>
      <w:lvlJc w:val="left"/>
      <w:pPr>
        <w:tabs>
          <w:tab w:val="num" w:pos="5040"/>
        </w:tabs>
        <w:ind w:left="5040" w:hanging="360"/>
      </w:pPr>
      <w:rPr>
        <w:rFonts w:ascii="Times New Roman" w:hAnsi="Times New Roman" w:hint="default"/>
      </w:rPr>
    </w:lvl>
    <w:lvl w:ilvl="7" w:tplc="40A67308" w:tentative="1">
      <w:start w:val="1"/>
      <w:numFmt w:val="bullet"/>
      <w:lvlText w:val="•"/>
      <w:lvlJc w:val="left"/>
      <w:pPr>
        <w:tabs>
          <w:tab w:val="num" w:pos="5760"/>
        </w:tabs>
        <w:ind w:left="5760" w:hanging="360"/>
      </w:pPr>
      <w:rPr>
        <w:rFonts w:ascii="Times New Roman" w:hAnsi="Times New Roman" w:hint="default"/>
      </w:rPr>
    </w:lvl>
    <w:lvl w:ilvl="8" w:tplc="9AF65E7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3A26153"/>
    <w:multiLevelType w:val="hybridMultilevel"/>
    <w:tmpl w:val="A33E24A6"/>
    <w:lvl w:ilvl="0" w:tplc="77D0044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9B443D5"/>
    <w:multiLevelType w:val="multilevel"/>
    <w:tmpl w:val="191A50A6"/>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19C01A0A"/>
    <w:multiLevelType w:val="hybridMultilevel"/>
    <w:tmpl w:val="66649C38"/>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1A2F39B8"/>
    <w:multiLevelType w:val="hybridMultilevel"/>
    <w:tmpl w:val="8A382554"/>
    <w:lvl w:ilvl="0" w:tplc="B18A9B4E">
      <w:start w:val="1"/>
      <w:numFmt w:val="decimal"/>
      <w:lvlText w:val="%1."/>
      <w:lvlJc w:val="left"/>
      <w:pPr>
        <w:ind w:left="284" w:hanging="360"/>
      </w:pPr>
      <w:rPr>
        <w:rFonts w:hint="default"/>
      </w:rPr>
    </w:lvl>
    <w:lvl w:ilvl="1" w:tplc="08160019" w:tentative="1">
      <w:start w:val="1"/>
      <w:numFmt w:val="lowerLetter"/>
      <w:lvlText w:val="%2."/>
      <w:lvlJc w:val="left"/>
      <w:pPr>
        <w:ind w:left="1004" w:hanging="360"/>
      </w:pPr>
    </w:lvl>
    <w:lvl w:ilvl="2" w:tplc="0816001B" w:tentative="1">
      <w:start w:val="1"/>
      <w:numFmt w:val="lowerRoman"/>
      <w:lvlText w:val="%3."/>
      <w:lvlJc w:val="right"/>
      <w:pPr>
        <w:ind w:left="1724" w:hanging="180"/>
      </w:pPr>
    </w:lvl>
    <w:lvl w:ilvl="3" w:tplc="0816000F" w:tentative="1">
      <w:start w:val="1"/>
      <w:numFmt w:val="decimal"/>
      <w:lvlText w:val="%4."/>
      <w:lvlJc w:val="left"/>
      <w:pPr>
        <w:ind w:left="2444" w:hanging="360"/>
      </w:pPr>
    </w:lvl>
    <w:lvl w:ilvl="4" w:tplc="08160019" w:tentative="1">
      <w:start w:val="1"/>
      <w:numFmt w:val="lowerLetter"/>
      <w:lvlText w:val="%5."/>
      <w:lvlJc w:val="left"/>
      <w:pPr>
        <w:ind w:left="3164" w:hanging="360"/>
      </w:pPr>
    </w:lvl>
    <w:lvl w:ilvl="5" w:tplc="0816001B" w:tentative="1">
      <w:start w:val="1"/>
      <w:numFmt w:val="lowerRoman"/>
      <w:lvlText w:val="%6."/>
      <w:lvlJc w:val="right"/>
      <w:pPr>
        <w:ind w:left="3884" w:hanging="180"/>
      </w:pPr>
    </w:lvl>
    <w:lvl w:ilvl="6" w:tplc="0816000F" w:tentative="1">
      <w:start w:val="1"/>
      <w:numFmt w:val="decimal"/>
      <w:lvlText w:val="%7."/>
      <w:lvlJc w:val="left"/>
      <w:pPr>
        <w:ind w:left="4604" w:hanging="360"/>
      </w:pPr>
    </w:lvl>
    <w:lvl w:ilvl="7" w:tplc="08160019" w:tentative="1">
      <w:start w:val="1"/>
      <w:numFmt w:val="lowerLetter"/>
      <w:lvlText w:val="%8."/>
      <w:lvlJc w:val="left"/>
      <w:pPr>
        <w:ind w:left="5324" w:hanging="360"/>
      </w:pPr>
    </w:lvl>
    <w:lvl w:ilvl="8" w:tplc="0816001B" w:tentative="1">
      <w:start w:val="1"/>
      <w:numFmt w:val="lowerRoman"/>
      <w:lvlText w:val="%9."/>
      <w:lvlJc w:val="right"/>
      <w:pPr>
        <w:ind w:left="6044" w:hanging="180"/>
      </w:pPr>
    </w:lvl>
  </w:abstractNum>
  <w:abstractNum w:abstractNumId="13" w15:restartNumberingAfterBreak="0">
    <w:nsid w:val="25B01096"/>
    <w:multiLevelType w:val="hybridMultilevel"/>
    <w:tmpl w:val="F0E2A680"/>
    <w:lvl w:ilvl="0" w:tplc="0816000D">
      <w:start w:val="1"/>
      <w:numFmt w:val="bullet"/>
      <w:lvlText w:val=""/>
      <w:lvlJc w:val="left"/>
      <w:pPr>
        <w:ind w:left="1193" w:hanging="360"/>
      </w:pPr>
      <w:rPr>
        <w:rFonts w:ascii="Wingdings" w:hAnsi="Wingdings" w:hint="default"/>
      </w:rPr>
    </w:lvl>
    <w:lvl w:ilvl="1" w:tplc="08160003" w:tentative="1">
      <w:start w:val="1"/>
      <w:numFmt w:val="bullet"/>
      <w:lvlText w:val="o"/>
      <w:lvlJc w:val="left"/>
      <w:pPr>
        <w:ind w:left="1913" w:hanging="360"/>
      </w:pPr>
      <w:rPr>
        <w:rFonts w:ascii="Courier New" w:hAnsi="Courier New" w:cs="Courier New" w:hint="default"/>
      </w:rPr>
    </w:lvl>
    <w:lvl w:ilvl="2" w:tplc="08160005" w:tentative="1">
      <w:start w:val="1"/>
      <w:numFmt w:val="bullet"/>
      <w:lvlText w:val=""/>
      <w:lvlJc w:val="left"/>
      <w:pPr>
        <w:ind w:left="2633" w:hanging="360"/>
      </w:pPr>
      <w:rPr>
        <w:rFonts w:ascii="Wingdings" w:hAnsi="Wingdings" w:hint="default"/>
      </w:rPr>
    </w:lvl>
    <w:lvl w:ilvl="3" w:tplc="08160001" w:tentative="1">
      <w:start w:val="1"/>
      <w:numFmt w:val="bullet"/>
      <w:lvlText w:val=""/>
      <w:lvlJc w:val="left"/>
      <w:pPr>
        <w:ind w:left="3353" w:hanging="360"/>
      </w:pPr>
      <w:rPr>
        <w:rFonts w:ascii="Symbol" w:hAnsi="Symbol" w:hint="default"/>
      </w:rPr>
    </w:lvl>
    <w:lvl w:ilvl="4" w:tplc="08160003" w:tentative="1">
      <w:start w:val="1"/>
      <w:numFmt w:val="bullet"/>
      <w:lvlText w:val="o"/>
      <w:lvlJc w:val="left"/>
      <w:pPr>
        <w:ind w:left="4073" w:hanging="360"/>
      </w:pPr>
      <w:rPr>
        <w:rFonts w:ascii="Courier New" w:hAnsi="Courier New" w:cs="Courier New" w:hint="default"/>
      </w:rPr>
    </w:lvl>
    <w:lvl w:ilvl="5" w:tplc="08160005" w:tentative="1">
      <w:start w:val="1"/>
      <w:numFmt w:val="bullet"/>
      <w:lvlText w:val=""/>
      <w:lvlJc w:val="left"/>
      <w:pPr>
        <w:ind w:left="4793" w:hanging="360"/>
      </w:pPr>
      <w:rPr>
        <w:rFonts w:ascii="Wingdings" w:hAnsi="Wingdings" w:hint="default"/>
      </w:rPr>
    </w:lvl>
    <w:lvl w:ilvl="6" w:tplc="08160001" w:tentative="1">
      <w:start w:val="1"/>
      <w:numFmt w:val="bullet"/>
      <w:lvlText w:val=""/>
      <w:lvlJc w:val="left"/>
      <w:pPr>
        <w:ind w:left="5513" w:hanging="360"/>
      </w:pPr>
      <w:rPr>
        <w:rFonts w:ascii="Symbol" w:hAnsi="Symbol" w:hint="default"/>
      </w:rPr>
    </w:lvl>
    <w:lvl w:ilvl="7" w:tplc="08160003" w:tentative="1">
      <w:start w:val="1"/>
      <w:numFmt w:val="bullet"/>
      <w:lvlText w:val="o"/>
      <w:lvlJc w:val="left"/>
      <w:pPr>
        <w:ind w:left="6233" w:hanging="360"/>
      </w:pPr>
      <w:rPr>
        <w:rFonts w:ascii="Courier New" w:hAnsi="Courier New" w:cs="Courier New" w:hint="default"/>
      </w:rPr>
    </w:lvl>
    <w:lvl w:ilvl="8" w:tplc="08160005" w:tentative="1">
      <w:start w:val="1"/>
      <w:numFmt w:val="bullet"/>
      <w:lvlText w:val=""/>
      <w:lvlJc w:val="left"/>
      <w:pPr>
        <w:ind w:left="6953" w:hanging="360"/>
      </w:pPr>
      <w:rPr>
        <w:rFonts w:ascii="Wingdings" w:hAnsi="Wingdings" w:hint="default"/>
      </w:rPr>
    </w:lvl>
  </w:abstractNum>
  <w:abstractNum w:abstractNumId="14" w15:restartNumberingAfterBreak="0">
    <w:nsid w:val="2CB255AE"/>
    <w:multiLevelType w:val="hybridMultilevel"/>
    <w:tmpl w:val="0FC684D4"/>
    <w:lvl w:ilvl="0" w:tplc="0816000F">
      <w:start w:val="1"/>
      <w:numFmt w:val="decimal"/>
      <w:lvlText w:val="%1."/>
      <w:lvlJc w:val="lef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2E995E19"/>
    <w:multiLevelType w:val="hybridMultilevel"/>
    <w:tmpl w:val="6B04F6F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312C3035"/>
    <w:multiLevelType w:val="multilevel"/>
    <w:tmpl w:val="3BC6A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C355EB"/>
    <w:multiLevelType w:val="hybridMultilevel"/>
    <w:tmpl w:val="CC403B74"/>
    <w:lvl w:ilvl="0" w:tplc="35045B38">
      <w:start w:val="1"/>
      <w:numFmt w:val="bullet"/>
      <w:lvlText w:val="•"/>
      <w:lvlJc w:val="left"/>
      <w:pPr>
        <w:tabs>
          <w:tab w:val="num" w:pos="720"/>
        </w:tabs>
        <w:ind w:left="720" w:hanging="360"/>
      </w:pPr>
      <w:rPr>
        <w:rFonts w:ascii="Times New Roman" w:hAnsi="Times New Roman" w:hint="default"/>
      </w:rPr>
    </w:lvl>
    <w:lvl w:ilvl="1" w:tplc="0F383C54">
      <w:start w:val="1"/>
      <w:numFmt w:val="bullet"/>
      <w:lvlText w:val="•"/>
      <w:lvlJc w:val="left"/>
      <w:pPr>
        <w:tabs>
          <w:tab w:val="num" w:pos="1440"/>
        </w:tabs>
        <w:ind w:left="1440" w:hanging="360"/>
      </w:pPr>
      <w:rPr>
        <w:rFonts w:ascii="Times New Roman" w:hAnsi="Times New Roman" w:hint="default"/>
      </w:rPr>
    </w:lvl>
    <w:lvl w:ilvl="2" w:tplc="D37822CE" w:tentative="1">
      <w:start w:val="1"/>
      <w:numFmt w:val="bullet"/>
      <w:lvlText w:val="•"/>
      <w:lvlJc w:val="left"/>
      <w:pPr>
        <w:tabs>
          <w:tab w:val="num" w:pos="2160"/>
        </w:tabs>
        <w:ind w:left="2160" w:hanging="360"/>
      </w:pPr>
      <w:rPr>
        <w:rFonts w:ascii="Times New Roman" w:hAnsi="Times New Roman" w:hint="default"/>
      </w:rPr>
    </w:lvl>
    <w:lvl w:ilvl="3" w:tplc="970E7A42" w:tentative="1">
      <w:start w:val="1"/>
      <w:numFmt w:val="bullet"/>
      <w:lvlText w:val="•"/>
      <w:lvlJc w:val="left"/>
      <w:pPr>
        <w:tabs>
          <w:tab w:val="num" w:pos="2880"/>
        </w:tabs>
        <w:ind w:left="2880" w:hanging="360"/>
      </w:pPr>
      <w:rPr>
        <w:rFonts w:ascii="Times New Roman" w:hAnsi="Times New Roman" w:hint="default"/>
      </w:rPr>
    </w:lvl>
    <w:lvl w:ilvl="4" w:tplc="BE9848CA" w:tentative="1">
      <w:start w:val="1"/>
      <w:numFmt w:val="bullet"/>
      <w:lvlText w:val="•"/>
      <w:lvlJc w:val="left"/>
      <w:pPr>
        <w:tabs>
          <w:tab w:val="num" w:pos="3600"/>
        </w:tabs>
        <w:ind w:left="3600" w:hanging="360"/>
      </w:pPr>
      <w:rPr>
        <w:rFonts w:ascii="Times New Roman" w:hAnsi="Times New Roman" w:hint="default"/>
      </w:rPr>
    </w:lvl>
    <w:lvl w:ilvl="5" w:tplc="F6E8E34C" w:tentative="1">
      <w:start w:val="1"/>
      <w:numFmt w:val="bullet"/>
      <w:lvlText w:val="•"/>
      <w:lvlJc w:val="left"/>
      <w:pPr>
        <w:tabs>
          <w:tab w:val="num" w:pos="4320"/>
        </w:tabs>
        <w:ind w:left="4320" w:hanging="360"/>
      </w:pPr>
      <w:rPr>
        <w:rFonts w:ascii="Times New Roman" w:hAnsi="Times New Roman" w:hint="default"/>
      </w:rPr>
    </w:lvl>
    <w:lvl w:ilvl="6" w:tplc="6204C860" w:tentative="1">
      <w:start w:val="1"/>
      <w:numFmt w:val="bullet"/>
      <w:lvlText w:val="•"/>
      <w:lvlJc w:val="left"/>
      <w:pPr>
        <w:tabs>
          <w:tab w:val="num" w:pos="5040"/>
        </w:tabs>
        <w:ind w:left="5040" w:hanging="360"/>
      </w:pPr>
      <w:rPr>
        <w:rFonts w:ascii="Times New Roman" w:hAnsi="Times New Roman" w:hint="default"/>
      </w:rPr>
    </w:lvl>
    <w:lvl w:ilvl="7" w:tplc="B7A26DF8" w:tentative="1">
      <w:start w:val="1"/>
      <w:numFmt w:val="bullet"/>
      <w:lvlText w:val="•"/>
      <w:lvlJc w:val="left"/>
      <w:pPr>
        <w:tabs>
          <w:tab w:val="num" w:pos="5760"/>
        </w:tabs>
        <w:ind w:left="5760" w:hanging="360"/>
      </w:pPr>
      <w:rPr>
        <w:rFonts w:ascii="Times New Roman" w:hAnsi="Times New Roman" w:hint="default"/>
      </w:rPr>
    </w:lvl>
    <w:lvl w:ilvl="8" w:tplc="52A850D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41E1E78"/>
    <w:multiLevelType w:val="hybridMultilevel"/>
    <w:tmpl w:val="191A55D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36C84E8F"/>
    <w:multiLevelType w:val="hybridMultilevel"/>
    <w:tmpl w:val="F404C370"/>
    <w:lvl w:ilvl="0" w:tplc="F8C2F76A">
      <w:start w:val="1"/>
      <w:numFmt w:val="bullet"/>
      <w:lvlText w:val="ü"/>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37A879B6"/>
    <w:multiLevelType w:val="hybridMultilevel"/>
    <w:tmpl w:val="1BCE1D1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39B76A4B"/>
    <w:multiLevelType w:val="hybridMultilevel"/>
    <w:tmpl w:val="8F16BB94"/>
    <w:lvl w:ilvl="0" w:tplc="11507C9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C845ABE"/>
    <w:multiLevelType w:val="hybridMultilevel"/>
    <w:tmpl w:val="4B56B31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3D2207A5"/>
    <w:multiLevelType w:val="hybridMultilevel"/>
    <w:tmpl w:val="F37C89E8"/>
    <w:lvl w:ilvl="0" w:tplc="18328F6C">
      <w:start w:val="1"/>
      <w:numFmt w:val="bullet"/>
      <w:lvlText w:val="•"/>
      <w:lvlJc w:val="left"/>
      <w:pPr>
        <w:tabs>
          <w:tab w:val="num" w:pos="720"/>
        </w:tabs>
        <w:ind w:left="720" w:hanging="360"/>
      </w:pPr>
      <w:rPr>
        <w:rFonts w:ascii="Times New Roman" w:hAnsi="Times New Roman" w:hint="default"/>
      </w:rPr>
    </w:lvl>
    <w:lvl w:ilvl="1" w:tplc="B4F011D8">
      <w:start w:val="1"/>
      <w:numFmt w:val="bullet"/>
      <w:lvlText w:val="•"/>
      <w:lvlJc w:val="left"/>
      <w:pPr>
        <w:tabs>
          <w:tab w:val="num" w:pos="1440"/>
        </w:tabs>
        <w:ind w:left="1440" w:hanging="360"/>
      </w:pPr>
      <w:rPr>
        <w:rFonts w:ascii="Times New Roman" w:hAnsi="Times New Roman" w:hint="default"/>
      </w:rPr>
    </w:lvl>
    <w:lvl w:ilvl="2" w:tplc="FAFA1404" w:tentative="1">
      <w:start w:val="1"/>
      <w:numFmt w:val="bullet"/>
      <w:lvlText w:val="•"/>
      <w:lvlJc w:val="left"/>
      <w:pPr>
        <w:tabs>
          <w:tab w:val="num" w:pos="2160"/>
        </w:tabs>
        <w:ind w:left="2160" w:hanging="360"/>
      </w:pPr>
      <w:rPr>
        <w:rFonts w:ascii="Times New Roman" w:hAnsi="Times New Roman" w:hint="default"/>
      </w:rPr>
    </w:lvl>
    <w:lvl w:ilvl="3" w:tplc="450EBE90" w:tentative="1">
      <w:start w:val="1"/>
      <w:numFmt w:val="bullet"/>
      <w:lvlText w:val="•"/>
      <w:lvlJc w:val="left"/>
      <w:pPr>
        <w:tabs>
          <w:tab w:val="num" w:pos="2880"/>
        </w:tabs>
        <w:ind w:left="2880" w:hanging="360"/>
      </w:pPr>
      <w:rPr>
        <w:rFonts w:ascii="Times New Roman" w:hAnsi="Times New Roman" w:hint="default"/>
      </w:rPr>
    </w:lvl>
    <w:lvl w:ilvl="4" w:tplc="23888F4C" w:tentative="1">
      <w:start w:val="1"/>
      <w:numFmt w:val="bullet"/>
      <w:lvlText w:val="•"/>
      <w:lvlJc w:val="left"/>
      <w:pPr>
        <w:tabs>
          <w:tab w:val="num" w:pos="3600"/>
        </w:tabs>
        <w:ind w:left="3600" w:hanging="360"/>
      </w:pPr>
      <w:rPr>
        <w:rFonts w:ascii="Times New Roman" w:hAnsi="Times New Roman" w:hint="default"/>
      </w:rPr>
    </w:lvl>
    <w:lvl w:ilvl="5" w:tplc="02F23F70" w:tentative="1">
      <w:start w:val="1"/>
      <w:numFmt w:val="bullet"/>
      <w:lvlText w:val="•"/>
      <w:lvlJc w:val="left"/>
      <w:pPr>
        <w:tabs>
          <w:tab w:val="num" w:pos="4320"/>
        </w:tabs>
        <w:ind w:left="4320" w:hanging="360"/>
      </w:pPr>
      <w:rPr>
        <w:rFonts w:ascii="Times New Roman" w:hAnsi="Times New Roman" w:hint="default"/>
      </w:rPr>
    </w:lvl>
    <w:lvl w:ilvl="6" w:tplc="39748F42" w:tentative="1">
      <w:start w:val="1"/>
      <w:numFmt w:val="bullet"/>
      <w:lvlText w:val="•"/>
      <w:lvlJc w:val="left"/>
      <w:pPr>
        <w:tabs>
          <w:tab w:val="num" w:pos="5040"/>
        </w:tabs>
        <w:ind w:left="5040" w:hanging="360"/>
      </w:pPr>
      <w:rPr>
        <w:rFonts w:ascii="Times New Roman" w:hAnsi="Times New Roman" w:hint="default"/>
      </w:rPr>
    </w:lvl>
    <w:lvl w:ilvl="7" w:tplc="8264B936" w:tentative="1">
      <w:start w:val="1"/>
      <w:numFmt w:val="bullet"/>
      <w:lvlText w:val="•"/>
      <w:lvlJc w:val="left"/>
      <w:pPr>
        <w:tabs>
          <w:tab w:val="num" w:pos="5760"/>
        </w:tabs>
        <w:ind w:left="5760" w:hanging="360"/>
      </w:pPr>
      <w:rPr>
        <w:rFonts w:ascii="Times New Roman" w:hAnsi="Times New Roman" w:hint="default"/>
      </w:rPr>
    </w:lvl>
    <w:lvl w:ilvl="8" w:tplc="C7F4792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EF0303E"/>
    <w:multiLevelType w:val="hybridMultilevel"/>
    <w:tmpl w:val="7CCE682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3EF91298"/>
    <w:multiLevelType w:val="hybridMultilevel"/>
    <w:tmpl w:val="63A41A72"/>
    <w:lvl w:ilvl="0" w:tplc="11507C9E">
      <w:start w:val="1"/>
      <w:numFmt w:val="bullet"/>
      <w:lvlText w:val=""/>
      <w:lvlJc w:val="left"/>
      <w:pPr>
        <w:ind w:left="720" w:hanging="360"/>
      </w:pPr>
      <w:rPr>
        <w:rFonts w:ascii="Symbol" w:hAnsi="Symbol"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42284B53"/>
    <w:multiLevelType w:val="multilevel"/>
    <w:tmpl w:val="45C298C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47E4B54"/>
    <w:multiLevelType w:val="hybridMultilevel"/>
    <w:tmpl w:val="18167382"/>
    <w:lvl w:ilvl="0" w:tplc="A2262820">
      <w:start w:val="1"/>
      <w:numFmt w:val="bullet"/>
      <w:lvlText w:val="•"/>
      <w:lvlJc w:val="left"/>
      <w:pPr>
        <w:tabs>
          <w:tab w:val="num" w:pos="720"/>
        </w:tabs>
        <w:ind w:left="720" w:hanging="360"/>
      </w:pPr>
      <w:rPr>
        <w:rFonts w:ascii="Times New Roman" w:hAnsi="Times New Roman" w:hint="default"/>
      </w:rPr>
    </w:lvl>
    <w:lvl w:ilvl="1" w:tplc="BE4E4CE4" w:tentative="1">
      <w:start w:val="1"/>
      <w:numFmt w:val="bullet"/>
      <w:lvlText w:val="•"/>
      <w:lvlJc w:val="left"/>
      <w:pPr>
        <w:tabs>
          <w:tab w:val="num" w:pos="1440"/>
        </w:tabs>
        <w:ind w:left="1440" w:hanging="360"/>
      </w:pPr>
      <w:rPr>
        <w:rFonts w:ascii="Times New Roman" w:hAnsi="Times New Roman" w:hint="default"/>
      </w:rPr>
    </w:lvl>
    <w:lvl w:ilvl="2" w:tplc="3FA4D108" w:tentative="1">
      <w:start w:val="1"/>
      <w:numFmt w:val="bullet"/>
      <w:lvlText w:val="•"/>
      <w:lvlJc w:val="left"/>
      <w:pPr>
        <w:tabs>
          <w:tab w:val="num" w:pos="2160"/>
        </w:tabs>
        <w:ind w:left="2160" w:hanging="360"/>
      </w:pPr>
      <w:rPr>
        <w:rFonts w:ascii="Times New Roman" w:hAnsi="Times New Roman" w:hint="default"/>
      </w:rPr>
    </w:lvl>
    <w:lvl w:ilvl="3" w:tplc="D4484E5E" w:tentative="1">
      <w:start w:val="1"/>
      <w:numFmt w:val="bullet"/>
      <w:lvlText w:val="•"/>
      <w:lvlJc w:val="left"/>
      <w:pPr>
        <w:tabs>
          <w:tab w:val="num" w:pos="2880"/>
        </w:tabs>
        <w:ind w:left="2880" w:hanging="360"/>
      </w:pPr>
      <w:rPr>
        <w:rFonts w:ascii="Times New Roman" w:hAnsi="Times New Roman" w:hint="default"/>
      </w:rPr>
    </w:lvl>
    <w:lvl w:ilvl="4" w:tplc="CD163CE2" w:tentative="1">
      <w:start w:val="1"/>
      <w:numFmt w:val="bullet"/>
      <w:lvlText w:val="•"/>
      <w:lvlJc w:val="left"/>
      <w:pPr>
        <w:tabs>
          <w:tab w:val="num" w:pos="3600"/>
        </w:tabs>
        <w:ind w:left="3600" w:hanging="360"/>
      </w:pPr>
      <w:rPr>
        <w:rFonts w:ascii="Times New Roman" w:hAnsi="Times New Roman" w:hint="default"/>
      </w:rPr>
    </w:lvl>
    <w:lvl w:ilvl="5" w:tplc="368C0D66" w:tentative="1">
      <w:start w:val="1"/>
      <w:numFmt w:val="bullet"/>
      <w:lvlText w:val="•"/>
      <w:lvlJc w:val="left"/>
      <w:pPr>
        <w:tabs>
          <w:tab w:val="num" w:pos="4320"/>
        </w:tabs>
        <w:ind w:left="4320" w:hanging="360"/>
      </w:pPr>
      <w:rPr>
        <w:rFonts w:ascii="Times New Roman" w:hAnsi="Times New Roman" w:hint="default"/>
      </w:rPr>
    </w:lvl>
    <w:lvl w:ilvl="6" w:tplc="7BE47DFA" w:tentative="1">
      <w:start w:val="1"/>
      <w:numFmt w:val="bullet"/>
      <w:lvlText w:val="•"/>
      <w:lvlJc w:val="left"/>
      <w:pPr>
        <w:tabs>
          <w:tab w:val="num" w:pos="5040"/>
        </w:tabs>
        <w:ind w:left="5040" w:hanging="360"/>
      </w:pPr>
      <w:rPr>
        <w:rFonts w:ascii="Times New Roman" w:hAnsi="Times New Roman" w:hint="default"/>
      </w:rPr>
    </w:lvl>
    <w:lvl w:ilvl="7" w:tplc="59A6B5C2" w:tentative="1">
      <w:start w:val="1"/>
      <w:numFmt w:val="bullet"/>
      <w:lvlText w:val="•"/>
      <w:lvlJc w:val="left"/>
      <w:pPr>
        <w:tabs>
          <w:tab w:val="num" w:pos="5760"/>
        </w:tabs>
        <w:ind w:left="5760" w:hanging="360"/>
      </w:pPr>
      <w:rPr>
        <w:rFonts w:ascii="Times New Roman" w:hAnsi="Times New Roman" w:hint="default"/>
      </w:rPr>
    </w:lvl>
    <w:lvl w:ilvl="8" w:tplc="62B42E0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7A720E0"/>
    <w:multiLevelType w:val="hybridMultilevel"/>
    <w:tmpl w:val="78EC6FD0"/>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486631F1"/>
    <w:multiLevelType w:val="hybridMultilevel"/>
    <w:tmpl w:val="4C34D93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4DC65EF5"/>
    <w:multiLevelType w:val="hybridMultilevel"/>
    <w:tmpl w:val="3C305A8E"/>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4DEA5585"/>
    <w:multiLevelType w:val="multilevel"/>
    <w:tmpl w:val="2016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BA58CB"/>
    <w:multiLevelType w:val="hybridMultilevel"/>
    <w:tmpl w:val="4AD8AA76"/>
    <w:lvl w:ilvl="0" w:tplc="F8C2F76A">
      <w:start w:val="1"/>
      <w:numFmt w:val="bullet"/>
      <w:lvlText w:val="ü"/>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5AF60DA"/>
    <w:multiLevelType w:val="hybridMultilevel"/>
    <w:tmpl w:val="B2563E34"/>
    <w:lvl w:ilvl="0" w:tplc="F8C2F76A">
      <w:start w:val="1"/>
      <w:numFmt w:val="bullet"/>
      <w:lvlText w:val="ü"/>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34" w15:restartNumberingAfterBreak="0">
    <w:nsid w:val="582601E4"/>
    <w:multiLevelType w:val="hybridMultilevel"/>
    <w:tmpl w:val="F8CC63B2"/>
    <w:lvl w:ilvl="0" w:tplc="08160007">
      <w:start w:val="1"/>
      <w:numFmt w:val="bullet"/>
      <w:lvlText w:val=""/>
      <w:lvlPicBulletId w:val="0"/>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15:restartNumberingAfterBreak="0">
    <w:nsid w:val="58614B8A"/>
    <w:multiLevelType w:val="hybridMultilevel"/>
    <w:tmpl w:val="5012221A"/>
    <w:lvl w:ilvl="0" w:tplc="9EEA25F0">
      <w:start w:val="1"/>
      <w:numFmt w:val="bullet"/>
      <w:lvlText w:val="•"/>
      <w:lvlJc w:val="left"/>
      <w:pPr>
        <w:tabs>
          <w:tab w:val="num" w:pos="720"/>
        </w:tabs>
        <w:ind w:left="720" w:hanging="360"/>
      </w:pPr>
      <w:rPr>
        <w:rFonts w:ascii="Times New Roman" w:hAnsi="Times New Roman" w:hint="default"/>
      </w:rPr>
    </w:lvl>
    <w:lvl w:ilvl="1" w:tplc="F48C68EE">
      <w:start w:val="1"/>
      <w:numFmt w:val="bullet"/>
      <w:lvlText w:val="•"/>
      <w:lvlJc w:val="left"/>
      <w:pPr>
        <w:tabs>
          <w:tab w:val="num" w:pos="1440"/>
        </w:tabs>
        <w:ind w:left="1440" w:hanging="360"/>
      </w:pPr>
      <w:rPr>
        <w:rFonts w:ascii="Times New Roman" w:hAnsi="Times New Roman" w:hint="default"/>
      </w:rPr>
    </w:lvl>
    <w:lvl w:ilvl="2" w:tplc="DDDE2874" w:tentative="1">
      <w:start w:val="1"/>
      <w:numFmt w:val="bullet"/>
      <w:lvlText w:val="•"/>
      <w:lvlJc w:val="left"/>
      <w:pPr>
        <w:tabs>
          <w:tab w:val="num" w:pos="2160"/>
        </w:tabs>
        <w:ind w:left="2160" w:hanging="360"/>
      </w:pPr>
      <w:rPr>
        <w:rFonts w:ascii="Times New Roman" w:hAnsi="Times New Roman" w:hint="default"/>
      </w:rPr>
    </w:lvl>
    <w:lvl w:ilvl="3" w:tplc="50AE981A" w:tentative="1">
      <w:start w:val="1"/>
      <w:numFmt w:val="bullet"/>
      <w:lvlText w:val="•"/>
      <w:lvlJc w:val="left"/>
      <w:pPr>
        <w:tabs>
          <w:tab w:val="num" w:pos="2880"/>
        </w:tabs>
        <w:ind w:left="2880" w:hanging="360"/>
      </w:pPr>
      <w:rPr>
        <w:rFonts w:ascii="Times New Roman" w:hAnsi="Times New Roman" w:hint="default"/>
      </w:rPr>
    </w:lvl>
    <w:lvl w:ilvl="4" w:tplc="C8DE8480" w:tentative="1">
      <w:start w:val="1"/>
      <w:numFmt w:val="bullet"/>
      <w:lvlText w:val="•"/>
      <w:lvlJc w:val="left"/>
      <w:pPr>
        <w:tabs>
          <w:tab w:val="num" w:pos="3600"/>
        </w:tabs>
        <w:ind w:left="3600" w:hanging="360"/>
      </w:pPr>
      <w:rPr>
        <w:rFonts w:ascii="Times New Roman" w:hAnsi="Times New Roman" w:hint="default"/>
      </w:rPr>
    </w:lvl>
    <w:lvl w:ilvl="5" w:tplc="C366C402" w:tentative="1">
      <w:start w:val="1"/>
      <w:numFmt w:val="bullet"/>
      <w:lvlText w:val="•"/>
      <w:lvlJc w:val="left"/>
      <w:pPr>
        <w:tabs>
          <w:tab w:val="num" w:pos="4320"/>
        </w:tabs>
        <w:ind w:left="4320" w:hanging="360"/>
      </w:pPr>
      <w:rPr>
        <w:rFonts w:ascii="Times New Roman" w:hAnsi="Times New Roman" w:hint="default"/>
      </w:rPr>
    </w:lvl>
    <w:lvl w:ilvl="6" w:tplc="F3189550" w:tentative="1">
      <w:start w:val="1"/>
      <w:numFmt w:val="bullet"/>
      <w:lvlText w:val="•"/>
      <w:lvlJc w:val="left"/>
      <w:pPr>
        <w:tabs>
          <w:tab w:val="num" w:pos="5040"/>
        </w:tabs>
        <w:ind w:left="5040" w:hanging="360"/>
      </w:pPr>
      <w:rPr>
        <w:rFonts w:ascii="Times New Roman" w:hAnsi="Times New Roman" w:hint="default"/>
      </w:rPr>
    </w:lvl>
    <w:lvl w:ilvl="7" w:tplc="ADAE920C" w:tentative="1">
      <w:start w:val="1"/>
      <w:numFmt w:val="bullet"/>
      <w:lvlText w:val="•"/>
      <w:lvlJc w:val="left"/>
      <w:pPr>
        <w:tabs>
          <w:tab w:val="num" w:pos="5760"/>
        </w:tabs>
        <w:ind w:left="5760" w:hanging="360"/>
      </w:pPr>
      <w:rPr>
        <w:rFonts w:ascii="Times New Roman" w:hAnsi="Times New Roman" w:hint="default"/>
      </w:rPr>
    </w:lvl>
    <w:lvl w:ilvl="8" w:tplc="644C19F8"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5AAC4349"/>
    <w:multiLevelType w:val="hybridMultilevel"/>
    <w:tmpl w:val="0F50CCB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7" w15:restartNumberingAfterBreak="0">
    <w:nsid w:val="5B1B6AE4"/>
    <w:multiLevelType w:val="hybridMultilevel"/>
    <w:tmpl w:val="EF38DED2"/>
    <w:lvl w:ilvl="0" w:tplc="BDF03D74">
      <w:start w:val="1"/>
      <w:numFmt w:val="bullet"/>
      <w:lvlText w:val="ü"/>
      <w:lvlJc w:val="left"/>
      <w:pPr>
        <w:ind w:left="720" w:hanging="360"/>
      </w:pPr>
      <w:rPr>
        <w:rFonts w:ascii="Wingdings" w:hAnsi="Wingdings" w:hint="default"/>
      </w:rPr>
    </w:lvl>
    <w:lvl w:ilvl="1" w:tplc="DBC22428">
      <w:start w:val="1"/>
      <w:numFmt w:val="bullet"/>
      <w:lvlText w:val="o"/>
      <w:lvlJc w:val="left"/>
      <w:pPr>
        <w:ind w:left="1440" w:hanging="360"/>
      </w:pPr>
      <w:rPr>
        <w:rFonts w:ascii="Courier New" w:hAnsi="Courier New" w:hint="default"/>
      </w:rPr>
    </w:lvl>
    <w:lvl w:ilvl="2" w:tplc="5AD28696">
      <w:start w:val="1"/>
      <w:numFmt w:val="bullet"/>
      <w:lvlText w:val=""/>
      <w:lvlJc w:val="left"/>
      <w:pPr>
        <w:ind w:left="2160" w:hanging="360"/>
      </w:pPr>
      <w:rPr>
        <w:rFonts w:ascii="Wingdings" w:hAnsi="Wingdings" w:hint="default"/>
      </w:rPr>
    </w:lvl>
    <w:lvl w:ilvl="3" w:tplc="8F6C91BE">
      <w:start w:val="1"/>
      <w:numFmt w:val="bullet"/>
      <w:lvlText w:val=""/>
      <w:lvlJc w:val="left"/>
      <w:pPr>
        <w:ind w:left="2880" w:hanging="360"/>
      </w:pPr>
      <w:rPr>
        <w:rFonts w:ascii="Symbol" w:hAnsi="Symbol" w:hint="default"/>
      </w:rPr>
    </w:lvl>
    <w:lvl w:ilvl="4" w:tplc="8A34899C">
      <w:start w:val="1"/>
      <w:numFmt w:val="bullet"/>
      <w:lvlText w:val="o"/>
      <w:lvlJc w:val="left"/>
      <w:pPr>
        <w:ind w:left="3600" w:hanging="360"/>
      </w:pPr>
      <w:rPr>
        <w:rFonts w:ascii="Courier New" w:hAnsi="Courier New" w:hint="default"/>
      </w:rPr>
    </w:lvl>
    <w:lvl w:ilvl="5" w:tplc="9F96D48C">
      <w:start w:val="1"/>
      <w:numFmt w:val="bullet"/>
      <w:lvlText w:val=""/>
      <w:lvlJc w:val="left"/>
      <w:pPr>
        <w:ind w:left="4320" w:hanging="360"/>
      </w:pPr>
      <w:rPr>
        <w:rFonts w:ascii="Wingdings" w:hAnsi="Wingdings" w:hint="default"/>
      </w:rPr>
    </w:lvl>
    <w:lvl w:ilvl="6" w:tplc="84EE27F4">
      <w:start w:val="1"/>
      <w:numFmt w:val="bullet"/>
      <w:lvlText w:val=""/>
      <w:lvlJc w:val="left"/>
      <w:pPr>
        <w:ind w:left="5040" w:hanging="360"/>
      </w:pPr>
      <w:rPr>
        <w:rFonts w:ascii="Symbol" w:hAnsi="Symbol" w:hint="default"/>
      </w:rPr>
    </w:lvl>
    <w:lvl w:ilvl="7" w:tplc="142E6D52">
      <w:start w:val="1"/>
      <w:numFmt w:val="bullet"/>
      <w:lvlText w:val="o"/>
      <w:lvlJc w:val="left"/>
      <w:pPr>
        <w:ind w:left="5760" w:hanging="360"/>
      </w:pPr>
      <w:rPr>
        <w:rFonts w:ascii="Courier New" w:hAnsi="Courier New" w:hint="default"/>
      </w:rPr>
    </w:lvl>
    <w:lvl w:ilvl="8" w:tplc="5A0635CA">
      <w:start w:val="1"/>
      <w:numFmt w:val="bullet"/>
      <w:lvlText w:val=""/>
      <w:lvlJc w:val="left"/>
      <w:pPr>
        <w:ind w:left="6480" w:hanging="360"/>
      </w:pPr>
      <w:rPr>
        <w:rFonts w:ascii="Wingdings" w:hAnsi="Wingdings" w:hint="default"/>
      </w:rPr>
    </w:lvl>
  </w:abstractNum>
  <w:abstractNum w:abstractNumId="38" w15:restartNumberingAfterBreak="0">
    <w:nsid w:val="5EC43F21"/>
    <w:multiLevelType w:val="hybridMultilevel"/>
    <w:tmpl w:val="1EE0D84C"/>
    <w:lvl w:ilvl="0" w:tplc="52DC1242">
      <w:start w:val="1"/>
      <w:numFmt w:val="decimal"/>
      <w:lvlText w:val="%1."/>
      <w:lvlJc w:val="left"/>
      <w:pPr>
        <w:ind w:left="1759" w:hanging="257"/>
        <w:jc w:val="right"/>
      </w:pPr>
      <w:rPr>
        <w:rFonts w:ascii="Yu Gothic UI" w:eastAsia="Yu Gothic UI" w:hAnsi="Yu Gothic UI" w:cs="Yu Gothic UI" w:hint="default"/>
        <w:b/>
        <w:bCs/>
        <w:spacing w:val="-1"/>
        <w:w w:val="100"/>
        <w:sz w:val="28"/>
        <w:szCs w:val="28"/>
        <w:lang w:val="pt-PT" w:eastAsia="pt-PT" w:bidi="pt-PT"/>
      </w:rPr>
    </w:lvl>
    <w:lvl w:ilvl="1" w:tplc="C6728232">
      <w:start w:val="1"/>
      <w:numFmt w:val="lowerLetter"/>
      <w:lvlText w:val="%2)"/>
      <w:lvlJc w:val="left"/>
      <w:pPr>
        <w:ind w:left="2160" w:hanging="360"/>
      </w:pPr>
      <w:rPr>
        <w:rFonts w:ascii="Lucida Sans" w:eastAsia="Lucida Sans" w:hAnsi="Lucida Sans" w:cs="Lucida Sans" w:hint="default"/>
        <w:spacing w:val="-3"/>
        <w:w w:val="106"/>
        <w:sz w:val="22"/>
        <w:szCs w:val="22"/>
        <w:lang w:val="pt-PT" w:eastAsia="pt-PT" w:bidi="pt-PT"/>
      </w:rPr>
    </w:lvl>
    <w:lvl w:ilvl="2" w:tplc="371A5324">
      <w:numFmt w:val="bullet"/>
      <w:lvlText w:val="•"/>
      <w:lvlJc w:val="left"/>
      <w:pPr>
        <w:ind w:left="3136" w:hanging="360"/>
      </w:pPr>
      <w:rPr>
        <w:rFonts w:hint="default"/>
        <w:lang w:val="pt-PT" w:eastAsia="pt-PT" w:bidi="pt-PT"/>
      </w:rPr>
    </w:lvl>
    <w:lvl w:ilvl="3" w:tplc="1BF8442A">
      <w:numFmt w:val="bullet"/>
      <w:lvlText w:val="•"/>
      <w:lvlJc w:val="left"/>
      <w:pPr>
        <w:ind w:left="4113" w:hanging="360"/>
      </w:pPr>
      <w:rPr>
        <w:rFonts w:hint="default"/>
        <w:lang w:val="pt-PT" w:eastAsia="pt-PT" w:bidi="pt-PT"/>
      </w:rPr>
    </w:lvl>
    <w:lvl w:ilvl="4" w:tplc="5432661E">
      <w:numFmt w:val="bullet"/>
      <w:lvlText w:val="•"/>
      <w:lvlJc w:val="left"/>
      <w:pPr>
        <w:ind w:left="5089" w:hanging="360"/>
      </w:pPr>
      <w:rPr>
        <w:rFonts w:hint="default"/>
        <w:lang w:val="pt-PT" w:eastAsia="pt-PT" w:bidi="pt-PT"/>
      </w:rPr>
    </w:lvl>
    <w:lvl w:ilvl="5" w:tplc="0C1A7F5C">
      <w:numFmt w:val="bullet"/>
      <w:lvlText w:val="•"/>
      <w:lvlJc w:val="left"/>
      <w:pPr>
        <w:ind w:left="6066" w:hanging="360"/>
      </w:pPr>
      <w:rPr>
        <w:rFonts w:hint="default"/>
        <w:lang w:val="pt-PT" w:eastAsia="pt-PT" w:bidi="pt-PT"/>
      </w:rPr>
    </w:lvl>
    <w:lvl w:ilvl="6" w:tplc="6966DF76">
      <w:numFmt w:val="bullet"/>
      <w:lvlText w:val="•"/>
      <w:lvlJc w:val="left"/>
      <w:pPr>
        <w:ind w:left="7042" w:hanging="360"/>
      </w:pPr>
      <w:rPr>
        <w:rFonts w:hint="default"/>
        <w:lang w:val="pt-PT" w:eastAsia="pt-PT" w:bidi="pt-PT"/>
      </w:rPr>
    </w:lvl>
    <w:lvl w:ilvl="7" w:tplc="553AF814">
      <w:numFmt w:val="bullet"/>
      <w:lvlText w:val="•"/>
      <w:lvlJc w:val="left"/>
      <w:pPr>
        <w:ind w:left="8019" w:hanging="360"/>
      </w:pPr>
      <w:rPr>
        <w:rFonts w:hint="default"/>
        <w:lang w:val="pt-PT" w:eastAsia="pt-PT" w:bidi="pt-PT"/>
      </w:rPr>
    </w:lvl>
    <w:lvl w:ilvl="8" w:tplc="C95A0614">
      <w:numFmt w:val="bullet"/>
      <w:lvlText w:val="•"/>
      <w:lvlJc w:val="left"/>
      <w:pPr>
        <w:ind w:left="8995" w:hanging="360"/>
      </w:pPr>
      <w:rPr>
        <w:rFonts w:hint="default"/>
        <w:lang w:val="pt-PT" w:eastAsia="pt-PT" w:bidi="pt-PT"/>
      </w:rPr>
    </w:lvl>
  </w:abstractNum>
  <w:abstractNum w:abstractNumId="39" w15:restartNumberingAfterBreak="0">
    <w:nsid w:val="66C30C51"/>
    <w:multiLevelType w:val="hybridMultilevel"/>
    <w:tmpl w:val="60E6EACA"/>
    <w:lvl w:ilvl="0" w:tplc="F8C2F76A">
      <w:start w:val="1"/>
      <w:numFmt w:val="bullet"/>
      <w:lvlText w:val="ü"/>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0" w15:restartNumberingAfterBreak="0">
    <w:nsid w:val="6A8413B4"/>
    <w:multiLevelType w:val="hybridMultilevel"/>
    <w:tmpl w:val="032C2368"/>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15:restartNumberingAfterBreak="0">
    <w:nsid w:val="6E156B76"/>
    <w:multiLevelType w:val="multilevel"/>
    <w:tmpl w:val="3C363CF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2" w15:restartNumberingAfterBreak="0">
    <w:nsid w:val="6F6A147B"/>
    <w:multiLevelType w:val="hybridMultilevel"/>
    <w:tmpl w:val="BB22A3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3" w15:restartNumberingAfterBreak="0">
    <w:nsid w:val="708A1D13"/>
    <w:multiLevelType w:val="hybridMultilevel"/>
    <w:tmpl w:val="2ED89F26"/>
    <w:lvl w:ilvl="0" w:tplc="13B2DD58">
      <w:start w:val="1"/>
      <w:numFmt w:val="bullet"/>
      <w:lvlText w:val="•"/>
      <w:lvlJc w:val="left"/>
      <w:pPr>
        <w:tabs>
          <w:tab w:val="num" w:pos="720"/>
        </w:tabs>
        <w:ind w:left="720" w:hanging="360"/>
      </w:pPr>
      <w:rPr>
        <w:rFonts w:ascii="Times New Roman" w:hAnsi="Times New Roman" w:hint="default"/>
      </w:rPr>
    </w:lvl>
    <w:lvl w:ilvl="1" w:tplc="0714F348" w:tentative="1">
      <w:start w:val="1"/>
      <w:numFmt w:val="bullet"/>
      <w:lvlText w:val="•"/>
      <w:lvlJc w:val="left"/>
      <w:pPr>
        <w:tabs>
          <w:tab w:val="num" w:pos="1440"/>
        </w:tabs>
        <w:ind w:left="1440" w:hanging="360"/>
      </w:pPr>
      <w:rPr>
        <w:rFonts w:ascii="Times New Roman" w:hAnsi="Times New Roman" w:hint="default"/>
      </w:rPr>
    </w:lvl>
    <w:lvl w:ilvl="2" w:tplc="C456BF76" w:tentative="1">
      <w:start w:val="1"/>
      <w:numFmt w:val="bullet"/>
      <w:lvlText w:val="•"/>
      <w:lvlJc w:val="left"/>
      <w:pPr>
        <w:tabs>
          <w:tab w:val="num" w:pos="2160"/>
        </w:tabs>
        <w:ind w:left="2160" w:hanging="360"/>
      </w:pPr>
      <w:rPr>
        <w:rFonts w:ascii="Times New Roman" w:hAnsi="Times New Roman" w:hint="default"/>
      </w:rPr>
    </w:lvl>
    <w:lvl w:ilvl="3" w:tplc="B9FC7654" w:tentative="1">
      <w:start w:val="1"/>
      <w:numFmt w:val="bullet"/>
      <w:lvlText w:val="•"/>
      <w:lvlJc w:val="left"/>
      <w:pPr>
        <w:tabs>
          <w:tab w:val="num" w:pos="2880"/>
        </w:tabs>
        <w:ind w:left="2880" w:hanging="360"/>
      </w:pPr>
      <w:rPr>
        <w:rFonts w:ascii="Times New Roman" w:hAnsi="Times New Roman" w:hint="default"/>
      </w:rPr>
    </w:lvl>
    <w:lvl w:ilvl="4" w:tplc="F378D60C" w:tentative="1">
      <w:start w:val="1"/>
      <w:numFmt w:val="bullet"/>
      <w:lvlText w:val="•"/>
      <w:lvlJc w:val="left"/>
      <w:pPr>
        <w:tabs>
          <w:tab w:val="num" w:pos="3600"/>
        </w:tabs>
        <w:ind w:left="3600" w:hanging="360"/>
      </w:pPr>
      <w:rPr>
        <w:rFonts w:ascii="Times New Roman" w:hAnsi="Times New Roman" w:hint="default"/>
      </w:rPr>
    </w:lvl>
    <w:lvl w:ilvl="5" w:tplc="321CE99C" w:tentative="1">
      <w:start w:val="1"/>
      <w:numFmt w:val="bullet"/>
      <w:lvlText w:val="•"/>
      <w:lvlJc w:val="left"/>
      <w:pPr>
        <w:tabs>
          <w:tab w:val="num" w:pos="4320"/>
        </w:tabs>
        <w:ind w:left="4320" w:hanging="360"/>
      </w:pPr>
      <w:rPr>
        <w:rFonts w:ascii="Times New Roman" w:hAnsi="Times New Roman" w:hint="default"/>
      </w:rPr>
    </w:lvl>
    <w:lvl w:ilvl="6" w:tplc="8FBEE132" w:tentative="1">
      <w:start w:val="1"/>
      <w:numFmt w:val="bullet"/>
      <w:lvlText w:val="•"/>
      <w:lvlJc w:val="left"/>
      <w:pPr>
        <w:tabs>
          <w:tab w:val="num" w:pos="5040"/>
        </w:tabs>
        <w:ind w:left="5040" w:hanging="360"/>
      </w:pPr>
      <w:rPr>
        <w:rFonts w:ascii="Times New Roman" w:hAnsi="Times New Roman" w:hint="default"/>
      </w:rPr>
    </w:lvl>
    <w:lvl w:ilvl="7" w:tplc="FD089F60" w:tentative="1">
      <w:start w:val="1"/>
      <w:numFmt w:val="bullet"/>
      <w:lvlText w:val="•"/>
      <w:lvlJc w:val="left"/>
      <w:pPr>
        <w:tabs>
          <w:tab w:val="num" w:pos="5760"/>
        </w:tabs>
        <w:ind w:left="5760" w:hanging="360"/>
      </w:pPr>
      <w:rPr>
        <w:rFonts w:ascii="Times New Roman" w:hAnsi="Times New Roman" w:hint="default"/>
      </w:rPr>
    </w:lvl>
    <w:lvl w:ilvl="8" w:tplc="A4389E2A"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15F10AD"/>
    <w:multiLevelType w:val="hybridMultilevel"/>
    <w:tmpl w:val="CF1267EE"/>
    <w:lvl w:ilvl="0" w:tplc="974E2FE2">
      <w:start w:val="1"/>
      <w:numFmt w:val="bullet"/>
      <w:lvlText w:val="•"/>
      <w:lvlJc w:val="left"/>
      <w:pPr>
        <w:tabs>
          <w:tab w:val="num" w:pos="720"/>
        </w:tabs>
        <w:ind w:left="720" w:hanging="360"/>
      </w:pPr>
      <w:rPr>
        <w:rFonts w:ascii="Times New Roman" w:hAnsi="Times New Roman" w:hint="default"/>
      </w:rPr>
    </w:lvl>
    <w:lvl w:ilvl="1" w:tplc="55841C72">
      <w:start w:val="1"/>
      <w:numFmt w:val="bullet"/>
      <w:lvlText w:val="•"/>
      <w:lvlJc w:val="left"/>
      <w:pPr>
        <w:tabs>
          <w:tab w:val="num" w:pos="1440"/>
        </w:tabs>
        <w:ind w:left="1440" w:hanging="360"/>
      </w:pPr>
      <w:rPr>
        <w:rFonts w:ascii="Times New Roman" w:hAnsi="Times New Roman" w:hint="default"/>
      </w:rPr>
    </w:lvl>
    <w:lvl w:ilvl="2" w:tplc="8D1E1E62" w:tentative="1">
      <w:start w:val="1"/>
      <w:numFmt w:val="bullet"/>
      <w:lvlText w:val="•"/>
      <w:lvlJc w:val="left"/>
      <w:pPr>
        <w:tabs>
          <w:tab w:val="num" w:pos="2160"/>
        </w:tabs>
        <w:ind w:left="2160" w:hanging="360"/>
      </w:pPr>
      <w:rPr>
        <w:rFonts w:ascii="Times New Roman" w:hAnsi="Times New Roman" w:hint="default"/>
      </w:rPr>
    </w:lvl>
    <w:lvl w:ilvl="3" w:tplc="FD5C5E08" w:tentative="1">
      <w:start w:val="1"/>
      <w:numFmt w:val="bullet"/>
      <w:lvlText w:val="•"/>
      <w:lvlJc w:val="left"/>
      <w:pPr>
        <w:tabs>
          <w:tab w:val="num" w:pos="2880"/>
        </w:tabs>
        <w:ind w:left="2880" w:hanging="360"/>
      </w:pPr>
      <w:rPr>
        <w:rFonts w:ascii="Times New Roman" w:hAnsi="Times New Roman" w:hint="default"/>
      </w:rPr>
    </w:lvl>
    <w:lvl w:ilvl="4" w:tplc="CBDA0D82" w:tentative="1">
      <w:start w:val="1"/>
      <w:numFmt w:val="bullet"/>
      <w:lvlText w:val="•"/>
      <w:lvlJc w:val="left"/>
      <w:pPr>
        <w:tabs>
          <w:tab w:val="num" w:pos="3600"/>
        </w:tabs>
        <w:ind w:left="3600" w:hanging="360"/>
      </w:pPr>
      <w:rPr>
        <w:rFonts w:ascii="Times New Roman" w:hAnsi="Times New Roman" w:hint="default"/>
      </w:rPr>
    </w:lvl>
    <w:lvl w:ilvl="5" w:tplc="72583916" w:tentative="1">
      <w:start w:val="1"/>
      <w:numFmt w:val="bullet"/>
      <w:lvlText w:val="•"/>
      <w:lvlJc w:val="left"/>
      <w:pPr>
        <w:tabs>
          <w:tab w:val="num" w:pos="4320"/>
        </w:tabs>
        <w:ind w:left="4320" w:hanging="360"/>
      </w:pPr>
      <w:rPr>
        <w:rFonts w:ascii="Times New Roman" w:hAnsi="Times New Roman" w:hint="default"/>
      </w:rPr>
    </w:lvl>
    <w:lvl w:ilvl="6" w:tplc="8DB85EC6" w:tentative="1">
      <w:start w:val="1"/>
      <w:numFmt w:val="bullet"/>
      <w:lvlText w:val="•"/>
      <w:lvlJc w:val="left"/>
      <w:pPr>
        <w:tabs>
          <w:tab w:val="num" w:pos="5040"/>
        </w:tabs>
        <w:ind w:left="5040" w:hanging="360"/>
      </w:pPr>
      <w:rPr>
        <w:rFonts w:ascii="Times New Roman" w:hAnsi="Times New Roman" w:hint="default"/>
      </w:rPr>
    </w:lvl>
    <w:lvl w:ilvl="7" w:tplc="63366432" w:tentative="1">
      <w:start w:val="1"/>
      <w:numFmt w:val="bullet"/>
      <w:lvlText w:val="•"/>
      <w:lvlJc w:val="left"/>
      <w:pPr>
        <w:tabs>
          <w:tab w:val="num" w:pos="5760"/>
        </w:tabs>
        <w:ind w:left="5760" w:hanging="360"/>
      </w:pPr>
      <w:rPr>
        <w:rFonts w:ascii="Times New Roman" w:hAnsi="Times New Roman" w:hint="default"/>
      </w:rPr>
    </w:lvl>
    <w:lvl w:ilvl="8" w:tplc="59D818F2"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42861FB"/>
    <w:multiLevelType w:val="hybridMultilevel"/>
    <w:tmpl w:val="5678CE5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6" w15:restartNumberingAfterBreak="0">
    <w:nsid w:val="77B243A0"/>
    <w:multiLevelType w:val="hybridMultilevel"/>
    <w:tmpl w:val="3048A1C8"/>
    <w:lvl w:ilvl="0" w:tplc="18CE02AC">
      <w:start w:val="1"/>
      <w:numFmt w:val="bullet"/>
      <w:lvlText w:val="•"/>
      <w:lvlJc w:val="left"/>
      <w:pPr>
        <w:tabs>
          <w:tab w:val="num" w:pos="720"/>
        </w:tabs>
        <w:ind w:left="720" w:hanging="360"/>
      </w:pPr>
      <w:rPr>
        <w:rFonts w:ascii="Times New Roman" w:hAnsi="Times New Roman" w:hint="default"/>
      </w:rPr>
    </w:lvl>
    <w:lvl w:ilvl="1" w:tplc="ED28B64C" w:tentative="1">
      <w:start w:val="1"/>
      <w:numFmt w:val="bullet"/>
      <w:lvlText w:val="•"/>
      <w:lvlJc w:val="left"/>
      <w:pPr>
        <w:tabs>
          <w:tab w:val="num" w:pos="1440"/>
        </w:tabs>
        <w:ind w:left="1440" w:hanging="360"/>
      </w:pPr>
      <w:rPr>
        <w:rFonts w:ascii="Times New Roman" w:hAnsi="Times New Roman" w:hint="default"/>
      </w:rPr>
    </w:lvl>
    <w:lvl w:ilvl="2" w:tplc="38AC8C04" w:tentative="1">
      <w:start w:val="1"/>
      <w:numFmt w:val="bullet"/>
      <w:lvlText w:val="•"/>
      <w:lvlJc w:val="left"/>
      <w:pPr>
        <w:tabs>
          <w:tab w:val="num" w:pos="2160"/>
        </w:tabs>
        <w:ind w:left="2160" w:hanging="360"/>
      </w:pPr>
      <w:rPr>
        <w:rFonts w:ascii="Times New Roman" w:hAnsi="Times New Roman" w:hint="default"/>
      </w:rPr>
    </w:lvl>
    <w:lvl w:ilvl="3" w:tplc="13FADCF4" w:tentative="1">
      <w:start w:val="1"/>
      <w:numFmt w:val="bullet"/>
      <w:lvlText w:val="•"/>
      <w:lvlJc w:val="left"/>
      <w:pPr>
        <w:tabs>
          <w:tab w:val="num" w:pos="2880"/>
        </w:tabs>
        <w:ind w:left="2880" w:hanging="360"/>
      </w:pPr>
      <w:rPr>
        <w:rFonts w:ascii="Times New Roman" w:hAnsi="Times New Roman" w:hint="default"/>
      </w:rPr>
    </w:lvl>
    <w:lvl w:ilvl="4" w:tplc="04906812" w:tentative="1">
      <w:start w:val="1"/>
      <w:numFmt w:val="bullet"/>
      <w:lvlText w:val="•"/>
      <w:lvlJc w:val="left"/>
      <w:pPr>
        <w:tabs>
          <w:tab w:val="num" w:pos="3600"/>
        </w:tabs>
        <w:ind w:left="3600" w:hanging="360"/>
      </w:pPr>
      <w:rPr>
        <w:rFonts w:ascii="Times New Roman" w:hAnsi="Times New Roman" w:hint="default"/>
      </w:rPr>
    </w:lvl>
    <w:lvl w:ilvl="5" w:tplc="F0160C82" w:tentative="1">
      <w:start w:val="1"/>
      <w:numFmt w:val="bullet"/>
      <w:lvlText w:val="•"/>
      <w:lvlJc w:val="left"/>
      <w:pPr>
        <w:tabs>
          <w:tab w:val="num" w:pos="4320"/>
        </w:tabs>
        <w:ind w:left="4320" w:hanging="360"/>
      </w:pPr>
      <w:rPr>
        <w:rFonts w:ascii="Times New Roman" w:hAnsi="Times New Roman" w:hint="default"/>
      </w:rPr>
    </w:lvl>
    <w:lvl w:ilvl="6" w:tplc="329A83D0" w:tentative="1">
      <w:start w:val="1"/>
      <w:numFmt w:val="bullet"/>
      <w:lvlText w:val="•"/>
      <w:lvlJc w:val="left"/>
      <w:pPr>
        <w:tabs>
          <w:tab w:val="num" w:pos="5040"/>
        </w:tabs>
        <w:ind w:left="5040" w:hanging="360"/>
      </w:pPr>
      <w:rPr>
        <w:rFonts w:ascii="Times New Roman" w:hAnsi="Times New Roman" w:hint="default"/>
      </w:rPr>
    </w:lvl>
    <w:lvl w:ilvl="7" w:tplc="480688DE" w:tentative="1">
      <w:start w:val="1"/>
      <w:numFmt w:val="bullet"/>
      <w:lvlText w:val="•"/>
      <w:lvlJc w:val="left"/>
      <w:pPr>
        <w:tabs>
          <w:tab w:val="num" w:pos="5760"/>
        </w:tabs>
        <w:ind w:left="5760" w:hanging="360"/>
      </w:pPr>
      <w:rPr>
        <w:rFonts w:ascii="Times New Roman" w:hAnsi="Times New Roman" w:hint="default"/>
      </w:rPr>
    </w:lvl>
    <w:lvl w:ilvl="8" w:tplc="15584744"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98D7870"/>
    <w:multiLevelType w:val="hybridMultilevel"/>
    <w:tmpl w:val="714A988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8" w15:restartNumberingAfterBreak="0">
    <w:nsid w:val="7C0109E2"/>
    <w:multiLevelType w:val="hybridMultilevel"/>
    <w:tmpl w:val="27DA56BC"/>
    <w:lvl w:ilvl="0" w:tplc="F8C2F76A">
      <w:start w:val="1"/>
      <w:numFmt w:val="bullet"/>
      <w:lvlText w:val="ü"/>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CFB70B8"/>
    <w:multiLevelType w:val="hybridMultilevel"/>
    <w:tmpl w:val="A72E281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330569963">
    <w:abstractNumId w:val="37"/>
  </w:num>
  <w:num w:numId="2" w16cid:durableId="615524778">
    <w:abstractNumId w:val="7"/>
  </w:num>
  <w:num w:numId="3" w16cid:durableId="263071804">
    <w:abstractNumId w:val="41"/>
  </w:num>
  <w:num w:numId="4" w16cid:durableId="1163279644">
    <w:abstractNumId w:val="38"/>
  </w:num>
  <w:num w:numId="5" w16cid:durableId="659162728">
    <w:abstractNumId w:val="20"/>
  </w:num>
  <w:num w:numId="6" w16cid:durableId="1925454802">
    <w:abstractNumId w:val="19"/>
  </w:num>
  <w:num w:numId="7" w16cid:durableId="215898635">
    <w:abstractNumId w:val="22"/>
  </w:num>
  <w:num w:numId="8" w16cid:durableId="321084930">
    <w:abstractNumId w:val="42"/>
  </w:num>
  <w:num w:numId="9" w16cid:durableId="1193614313">
    <w:abstractNumId w:val="24"/>
  </w:num>
  <w:num w:numId="10" w16cid:durableId="1895311917">
    <w:abstractNumId w:val="14"/>
  </w:num>
  <w:num w:numId="11" w16cid:durableId="1246569568">
    <w:abstractNumId w:val="6"/>
  </w:num>
  <w:num w:numId="12" w16cid:durableId="793989003">
    <w:abstractNumId w:val="9"/>
  </w:num>
  <w:num w:numId="13" w16cid:durableId="1095828482">
    <w:abstractNumId w:val="46"/>
  </w:num>
  <w:num w:numId="14" w16cid:durableId="1619678010">
    <w:abstractNumId w:val="43"/>
  </w:num>
  <w:num w:numId="15" w16cid:durableId="738284074">
    <w:abstractNumId w:val="27"/>
  </w:num>
  <w:num w:numId="16" w16cid:durableId="1605531039">
    <w:abstractNumId w:val="23"/>
  </w:num>
  <w:num w:numId="17" w16cid:durableId="940335651">
    <w:abstractNumId w:val="3"/>
  </w:num>
  <w:num w:numId="18" w16cid:durableId="403140168">
    <w:abstractNumId w:val="35"/>
  </w:num>
  <w:num w:numId="19" w16cid:durableId="452595076">
    <w:abstractNumId w:val="8"/>
  </w:num>
  <w:num w:numId="20" w16cid:durableId="585921076">
    <w:abstractNumId w:val="5"/>
  </w:num>
  <w:num w:numId="21" w16cid:durableId="2040426393">
    <w:abstractNumId w:val="44"/>
  </w:num>
  <w:num w:numId="22" w16cid:durableId="89744698">
    <w:abstractNumId w:val="36"/>
  </w:num>
  <w:num w:numId="23" w16cid:durableId="686256507">
    <w:abstractNumId w:val="17"/>
  </w:num>
  <w:num w:numId="24" w16cid:durableId="1410882774">
    <w:abstractNumId w:val="12"/>
  </w:num>
  <w:num w:numId="25" w16cid:durableId="985937667">
    <w:abstractNumId w:val="2"/>
  </w:num>
  <w:num w:numId="26" w16cid:durableId="1011033075">
    <w:abstractNumId w:val="26"/>
  </w:num>
  <w:num w:numId="27" w16cid:durableId="1406225782">
    <w:abstractNumId w:val="10"/>
  </w:num>
  <w:num w:numId="28" w16cid:durableId="1600017473">
    <w:abstractNumId w:val="15"/>
  </w:num>
  <w:num w:numId="29" w16cid:durableId="450823024">
    <w:abstractNumId w:val="1"/>
  </w:num>
  <w:num w:numId="30" w16cid:durableId="73018280">
    <w:abstractNumId w:val="45"/>
  </w:num>
  <w:num w:numId="31" w16cid:durableId="146753174">
    <w:abstractNumId w:val="29"/>
  </w:num>
  <w:num w:numId="32" w16cid:durableId="1014305707">
    <w:abstractNumId w:val="25"/>
  </w:num>
  <w:num w:numId="33" w16cid:durableId="1288465015">
    <w:abstractNumId w:val="33"/>
  </w:num>
  <w:num w:numId="34" w16cid:durableId="850024186">
    <w:abstractNumId w:val="48"/>
  </w:num>
  <w:num w:numId="35" w16cid:durableId="2012875085">
    <w:abstractNumId w:val="39"/>
  </w:num>
  <w:num w:numId="36" w16cid:durableId="1923638524">
    <w:abstractNumId w:val="21"/>
  </w:num>
  <w:num w:numId="37" w16cid:durableId="1893274293">
    <w:abstractNumId w:val="32"/>
  </w:num>
  <w:num w:numId="38" w16cid:durableId="1569415118">
    <w:abstractNumId w:val="13"/>
  </w:num>
  <w:num w:numId="39" w16cid:durableId="1489251002">
    <w:abstractNumId w:val="16"/>
  </w:num>
  <w:num w:numId="40" w16cid:durableId="93090852">
    <w:abstractNumId w:val="49"/>
  </w:num>
  <w:num w:numId="41" w16cid:durableId="1126896070">
    <w:abstractNumId w:val="31"/>
  </w:num>
  <w:num w:numId="42" w16cid:durableId="96565209">
    <w:abstractNumId w:val="4"/>
  </w:num>
  <w:num w:numId="43" w16cid:durableId="541553404">
    <w:abstractNumId w:val="0"/>
  </w:num>
  <w:num w:numId="44" w16cid:durableId="69084057">
    <w:abstractNumId w:val="40"/>
  </w:num>
  <w:num w:numId="45" w16cid:durableId="1574197562">
    <w:abstractNumId w:val="30"/>
  </w:num>
  <w:num w:numId="46" w16cid:durableId="1871260026">
    <w:abstractNumId w:val="34"/>
  </w:num>
  <w:num w:numId="47" w16cid:durableId="2091341574">
    <w:abstractNumId w:val="28"/>
  </w:num>
  <w:num w:numId="48" w16cid:durableId="963653581">
    <w:abstractNumId w:val="47"/>
  </w:num>
  <w:num w:numId="49" w16cid:durableId="453211128">
    <w:abstractNumId w:val="18"/>
  </w:num>
  <w:num w:numId="50" w16cid:durableId="1127553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91"/>
    <w:rsid w:val="000011EF"/>
    <w:rsid w:val="000061C8"/>
    <w:rsid w:val="000063C5"/>
    <w:rsid w:val="000116C2"/>
    <w:rsid w:val="000124ED"/>
    <w:rsid w:val="000147C5"/>
    <w:rsid w:val="000172F1"/>
    <w:rsid w:val="000172F9"/>
    <w:rsid w:val="00020371"/>
    <w:rsid w:val="00022D67"/>
    <w:rsid w:val="0002488C"/>
    <w:rsid w:val="00031819"/>
    <w:rsid w:val="00037A94"/>
    <w:rsid w:val="00045BA2"/>
    <w:rsid w:val="00050006"/>
    <w:rsid w:val="000516E1"/>
    <w:rsid w:val="00051BF2"/>
    <w:rsid w:val="00053F01"/>
    <w:rsid w:val="00054A03"/>
    <w:rsid w:val="000623C7"/>
    <w:rsid w:val="00062CEF"/>
    <w:rsid w:val="00071562"/>
    <w:rsid w:val="00074A4A"/>
    <w:rsid w:val="00075071"/>
    <w:rsid w:val="0008251B"/>
    <w:rsid w:val="0009695A"/>
    <w:rsid w:val="000A221A"/>
    <w:rsid w:val="000A2AAE"/>
    <w:rsid w:val="000A731F"/>
    <w:rsid w:val="000B1CBB"/>
    <w:rsid w:val="000B3E7E"/>
    <w:rsid w:val="000C7A4F"/>
    <w:rsid w:val="000D546A"/>
    <w:rsid w:val="000D5C55"/>
    <w:rsid w:val="000D6F6D"/>
    <w:rsid w:val="000E2198"/>
    <w:rsid w:val="000F3833"/>
    <w:rsid w:val="000F529A"/>
    <w:rsid w:val="00103058"/>
    <w:rsid w:val="00105218"/>
    <w:rsid w:val="00114E85"/>
    <w:rsid w:val="0012144F"/>
    <w:rsid w:val="001440E1"/>
    <w:rsid w:val="00145D9C"/>
    <w:rsid w:val="0014690C"/>
    <w:rsid w:val="00146B8A"/>
    <w:rsid w:val="00150841"/>
    <w:rsid w:val="00153712"/>
    <w:rsid w:val="001537D3"/>
    <w:rsid w:val="00161A0B"/>
    <w:rsid w:val="001659A1"/>
    <w:rsid w:val="001670E2"/>
    <w:rsid w:val="0016794D"/>
    <w:rsid w:val="00170B97"/>
    <w:rsid w:val="00171CC4"/>
    <w:rsid w:val="00173246"/>
    <w:rsid w:val="001736A4"/>
    <w:rsid w:val="00174C0A"/>
    <w:rsid w:val="00177C47"/>
    <w:rsid w:val="001869B5"/>
    <w:rsid w:val="0019342D"/>
    <w:rsid w:val="0019348E"/>
    <w:rsid w:val="00193EBA"/>
    <w:rsid w:val="00196694"/>
    <w:rsid w:val="00197654"/>
    <w:rsid w:val="001A0ACB"/>
    <w:rsid w:val="001A4C2C"/>
    <w:rsid w:val="001A4CF1"/>
    <w:rsid w:val="001A7C0F"/>
    <w:rsid w:val="001B482F"/>
    <w:rsid w:val="001C1961"/>
    <w:rsid w:val="001C4C52"/>
    <w:rsid w:val="001C7B76"/>
    <w:rsid w:val="001D0680"/>
    <w:rsid w:val="001D6C34"/>
    <w:rsid w:val="001E6B2B"/>
    <w:rsid w:val="001F3E6D"/>
    <w:rsid w:val="001F6C8B"/>
    <w:rsid w:val="00201266"/>
    <w:rsid w:val="00204D6C"/>
    <w:rsid w:val="00211768"/>
    <w:rsid w:val="00214CBE"/>
    <w:rsid w:val="00214DBC"/>
    <w:rsid w:val="002154DB"/>
    <w:rsid w:val="00220B75"/>
    <w:rsid w:val="00225B8E"/>
    <w:rsid w:val="002263D8"/>
    <w:rsid w:val="00233BD9"/>
    <w:rsid w:val="00237639"/>
    <w:rsid w:val="00237EE9"/>
    <w:rsid w:val="00237F32"/>
    <w:rsid w:val="00245FDC"/>
    <w:rsid w:val="002462EF"/>
    <w:rsid w:val="00251CA6"/>
    <w:rsid w:val="00251F24"/>
    <w:rsid w:val="0026779B"/>
    <w:rsid w:val="00277D53"/>
    <w:rsid w:val="00290A21"/>
    <w:rsid w:val="002945B0"/>
    <w:rsid w:val="002951EB"/>
    <w:rsid w:val="00296CAE"/>
    <w:rsid w:val="002A67C4"/>
    <w:rsid w:val="002A78B0"/>
    <w:rsid w:val="002B0CB0"/>
    <w:rsid w:val="002B5851"/>
    <w:rsid w:val="002B5D5B"/>
    <w:rsid w:val="002B7173"/>
    <w:rsid w:val="002C3A3D"/>
    <w:rsid w:val="002D0F46"/>
    <w:rsid w:val="002D4341"/>
    <w:rsid w:val="002D78B9"/>
    <w:rsid w:val="002F45D7"/>
    <w:rsid w:val="002F711B"/>
    <w:rsid w:val="002F7B02"/>
    <w:rsid w:val="003039D5"/>
    <w:rsid w:val="00304EDD"/>
    <w:rsid w:val="00312B05"/>
    <w:rsid w:val="0032030B"/>
    <w:rsid w:val="0033044C"/>
    <w:rsid w:val="003532B2"/>
    <w:rsid w:val="003556AE"/>
    <w:rsid w:val="003557C5"/>
    <w:rsid w:val="00355909"/>
    <w:rsid w:val="00356FBD"/>
    <w:rsid w:val="0036799A"/>
    <w:rsid w:val="00370FA2"/>
    <w:rsid w:val="00377152"/>
    <w:rsid w:val="003775A9"/>
    <w:rsid w:val="00381508"/>
    <w:rsid w:val="00387DFE"/>
    <w:rsid w:val="00390FC7"/>
    <w:rsid w:val="00394436"/>
    <w:rsid w:val="003A0AA3"/>
    <w:rsid w:val="003B5FD4"/>
    <w:rsid w:val="003B77BB"/>
    <w:rsid w:val="003B7CD0"/>
    <w:rsid w:val="003C38F0"/>
    <w:rsid w:val="003C40FE"/>
    <w:rsid w:val="003C754C"/>
    <w:rsid w:val="003D60DB"/>
    <w:rsid w:val="003D7FAD"/>
    <w:rsid w:val="003E523A"/>
    <w:rsid w:val="003E5302"/>
    <w:rsid w:val="00400875"/>
    <w:rsid w:val="00403D94"/>
    <w:rsid w:val="00406D8A"/>
    <w:rsid w:val="00410B04"/>
    <w:rsid w:val="004134D8"/>
    <w:rsid w:val="004227D9"/>
    <w:rsid w:val="0043686C"/>
    <w:rsid w:val="00436A9E"/>
    <w:rsid w:val="00440BFB"/>
    <w:rsid w:val="00443B7B"/>
    <w:rsid w:val="004469E1"/>
    <w:rsid w:val="00446D87"/>
    <w:rsid w:val="00452990"/>
    <w:rsid w:val="00455745"/>
    <w:rsid w:val="00455C84"/>
    <w:rsid w:val="00455CCB"/>
    <w:rsid w:val="0045671C"/>
    <w:rsid w:val="00457FD5"/>
    <w:rsid w:val="00460B98"/>
    <w:rsid w:val="00461320"/>
    <w:rsid w:val="004625ED"/>
    <w:rsid w:val="00466945"/>
    <w:rsid w:val="00467A11"/>
    <w:rsid w:val="0047042C"/>
    <w:rsid w:val="00471757"/>
    <w:rsid w:val="00471CF6"/>
    <w:rsid w:val="00480099"/>
    <w:rsid w:val="004862C3"/>
    <w:rsid w:val="004863DA"/>
    <w:rsid w:val="004930D6"/>
    <w:rsid w:val="004B0FC7"/>
    <w:rsid w:val="004B4188"/>
    <w:rsid w:val="004B7DA7"/>
    <w:rsid w:val="004D43B4"/>
    <w:rsid w:val="004E778C"/>
    <w:rsid w:val="004E7863"/>
    <w:rsid w:val="004F0DB9"/>
    <w:rsid w:val="004F1AF9"/>
    <w:rsid w:val="004F343B"/>
    <w:rsid w:val="004F48D0"/>
    <w:rsid w:val="00511C6C"/>
    <w:rsid w:val="005159B1"/>
    <w:rsid w:val="00526C22"/>
    <w:rsid w:val="005314AA"/>
    <w:rsid w:val="00533DDC"/>
    <w:rsid w:val="005379B1"/>
    <w:rsid w:val="005401F7"/>
    <w:rsid w:val="00552A2D"/>
    <w:rsid w:val="00564CBD"/>
    <w:rsid w:val="00573AAE"/>
    <w:rsid w:val="00581D9A"/>
    <w:rsid w:val="00587348"/>
    <w:rsid w:val="00591EC2"/>
    <w:rsid w:val="00593DEB"/>
    <w:rsid w:val="0059492B"/>
    <w:rsid w:val="005978D6"/>
    <w:rsid w:val="005A7519"/>
    <w:rsid w:val="005B3BEF"/>
    <w:rsid w:val="005B6896"/>
    <w:rsid w:val="005B7D7F"/>
    <w:rsid w:val="005C0691"/>
    <w:rsid w:val="005C2538"/>
    <w:rsid w:val="005D3A67"/>
    <w:rsid w:val="005E1DC4"/>
    <w:rsid w:val="005E2E12"/>
    <w:rsid w:val="005E36AA"/>
    <w:rsid w:val="005E4D13"/>
    <w:rsid w:val="005E5B51"/>
    <w:rsid w:val="005F458C"/>
    <w:rsid w:val="0060314E"/>
    <w:rsid w:val="006231D9"/>
    <w:rsid w:val="006248BC"/>
    <w:rsid w:val="00625DAB"/>
    <w:rsid w:val="00627E3E"/>
    <w:rsid w:val="00633695"/>
    <w:rsid w:val="00642476"/>
    <w:rsid w:val="00644EF8"/>
    <w:rsid w:val="006457F2"/>
    <w:rsid w:val="00650F8F"/>
    <w:rsid w:val="0065653B"/>
    <w:rsid w:val="0066099B"/>
    <w:rsid w:val="00673663"/>
    <w:rsid w:val="006748CA"/>
    <w:rsid w:val="00675CEF"/>
    <w:rsid w:val="006768DF"/>
    <w:rsid w:val="006769EE"/>
    <w:rsid w:val="00682B4B"/>
    <w:rsid w:val="00682D44"/>
    <w:rsid w:val="0068486E"/>
    <w:rsid w:val="00687EFF"/>
    <w:rsid w:val="00694A57"/>
    <w:rsid w:val="00694CAE"/>
    <w:rsid w:val="00695AA9"/>
    <w:rsid w:val="006962CB"/>
    <w:rsid w:val="006968DA"/>
    <w:rsid w:val="006976B5"/>
    <w:rsid w:val="006B13A3"/>
    <w:rsid w:val="006C695E"/>
    <w:rsid w:val="006D068F"/>
    <w:rsid w:val="006E0842"/>
    <w:rsid w:val="006E6AE0"/>
    <w:rsid w:val="006E6E14"/>
    <w:rsid w:val="006F09D9"/>
    <w:rsid w:val="006F1761"/>
    <w:rsid w:val="00710224"/>
    <w:rsid w:val="00713550"/>
    <w:rsid w:val="0071522E"/>
    <w:rsid w:val="00715EC8"/>
    <w:rsid w:val="00717581"/>
    <w:rsid w:val="00721A0A"/>
    <w:rsid w:val="0072302D"/>
    <w:rsid w:val="0072385D"/>
    <w:rsid w:val="007433E8"/>
    <w:rsid w:val="00747AD2"/>
    <w:rsid w:val="00750662"/>
    <w:rsid w:val="00751DC8"/>
    <w:rsid w:val="00765391"/>
    <w:rsid w:val="00767741"/>
    <w:rsid w:val="007718DC"/>
    <w:rsid w:val="0078038F"/>
    <w:rsid w:val="007847E7"/>
    <w:rsid w:val="00796625"/>
    <w:rsid w:val="00796F7F"/>
    <w:rsid w:val="007A7912"/>
    <w:rsid w:val="007A7FAA"/>
    <w:rsid w:val="007B27FC"/>
    <w:rsid w:val="007B2AAC"/>
    <w:rsid w:val="007B31BA"/>
    <w:rsid w:val="007B4080"/>
    <w:rsid w:val="007C619E"/>
    <w:rsid w:val="007D4279"/>
    <w:rsid w:val="007D6441"/>
    <w:rsid w:val="007D6D2A"/>
    <w:rsid w:val="007D755A"/>
    <w:rsid w:val="007F3520"/>
    <w:rsid w:val="007F5D46"/>
    <w:rsid w:val="007F64C0"/>
    <w:rsid w:val="00803270"/>
    <w:rsid w:val="008061CE"/>
    <w:rsid w:val="008076F3"/>
    <w:rsid w:val="008210F0"/>
    <w:rsid w:val="00823161"/>
    <w:rsid w:val="00823A42"/>
    <w:rsid w:val="00825821"/>
    <w:rsid w:val="00825CBD"/>
    <w:rsid w:val="00830434"/>
    <w:rsid w:val="008336FB"/>
    <w:rsid w:val="00833D82"/>
    <w:rsid w:val="00836EC4"/>
    <w:rsid w:val="00850340"/>
    <w:rsid w:val="008510BB"/>
    <w:rsid w:val="00862DC2"/>
    <w:rsid w:val="008647FB"/>
    <w:rsid w:val="00865E82"/>
    <w:rsid w:val="00871A94"/>
    <w:rsid w:val="00871D8A"/>
    <w:rsid w:val="008763D6"/>
    <w:rsid w:val="00883497"/>
    <w:rsid w:val="00885A48"/>
    <w:rsid w:val="00886072"/>
    <w:rsid w:val="00891B26"/>
    <w:rsid w:val="00892749"/>
    <w:rsid w:val="00896790"/>
    <w:rsid w:val="0089688A"/>
    <w:rsid w:val="0089759D"/>
    <w:rsid w:val="008A14CC"/>
    <w:rsid w:val="008A2581"/>
    <w:rsid w:val="008B047D"/>
    <w:rsid w:val="008B2CC6"/>
    <w:rsid w:val="008C3690"/>
    <w:rsid w:val="008C3C2D"/>
    <w:rsid w:val="008D6393"/>
    <w:rsid w:val="008D669D"/>
    <w:rsid w:val="008E3D27"/>
    <w:rsid w:val="008F1832"/>
    <w:rsid w:val="00907BD2"/>
    <w:rsid w:val="00916691"/>
    <w:rsid w:val="00920B0A"/>
    <w:rsid w:val="009212A6"/>
    <w:rsid w:val="009246E0"/>
    <w:rsid w:val="00936BDF"/>
    <w:rsid w:val="00937B8E"/>
    <w:rsid w:val="00942A76"/>
    <w:rsid w:val="00945851"/>
    <w:rsid w:val="00961617"/>
    <w:rsid w:val="009725AF"/>
    <w:rsid w:val="00974CD3"/>
    <w:rsid w:val="009855FA"/>
    <w:rsid w:val="00985B80"/>
    <w:rsid w:val="009874B4"/>
    <w:rsid w:val="00987570"/>
    <w:rsid w:val="00990C46"/>
    <w:rsid w:val="0099301C"/>
    <w:rsid w:val="00994EF5"/>
    <w:rsid w:val="009A55B0"/>
    <w:rsid w:val="009B515C"/>
    <w:rsid w:val="009B5295"/>
    <w:rsid w:val="009C09B9"/>
    <w:rsid w:val="009C0E8F"/>
    <w:rsid w:val="009C1549"/>
    <w:rsid w:val="009C3634"/>
    <w:rsid w:val="009C5D4C"/>
    <w:rsid w:val="009D6436"/>
    <w:rsid w:val="009E134C"/>
    <w:rsid w:val="009E6508"/>
    <w:rsid w:val="009E6F1B"/>
    <w:rsid w:val="009E7A5F"/>
    <w:rsid w:val="009F6AC5"/>
    <w:rsid w:val="009F6C72"/>
    <w:rsid w:val="00A01C99"/>
    <w:rsid w:val="00A04CEB"/>
    <w:rsid w:val="00A0500E"/>
    <w:rsid w:val="00A1054F"/>
    <w:rsid w:val="00A1218A"/>
    <w:rsid w:val="00A143CB"/>
    <w:rsid w:val="00A178BC"/>
    <w:rsid w:val="00A4382F"/>
    <w:rsid w:val="00A4761E"/>
    <w:rsid w:val="00A51568"/>
    <w:rsid w:val="00A567DD"/>
    <w:rsid w:val="00A57EE7"/>
    <w:rsid w:val="00A6388E"/>
    <w:rsid w:val="00A65083"/>
    <w:rsid w:val="00A70186"/>
    <w:rsid w:val="00A859BA"/>
    <w:rsid w:val="00A9019D"/>
    <w:rsid w:val="00A926F9"/>
    <w:rsid w:val="00A9547C"/>
    <w:rsid w:val="00A95B55"/>
    <w:rsid w:val="00AA67DB"/>
    <w:rsid w:val="00AA68AD"/>
    <w:rsid w:val="00AB668A"/>
    <w:rsid w:val="00AC45C9"/>
    <w:rsid w:val="00AD61D5"/>
    <w:rsid w:val="00AD7805"/>
    <w:rsid w:val="00AE0C94"/>
    <w:rsid w:val="00AE2921"/>
    <w:rsid w:val="00AE55E5"/>
    <w:rsid w:val="00AE5FFC"/>
    <w:rsid w:val="00B01088"/>
    <w:rsid w:val="00B0334B"/>
    <w:rsid w:val="00B06044"/>
    <w:rsid w:val="00B113A1"/>
    <w:rsid w:val="00B11515"/>
    <w:rsid w:val="00B1242C"/>
    <w:rsid w:val="00B211C2"/>
    <w:rsid w:val="00B26829"/>
    <w:rsid w:val="00B27EAB"/>
    <w:rsid w:val="00B30219"/>
    <w:rsid w:val="00B30740"/>
    <w:rsid w:val="00B36CF1"/>
    <w:rsid w:val="00B40937"/>
    <w:rsid w:val="00B530E5"/>
    <w:rsid w:val="00B56815"/>
    <w:rsid w:val="00B660F1"/>
    <w:rsid w:val="00B6639B"/>
    <w:rsid w:val="00B66CB4"/>
    <w:rsid w:val="00B67AA2"/>
    <w:rsid w:val="00B7750E"/>
    <w:rsid w:val="00B813D0"/>
    <w:rsid w:val="00B8172A"/>
    <w:rsid w:val="00B820DF"/>
    <w:rsid w:val="00B8382E"/>
    <w:rsid w:val="00B86BB2"/>
    <w:rsid w:val="00B929F4"/>
    <w:rsid w:val="00B93C9A"/>
    <w:rsid w:val="00B97289"/>
    <w:rsid w:val="00BA21DE"/>
    <w:rsid w:val="00BA78B0"/>
    <w:rsid w:val="00BB32C3"/>
    <w:rsid w:val="00BB4518"/>
    <w:rsid w:val="00BC1413"/>
    <w:rsid w:val="00BC4EFB"/>
    <w:rsid w:val="00BC5AC3"/>
    <w:rsid w:val="00BC7F46"/>
    <w:rsid w:val="00BD0F6D"/>
    <w:rsid w:val="00BE1F45"/>
    <w:rsid w:val="00BE2736"/>
    <w:rsid w:val="00BE31D3"/>
    <w:rsid w:val="00BF4423"/>
    <w:rsid w:val="00BF4EAB"/>
    <w:rsid w:val="00BF7F89"/>
    <w:rsid w:val="00C001E7"/>
    <w:rsid w:val="00C0512B"/>
    <w:rsid w:val="00C07967"/>
    <w:rsid w:val="00C2233A"/>
    <w:rsid w:val="00C354BB"/>
    <w:rsid w:val="00C355D1"/>
    <w:rsid w:val="00C36762"/>
    <w:rsid w:val="00C42FC5"/>
    <w:rsid w:val="00C4433A"/>
    <w:rsid w:val="00C61685"/>
    <w:rsid w:val="00C63971"/>
    <w:rsid w:val="00C63E56"/>
    <w:rsid w:val="00C7147D"/>
    <w:rsid w:val="00C72330"/>
    <w:rsid w:val="00C724EF"/>
    <w:rsid w:val="00C80134"/>
    <w:rsid w:val="00C80693"/>
    <w:rsid w:val="00C84945"/>
    <w:rsid w:val="00C93B96"/>
    <w:rsid w:val="00C96D99"/>
    <w:rsid w:val="00CA128A"/>
    <w:rsid w:val="00CA3172"/>
    <w:rsid w:val="00CB3358"/>
    <w:rsid w:val="00CC054F"/>
    <w:rsid w:val="00CC1528"/>
    <w:rsid w:val="00CD1FA5"/>
    <w:rsid w:val="00CD2D85"/>
    <w:rsid w:val="00CE1283"/>
    <w:rsid w:val="00CE6A8A"/>
    <w:rsid w:val="00CF3C70"/>
    <w:rsid w:val="00CF5530"/>
    <w:rsid w:val="00D001C3"/>
    <w:rsid w:val="00D02955"/>
    <w:rsid w:val="00D06829"/>
    <w:rsid w:val="00D102D9"/>
    <w:rsid w:val="00D11484"/>
    <w:rsid w:val="00D2442C"/>
    <w:rsid w:val="00D32327"/>
    <w:rsid w:val="00D33AAB"/>
    <w:rsid w:val="00D352A7"/>
    <w:rsid w:val="00D35EE3"/>
    <w:rsid w:val="00D515C6"/>
    <w:rsid w:val="00D55DFE"/>
    <w:rsid w:val="00D64E3E"/>
    <w:rsid w:val="00D7321B"/>
    <w:rsid w:val="00D7338D"/>
    <w:rsid w:val="00D75285"/>
    <w:rsid w:val="00D77C86"/>
    <w:rsid w:val="00D77E03"/>
    <w:rsid w:val="00D86C45"/>
    <w:rsid w:val="00D903F3"/>
    <w:rsid w:val="00D93676"/>
    <w:rsid w:val="00D94F5F"/>
    <w:rsid w:val="00DA124F"/>
    <w:rsid w:val="00DA13B5"/>
    <w:rsid w:val="00DA1F7D"/>
    <w:rsid w:val="00DA3429"/>
    <w:rsid w:val="00DA3783"/>
    <w:rsid w:val="00DA3EB1"/>
    <w:rsid w:val="00DA57A6"/>
    <w:rsid w:val="00DB7BBC"/>
    <w:rsid w:val="00DC081F"/>
    <w:rsid w:val="00DC1A9F"/>
    <w:rsid w:val="00DC66A5"/>
    <w:rsid w:val="00DC7D29"/>
    <w:rsid w:val="00DD0D40"/>
    <w:rsid w:val="00DD278D"/>
    <w:rsid w:val="00DD319E"/>
    <w:rsid w:val="00DD3D79"/>
    <w:rsid w:val="00DD582F"/>
    <w:rsid w:val="00DE3CA0"/>
    <w:rsid w:val="00DF0A86"/>
    <w:rsid w:val="00DF55D6"/>
    <w:rsid w:val="00DF57D9"/>
    <w:rsid w:val="00DF6E6C"/>
    <w:rsid w:val="00E0038C"/>
    <w:rsid w:val="00E0045D"/>
    <w:rsid w:val="00E0070A"/>
    <w:rsid w:val="00E00EDE"/>
    <w:rsid w:val="00E07915"/>
    <w:rsid w:val="00E13AA0"/>
    <w:rsid w:val="00E1488A"/>
    <w:rsid w:val="00E15756"/>
    <w:rsid w:val="00E1700C"/>
    <w:rsid w:val="00E2067B"/>
    <w:rsid w:val="00E33577"/>
    <w:rsid w:val="00E36393"/>
    <w:rsid w:val="00E415A8"/>
    <w:rsid w:val="00E4455B"/>
    <w:rsid w:val="00E44DEC"/>
    <w:rsid w:val="00E51A05"/>
    <w:rsid w:val="00E53BFC"/>
    <w:rsid w:val="00E54E5D"/>
    <w:rsid w:val="00E56FA6"/>
    <w:rsid w:val="00E607E7"/>
    <w:rsid w:val="00E6335E"/>
    <w:rsid w:val="00E64BF9"/>
    <w:rsid w:val="00E703CA"/>
    <w:rsid w:val="00E75CD0"/>
    <w:rsid w:val="00E7699D"/>
    <w:rsid w:val="00E81C97"/>
    <w:rsid w:val="00E81E21"/>
    <w:rsid w:val="00E83C3B"/>
    <w:rsid w:val="00E84220"/>
    <w:rsid w:val="00E84957"/>
    <w:rsid w:val="00E93CE5"/>
    <w:rsid w:val="00E9648D"/>
    <w:rsid w:val="00EA2E29"/>
    <w:rsid w:val="00EA6E8E"/>
    <w:rsid w:val="00EB48AB"/>
    <w:rsid w:val="00EC763F"/>
    <w:rsid w:val="00ED24B3"/>
    <w:rsid w:val="00ED4CD6"/>
    <w:rsid w:val="00ED7015"/>
    <w:rsid w:val="00EE72D0"/>
    <w:rsid w:val="00EE7921"/>
    <w:rsid w:val="00EF65DC"/>
    <w:rsid w:val="00F00ACE"/>
    <w:rsid w:val="00F01B27"/>
    <w:rsid w:val="00F03EF6"/>
    <w:rsid w:val="00F07949"/>
    <w:rsid w:val="00F07F69"/>
    <w:rsid w:val="00F10EC5"/>
    <w:rsid w:val="00F1208A"/>
    <w:rsid w:val="00F2493D"/>
    <w:rsid w:val="00F25103"/>
    <w:rsid w:val="00F317C3"/>
    <w:rsid w:val="00F33DF7"/>
    <w:rsid w:val="00F354C9"/>
    <w:rsid w:val="00F41C41"/>
    <w:rsid w:val="00F4470A"/>
    <w:rsid w:val="00F44984"/>
    <w:rsid w:val="00F51ADB"/>
    <w:rsid w:val="00F52FB1"/>
    <w:rsid w:val="00F57883"/>
    <w:rsid w:val="00F70AD9"/>
    <w:rsid w:val="00F816FD"/>
    <w:rsid w:val="00F91C10"/>
    <w:rsid w:val="00F95E7E"/>
    <w:rsid w:val="00FA52C9"/>
    <w:rsid w:val="00FA5E2D"/>
    <w:rsid w:val="00FB4126"/>
    <w:rsid w:val="00FB6412"/>
    <w:rsid w:val="00FD74A0"/>
    <w:rsid w:val="00FE53D6"/>
    <w:rsid w:val="00FF11D0"/>
    <w:rsid w:val="00FF197D"/>
    <w:rsid w:val="00FF2B26"/>
    <w:rsid w:val="00FF335E"/>
    <w:rsid w:val="00FF48DD"/>
    <w:rsid w:val="00FF699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9EE40"/>
  <w15:chartTrackingRefBased/>
  <w15:docId w15:val="{7169CD94-5A56-4783-B0F5-1486608E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CD3"/>
    <w:pPr>
      <w:spacing w:after="0" w:line="240" w:lineRule="auto"/>
    </w:pPr>
    <w:rPr>
      <w:rFonts w:ascii="Times New Roman" w:eastAsia="Times New Roman" w:hAnsi="Times New Roman" w:cs="Times New Roman"/>
      <w:color w:val="000000" w:themeColor="text1"/>
      <w:sz w:val="20"/>
      <w:szCs w:val="20"/>
      <w:lang w:val="pt-BR" w:eastAsia="pt-BR"/>
    </w:rPr>
  </w:style>
  <w:style w:type="paragraph" w:styleId="Ttulo1">
    <w:name w:val="heading 1"/>
    <w:basedOn w:val="Normal"/>
    <w:next w:val="Normal"/>
    <w:link w:val="Ttulo1Carter"/>
    <w:uiPriority w:val="9"/>
    <w:qFormat/>
    <w:rsid w:val="00237F32"/>
    <w:pPr>
      <w:keepNext/>
      <w:keepLines/>
      <w:spacing w:before="240"/>
      <w:outlineLvl w:val="0"/>
    </w:pPr>
    <w:rPr>
      <w:rFonts w:asciiTheme="majorHAnsi" w:eastAsiaTheme="majorEastAsia" w:hAnsiTheme="majorHAnsi" w:cstheme="majorBidi"/>
      <w:color w:val="2F5496" w:themeColor="accent1" w:themeShade="BF"/>
      <w:sz w:val="32"/>
      <w:szCs w:val="32"/>
      <w:lang w:val="pt-PT" w:eastAsia="en-US"/>
    </w:rPr>
  </w:style>
  <w:style w:type="paragraph" w:styleId="Ttulo2">
    <w:name w:val="heading 2"/>
    <w:basedOn w:val="Normal"/>
    <w:link w:val="Ttulo2Carter"/>
    <w:uiPriority w:val="9"/>
    <w:qFormat/>
    <w:rsid w:val="00237F32"/>
    <w:pPr>
      <w:spacing w:before="100" w:beforeAutospacing="1" w:after="100" w:afterAutospacing="1"/>
      <w:outlineLvl w:val="1"/>
    </w:pPr>
    <w:rPr>
      <w:b/>
      <w:bCs/>
      <w:sz w:val="36"/>
      <w:szCs w:val="36"/>
      <w:lang w:val="pt-PT" w:eastAsia="pt-PT"/>
    </w:rPr>
  </w:style>
  <w:style w:type="paragraph" w:styleId="Ttulo3">
    <w:name w:val="heading 3"/>
    <w:basedOn w:val="Normal"/>
    <w:next w:val="Normal"/>
    <w:link w:val="Ttulo3Carter"/>
    <w:uiPriority w:val="9"/>
    <w:unhideWhenUsed/>
    <w:qFormat/>
    <w:rsid w:val="00237F32"/>
    <w:pPr>
      <w:keepNext/>
      <w:keepLines/>
      <w:spacing w:before="40"/>
      <w:outlineLvl w:val="2"/>
    </w:pPr>
    <w:rPr>
      <w:rFonts w:asciiTheme="majorHAnsi" w:eastAsiaTheme="majorEastAsia" w:hAnsiTheme="majorHAnsi" w:cstheme="majorBidi"/>
      <w:color w:val="1F3763" w:themeColor="accent1" w:themeShade="7F"/>
      <w:sz w:val="24"/>
      <w:szCs w:val="24"/>
      <w:lang w:val="pt-PT"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5C0691"/>
    <w:pPr>
      <w:tabs>
        <w:tab w:val="center" w:pos="4252"/>
        <w:tab w:val="right" w:pos="8504"/>
      </w:tabs>
    </w:pPr>
  </w:style>
  <w:style w:type="character" w:customStyle="1" w:styleId="CabealhoCarter">
    <w:name w:val="Cabeçalho Caráter"/>
    <w:basedOn w:val="Tipodeletrapredefinidodopargrafo"/>
    <w:link w:val="Cabealho"/>
    <w:uiPriority w:val="99"/>
    <w:rsid w:val="005C0691"/>
  </w:style>
  <w:style w:type="paragraph" w:styleId="Rodap">
    <w:name w:val="footer"/>
    <w:basedOn w:val="Normal"/>
    <w:link w:val="RodapCarter"/>
    <w:uiPriority w:val="99"/>
    <w:unhideWhenUsed/>
    <w:rsid w:val="005C0691"/>
    <w:pPr>
      <w:tabs>
        <w:tab w:val="center" w:pos="4252"/>
        <w:tab w:val="right" w:pos="8504"/>
      </w:tabs>
    </w:pPr>
  </w:style>
  <w:style w:type="character" w:customStyle="1" w:styleId="RodapCarter">
    <w:name w:val="Rodapé Caráter"/>
    <w:basedOn w:val="Tipodeletrapredefinidodopargrafo"/>
    <w:link w:val="Rodap"/>
    <w:uiPriority w:val="99"/>
    <w:rsid w:val="005C0691"/>
  </w:style>
  <w:style w:type="paragraph" w:styleId="Ttulo">
    <w:name w:val="Title"/>
    <w:basedOn w:val="Normal"/>
    <w:link w:val="TtuloCarter"/>
    <w:uiPriority w:val="10"/>
    <w:qFormat/>
    <w:rsid w:val="00A9547C"/>
    <w:pPr>
      <w:widowControl w:val="0"/>
      <w:autoSpaceDE w:val="0"/>
      <w:autoSpaceDN w:val="0"/>
      <w:ind w:left="1826" w:right="2025"/>
      <w:jc w:val="center"/>
    </w:pPr>
    <w:rPr>
      <w:rFonts w:ascii="Calibri" w:eastAsia="Calibri" w:hAnsi="Calibri" w:cs="Calibri"/>
      <w:b/>
      <w:bCs/>
      <w:sz w:val="28"/>
      <w:szCs w:val="28"/>
    </w:rPr>
  </w:style>
  <w:style w:type="character" w:customStyle="1" w:styleId="TtuloCarter">
    <w:name w:val="Título Caráter"/>
    <w:basedOn w:val="Tipodeletrapredefinidodopargrafo"/>
    <w:link w:val="Ttulo"/>
    <w:uiPriority w:val="10"/>
    <w:rsid w:val="00A9547C"/>
    <w:rPr>
      <w:rFonts w:ascii="Calibri" w:eastAsia="Calibri" w:hAnsi="Calibri" w:cs="Calibri"/>
      <w:b/>
      <w:bCs/>
      <w:sz w:val="28"/>
      <w:szCs w:val="28"/>
    </w:rPr>
  </w:style>
  <w:style w:type="table" w:styleId="TabelacomGrelha">
    <w:name w:val="Table Grid"/>
    <w:basedOn w:val="Tabelanormal"/>
    <w:uiPriority w:val="39"/>
    <w:rsid w:val="003A0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ter">
    <w:name w:val="Título 1 Caráter"/>
    <w:basedOn w:val="Tipodeletrapredefinidodopargrafo"/>
    <w:link w:val="Ttulo1"/>
    <w:uiPriority w:val="9"/>
    <w:rsid w:val="00237F32"/>
    <w:rPr>
      <w:rFonts w:asciiTheme="majorHAnsi" w:eastAsiaTheme="majorEastAsia" w:hAnsiTheme="majorHAnsi" w:cstheme="majorBidi"/>
      <w:color w:val="2F5496" w:themeColor="accent1" w:themeShade="BF"/>
      <w:sz w:val="32"/>
      <w:szCs w:val="32"/>
    </w:rPr>
  </w:style>
  <w:style w:type="character" w:customStyle="1" w:styleId="Ttulo2Carter">
    <w:name w:val="Título 2 Caráter"/>
    <w:basedOn w:val="Tipodeletrapredefinidodopargrafo"/>
    <w:link w:val="Ttulo2"/>
    <w:uiPriority w:val="9"/>
    <w:rsid w:val="00237F32"/>
    <w:rPr>
      <w:rFonts w:ascii="Times New Roman" w:eastAsia="Times New Roman" w:hAnsi="Times New Roman" w:cs="Times New Roman"/>
      <w:b/>
      <w:bCs/>
      <w:sz w:val="36"/>
      <w:szCs w:val="36"/>
      <w:lang w:eastAsia="pt-PT"/>
    </w:rPr>
  </w:style>
  <w:style w:type="character" w:customStyle="1" w:styleId="Ttulo3Carter">
    <w:name w:val="Título 3 Caráter"/>
    <w:basedOn w:val="Tipodeletrapredefinidodopargrafo"/>
    <w:link w:val="Ttulo3"/>
    <w:uiPriority w:val="9"/>
    <w:rsid w:val="00237F32"/>
    <w:rPr>
      <w:rFonts w:asciiTheme="majorHAnsi" w:eastAsiaTheme="majorEastAsia" w:hAnsiTheme="majorHAnsi" w:cstheme="majorBidi"/>
      <w:color w:val="1F3763" w:themeColor="accent1" w:themeShade="7F"/>
      <w:sz w:val="24"/>
      <w:szCs w:val="24"/>
    </w:rPr>
  </w:style>
  <w:style w:type="character" w:styleId="Nmerodepgina">
    <w:name w:val="page number"/>
    <w:basedOn w:val="Tipodeletrapredefinidodopargrafo"/>
    <w:uiPriority w:val="99"/>
    <w:unhideWhenUsed/>
    <w:rsid w:val="00237F32"/>
  </w:style>
  <w:style w:type="paragraph" w:styleId="PargrafodaLista">
    <w:name w:val="List Paragraph"/>
    <w:basedOn w:val="Normal"/>
    <w:uiPriority w:val="34"/>
    <w:qFormat/>
    <w:rsid w:val="00974CD3"/>
    <w:pPr>
      <w:ind w:left="720"/>
      <w:contextualSpacing/>
    </w:pPr>
    <w:rPr>
      <w:rFonts w:eastAsiaTheme="minorHAnsi" w:cstheme="minorBidi"/>
      <w:szCs w:val="22"/>
      <w:lang w:val="pt-PT" w:eastAsia="en-US"/>
    </w:rPr>
  </w:style>
  <w:style w:type="paragraph" w:styleId="Textodebalo">
    <w:name w:val="Balloon Text"/>
    <w:basedOn w:val="Normal"/>
    <w:link w:val="TextodebaloCarter"/>
    <w:uiPriority w:val="99"/>
    <w:semiHidden/>
    <w:unhideWhenUsed/>
    <w:rsid w:val="00237F32"/>
    <w:rPr>
      <w:rFonts w:ascii="Segoe UI" w:eastAsiaTheme="minorHAnsi" w:hAnsi="Segoe UI" w:cs="Segoe UI"/>
      <w:sz w:val="18"/>
      <w:szCs w:val="18"/>
      <w:lang w:val="pt-PT" w:eastAsia="en-US"/>
    </w:rPr>
  </w:style>
  <w:style w:type="character" w:customStyle="1" w:styleId="TextodebaloCarter">
    <w:name w:val="Texto de balão Caráter"/>
    <w:basedOn w:val="Tipodeletrapredefinidodopargrafo"/>
    <w:link w:val="Textodebalo"/>
    <w:uiPriority w:val="99"/>
    <w:semiHidden/>
    <w:rsid w:val="00237F32"/>
    <w:rPr>
      <w:rFonts w:ascii="Segoe UI" w:hAnsi="Segoe UI" w:cs="Segoe UI"/>
      <w:sz w:val="18"/>
      <w:szCs w:val="18"/>
    </w:rPr>
  </w:style>
  <w:style w:type="paragraph" w:styleId="Corpodetexto">
    <w:name w:val="Body Text"/>
    <w:basedOn w:val="Normal"/>
    <w:link w:val="CorpodetextoCarter"/>
    <w:rsid w:val="00237F32"/>
    <w:pPr>
      <w:tabs>
        <w:tab w:val="left" w:pos="680"/>
      </w:tabs>
      <w:spacing w:line="360" w:lineRule="atLeast"/>
      <w:ind w:right="-292"/>
      <w:jc w:val="both"/>
    </w:pPr>
    <w:rPr>
      <w:noProof/>
      <w:sz w:val="24"/>
      <w:lang w:val="en-GB" w:eastAsia="en-US"/>
    </w:rPr>
  </w:style>
  <w:style w:type="character" w:customStyle="1" w:styleId="CorpodetextoCarter">
    <w:name w:val="Corpo de texto Caráter"/>
    <w:basedOn w:val="Tipodeletrapredefinidodopargrafo"/>
    <w:link w:val="Corpodetexto"/>
    <w:rsid w:val="00237F32"/>
    <w:rPr>
      <w:rFonts w:ascii="Times New Roman" w:eastAsia="Times New Roman" w:hAnsi="Times New Roman" w:cs="Times New Roman"/>
      <w:noProof/>
      <w:sz w:val="24"/>
      <w:szCs w:val="20"/>
      <w:lang w:val="en-GB"/>
    </w:rPr>
  </w:style>
  <w:style w:type="paragraph" w:styleId="CitaoIntensa">
    <w:name w:val="Intense Quote"/>
    <w:basedOn w:val="Normal"/>
    <w:next w:val="Normal"/>
    <w:link w:val="CitaoIntensaCarter"/>
    <w:uiPriority w:val="30"/>
    <w:qFormat/>
    <w:rsid w:val="00237F32"/>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4472C4" w:themeColor="accent1"/>
      <w:sz w:val="22"/>
      <w:szCs w:val="22"/>
      <w:lang w:val="pt-PT" w:eastAsia="en-US"/>
    </w:rPr>
  </w:style>
  <w:style w:type="character" w:customStyle="1" w:styleId="CitaoIntensaCarter">
    <w:name w:val="Citação Intensa Caráter"/>
    <w:basedOn w:val="Tipodeletrapredefinidodopargrafo"/>
    <w:link w:val="CitaoIntensa"/>
    <w:uiPriority w:val="30"/>
    <w:rsid w:val="00237F32"/>
    <w:rPr>
      <w:i/>
      <w:iCs/>
      <w:color w:val="4472C4" w:themeColor="accent1"/>
    </w:rPr>
  </w:style>
  <w:style w:type="character" w:styleId="Hiperligao">
    <w:name w:val="Hyperlink"/>
    <w:basedOn w:val="Tipodeletrapredefinidodopargrafo"/>
    <w:uiPriority w:val="99"/>
    <w:unhideWhenUsed/>
    <w:rsid w:val="00237F32"/>
    <w:rPr>
      <w:color w:val="0563C1" w:themeColor="hyperlink"/>
      <w:u w:val="single"/>
    </w:rPr>
  </w:style>
  <w:style w:type="character" w:styleId="MenoNoResolvida">
    <w:name w:val="Unresolved Mention"/>
    <w:basedOn w:val="Tipodeletrapredefinidodopargrafo"/>
    <w:uiPriority w:val="99"/>
    <w:semiHidden/>
    <w:unhideWhenUsed/>
    <w:rsid w:val="00237F32"/>
    <w:rPr>
      <w:color w:val="605E5C"/>
      <w:shd w:val="clear" w:color="auto" w:fill="E1DFDD"/>
    </w:rPr>
  </w:style>
  <w:style w:type="character" w:styleId="Refdecomentrio">
    <w:name w:val="annotation reference"/>
    <w:basedOn w:val="Tipodeletrapredefinidodopargrafo"/>
    <w:uiPriority w:val="99"/>
    <w:semiHidden/>
    <w:unhideWhenUsed/>
    <w:rsid w:val="00237F32"/>
    <w:rPr>
      <w:sz w:val="16"/>
      <w:szCs w:val="16"/>
    </w:rPr>
  </w:style>
  <w:style w:type="paragraph" w:styleId="Textodecomentrio">
    <w:name w:val="annotation text"/>
    <w:basedOn w:val="Normal"/>
    <w:link w:val="TextodecomentrioCarter"/>
    <w:uiPriority w:val="99"/>
    <w:semiHidden/>
    <w:unhideWhenUsed/>
    <w:rsid w:val="00237F32"/>
    <w:rPr>
      <w:rFonts w:asciiTheme="minorHAnsi" w:eastAsiaTheme="minorHAnsi" w:hAnsiTheme="minorHAnsi" w:cstheme="minorBidi"/>
      <w:lang w:val="pt-PT" w:eastAsia="en-US"/>
    </w:rPr>
  </w:style>
  <w:style w:type="character" w:customStyle="1" w:styleId="TextodecomentrioCarter">
    <w:name w:val="Texto de comentário Caráter"/>
    <w:basedOn w:val="Tipodeletrapredefinidodopargrafo"/>
    <w:link w:val="Textodecomentrio"/>
    <w:uiPriority w:val="99"/>
    <w:semiHidden/>
    <w:rsid w:val="00237F32"/>
    <w:rPr>
      <w:sz w:val="20"/>
      <w:szCs w:val="20"/>
    </w:rPr>
  </w:style>
  <w:style w:type="paragraph" w:styleId="Assuntodecomentrio">
    <w:name w:val="annotation subject"/>
    <w:basedOn w:val="Textodecomentrio"/>
    <w:next w:val="Textodecomentrio"/>
    <w:link w:val="AssuntodecomentrioCarter"/>
    <w:uiPriority w:val="99"/>
    <w:semiHidden/>
    <w:unhideWhenUsed/>
    <w:rsid w:val="00237F32"/>
    <w:rPr>
      <w:b/>
      <w:bCs/>
    </w:rPr>
  </w:style>
  <w:style w:type="character" w:customStyle="1" w:styleId="AssuntodecomentrioCarter">
    <w:name w:val="Assunto de comentário Caráter"/>
    <w:basedOn w:val="TextodecomentrioCarter"/>
    <w:link w:val="Assuntodecomentrio"/>
    <w:uiPriority w:val="99"/>
    <w:semiHidden/>
    <w:rsid w:val="00237F32"/>
    <w:rPr>
      <w:b/>
      <w:bCs/>
      <w:sz w:val="20"/>
      <w:szCs w:val="20"/>
    </w:rPr>
  </w:style>
  <w:style w:type="character" w:styleId="Hiperligaovisitada">
    <w:name w:val="FollowedHyperlink"/>
    <w:basedOn w:val="Tipodeletrapredefinidodopargrafo"/>
    <w:uiPriority w:val="99"/>
    <w:semiHidden/>
    <w:unhideWhenUsed/>
    <w:rsid w:val="00237F32"/>
    <w:rPr>
      <w:color w:val="954F72" w:themeColor="followedHyperlink"/>
      <w:u w:val="single"/>
    </w:rPr>
  </w:style>
  <w:style w:type="paragraph" w:styleId="NormalWeb">
    <w:name w:val="Normal (Web)"/>
    <w:basedOn w:val="Normal"/>
    <w:uiPriority w:val="99"/>
    <w:unhideWhenUsed/>
    <w:rsid w:val="00237F32"/>
    <w:pPr>
      <w:spacing w:before="100" w:beforeAutospacing="1" w:after="100" w:afterAutospacing="1"/>
    </w:pPr>
    <w:rPr>
      <w:sz w:val="24"/>
      <w:szCs w:val="24"/>
      <w:lang w:val="pt-PT" w:eastAsia="pt-PT"/>
    </w:rPr>
  </w:style>
  <w:style w:type="character" w:styleId="Forte">
    <w:name w:val="Strong"/>
    <w:basedOn w:val="Tipodeletrapredefinidodopargrafo"/>
    <w:uiPriority w:val="22"/>
    <w:qFormat/>
    <w:rsid w:val="00237F32"/>
    <w:rPr>
      <w:b/>
      <w:bCs/>
    </w:rPr>
  </w:style>
  <w:style w:type="paragraph" w:styleId="Cabealhodondice">
    <w:name w:val="TOC Heading"/>
    <w:basedOn w:val="Ttulo1"/>
    <w:next w:val="Normal"/>
    <w:uiPriority w:val="39"/>
    <w:unhideWhenUsed/>
    <w:qFormat/>
    <w:rsid w:val="00237F32"/>
    <w:pPr>
      <w:spacing w:line="259" w:lineRule="auto"/>
      <w:outlineLvl w:val="9"/>
    </w:pPr>
    <w:rPr>
      <w:lang w:eastAsia="pt-PT"/>
    </w:rPr>
  </w:style>
  <w:style w:type="paragraph" w:styleId="ndice2">
    <w:name w:val="toc 2"/>
    <w:basedOn w:val="Normal"/>
    <w:next w:val="Normal"/>
    <w:autoRedefine/>
    <w:uiPriority w:val="39"/>
    <w:unhideWhenUsed/>
    <w:rsid w:val="00237F32"/>
    <w:pPr>
      <w:spacing w:after="100" w:line="259" w:lineRule="auto"/>
      <w:ind w:left="220"/>
    </w:pPr>
    <w:rPr>
      <w:rFonts w:asciiTheme="minorHAnsi" w:eastAsiaTheme="minorEastAsia" w:hAnsiTheme="minorHAnsi"/>
      <w:sz w:val="22"/>
      <w:szCs w:val="22"/>
      <w:lang w:val="pt-PT" w:eastAsia="pt-PT"/>
    </w:rPr>
  </w:style>
  <w:style w:type="paragraph" w:styleId="ndice1">
    <w:name w:val="toc 1"/>
    <w:basedOn w:val="Normal"/>
    <w:next w:val="Normal"/>
    <w:autoRedefine/>
    <w:uiPriority w:val="39"/>
    <w:unhideWhenUsed/>
    <w:rsid w:val="00237F32"/>
    <w:pPr>
      <w:tabs>
        <w:tab w:val="right" w:leader="dot" w:pos="8494"/>
      </w:tabs>
      <w:spacing w:after="100" w:line="259" w:lineRule="auto"/>
    </w:pPr>
    <w:rPr>
      <w:rFonts w:asciiTheme="minorHAnsi" w:eastAsiaTheme="minorEastAsia" w:hAnsiTheme="minorHAnsi"/>
      <w:b/>
      <w:bCs/>
      <w:noProof/>
      <w:sz w:val="22"/>
      <w:szCs w:val="22"/>
      <w:lang w:val="pt-PT" w:eastAsia="pt-PT"/>
    </w:rPr>
  </w:style>
  <w:style w:type="paragraph" w:styleId="ndice3">
    <w:name w:val="toc 3"/>
    <w:basedOn w:val="Normal"/>
    <w:next w:val="Normal"/>
    <w:autoRedefine/>
    <w:uiPriority w:val="39"/>
    <w:unhideWhenUsed/>
    <w:rsid w:val="00237F32"/>
    <w:pPr>
      <w:spacing w:after="100" w:line="259" w:lineRule="auto"/>
      <w:ind w:left="440"/>
    </w:pPr>
    <w:rPr>
      <w:rFonts w:asciiTheme="minorHAnsi" w:eastAsiaTheme="minorEastAsia" w:hAnsiTheme="minorHAnsi"/>
      <w:sz w:val="22"/>
      <w:szCs w:val="22"/>
      <w:lang w:val="pt-PT" w:eastAsia="pt-PT"/>
    </w:rPr>
  </w:style>
  <w:style w:type="table" w:styleId="TabeladeGrelha4-Destaque5">
    <w:name w:val="Grid Table 4 Accent 5"/>
    <w:basedOn w:val="Tabelanormal"/>
    <w:uiPriority w:val="49"/>
    <w:rsid w:val="00751DC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Normal">
    <w:name w:val="Table Normal"/>
    <w:uiPriority w:val="2"/>
    <w:semiHidden/>
    <w:unhideWhenUsed/>
    <w:qFormat/>
    <w:rsid w:val="00220B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20B75"/>
    <w:pPr>
      <w:widowControl w:val="0"/>
      <w:autoSpaceDE w:val="0"/>
      <w:autoSpaceDN w:val="0"/>
    </w:pPr>
    <w:rPr>
      <w:rFonts w:ascii="Verdana" w:eastAsia="Verdana" w:hAnsi="Verdana" w:cs="Verdana"/>
      <w:sz w:val="22"/>
      <w:szCs w:val="22"/>
      <w:lang w:val="pt-PT" w:eastAsia="en-US"/>
    </w:rPr>
  </w:style>
  <w:style w:type="table" w:styleId="TabelaSimples5">
    <w:name w:val="Plain Table 5"/>
    <w:basedOn w:val="Tabelanormal"/>
    <w:uiPriority w:val="45"/>
    <w:rsid w:val="00715E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denotaderodap">
    <w:name w:val="footnote text"/>
    <w:basedOn w:val="Normal"/>
    <w:link w:val="TextodenotaderodapCarter"/>
    <w:uiPriority w:val="99"/>
    <w:unhideWhenUsed/>
    <w:rsid w:val="0047042C"/>
    <w:rPr>
      <w:rFonts w:asciiTheme="minorHAnsi" w:eastAsiaTheme="minorEastAsia" w:hAnsiTheme="minorHAnsi"/>
      <w:lang w:val="pt-PT" w:eastAsia="pt-PT"/>
    </w:rPr>
  </w:style>
  <w:style w:type="character" w:customStyle="1" w:styleId="TextodenotaderodapCarter">
    <w:name w:val="Texto de nota de rodapé Caráter"/>
    <w:basedOn w:val="Tipodeletrapredefinidodopargrafo"/>
    <w:link w:val="Textodenotaderodap"/>
    <w:uiPriority w:val="99"/>
    <w:rsid w:val="0047042C"/>
    <w:rPr>
      <w:rFonts w:eastAsiaTheme="minorEastAsia" w:cs="Times New Roman"/>
      <w:sz w:val="20"/>
      <w:szCs w:val="20"/>
      <w:lang w:eastAsia="pt-PT"/>
    </w:rPr>
  </w:style>
  <w:style w:type="paragraph" w:customStyle="1" w:styleId="DecimalAligned">
    <w:name w:val="Decimal Aligned"/>
    <w:basedOn w:val="Normal"/>
    <w:uiPriority w:val="40"/>
    <w:qFormat/>
    <w:rsid w:val="00233BD9"/>
    <w:pPr>
      <w:tabs>
        <w:tab w:val="decimal" w:pos="360"/>
      </w:tabs>
      <w:spacing w:after="200" w:line="276" w:lineRule="auto"/>
    </w:pPr>
    <w:rPr>
      <w:rFonts w:asciiTheme="minorHAnsi" w:eastAsiaTheme="minorEastAsia" w:hAnsiTheme="minorHAnsi"/>
      <w:sz w:val="22"/>
      <w:szCs w:val="22"/>
      <w:lang w:val="pt-PT" w:eastAsia="pt-PT"/>
    </w:rPr>
  </w:style>
  <w:style w:type="character" w:styleId="nfaseDiscreta">
    <w:name w:val="Subtle Emphasis"/>
    <w:basedOn w:val="Tipodeletrapredefinidodopargrafo"/>
    <w:uiPriority w:val="19"/>
    <w:qFormat/>
    <w:rsid w:val="00233BD9"/>
    <w:rPr>
      <w:i/>
      <w:iCs/>
    </w:rPr>
  </w:style>
  <w:style w:type="table" w:styleId="SombreadoClaro-Cor1">
    <w:name w:val="Light Shading Accent 1"/>
    <w:basedOn w:val="Tabelanormal"/>
    <w:uiPriority w:val="60"/>
    <w:rsid w:val="00233BD9"/>
    <w:pPr>
      <w:spacing w:after="0" w:line="240" w:lineRule="auto"/>
    </w:pPr>
    <w:rPr>
      <w:rFonts w:eastAsiaTheme="minorEastAsia"/>
      <w:color w:val="2F5496" w:themeColor="accent1" w:themeShade="BF"/>
      <w:lang w:eastAsia="pt-PT"/>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49232">
      <w:bodyDiv w:val="1"/>
      <w:marLeft w:val="0"/>
      <w:marRight w:val="0"/>
      <w:marTop w:val="0"/>
      <w:marBottom w:val="0"/>
      <w:divBdr>
        <w:top w:val="none" w:sz="0" w:space="0" w:color="auto"/>
        <w:left w:val="none" w:sz="0" w:space="0" w:color="auto"/>
        <w:bottom w:val="none" w:sz="0" w:space="0" w:color="auto"/>
        <w:right w:val="none" w:sz="0" w:space="0" w:color="auto"/>
      </w:divBdr>
    </w:div>
    <w:div w:id="199781300">
      <w:bodyDiv w:val="1"/>
      <w:marLeft w:val="0"/>
      <w:marRight w:val="0"/>
      <w:marTop w:val="0"/>
      <w:marBottom w:val="0"/>
      <w:divBdr>
        <w:top w:val="none" w:sz="0" w:space="0" w:color="auto"/>
        <w:left w:val="none" w:sz="0" w:space="0" w:color="auto"/>
        <w:bottom w:val="none" w:sz="0" w:space="0" w:color="auto"/>
        <w:right w:val="none" w:sz="0" w:space="0" w:color="auto"/>
      </w:divBdr>
    </w:div>
    <w:div w:id="534924753">
      <w:bodyDiv w:val="1"/>
      <w:marLeft w:val="0"/>
      <w:marRight w:val="0"/>
      <w:marTop w:val="0"/>
      <w:marBottom w:val="0"/>
      <w:divBdr>
        <w:top w:val="none" w:sz="0" w:space="0" w:color="auto"/>
        <w:left w:val="none" w:sz="0" w:space="0" w:color="auto"/>
        <w:bottom w:val="none" w:sz="0" w:space="0" w:color="auto"/>
        <w:right w:val="none" w:sz="0" w:space="0" w:color="auto"/>
      </w:divBdr>
    </w:div>
    <w:div w:id="815728464">
      <w:bodyDiv w:val="1"/>
      <w:marLeft w:val="0"/>
      <w:marRight w:val="0"/>
      <w:marTop w:val="0"/>
      <w:marBottom w:val="0"/>
      <w:divBdr>
        <w:top w:val="none" w:sz="0" w:space="0" w:color="auto"/>
        <w:left w:val="none" w:sz="0" w:space="0" w:color="auto"/>
        <w:bottom w:val="none" w:sz="0" w:space="0" w:color="auto"/>
        <w:right w:val="none" w:sz="0" w:space="0" w:color="auto"/>
      </w:divBdr>
    </w:div>
    <w:div w:id="1158811511">
      <w:bodyDiv w:val="1"/>
      <w:marLeft w:val="0"/>
      <w:marRight w:val="0"/>
      <w:marTop w:val="0"/>
      <w:marBottom w:val="0"/>
      <w:divBdr>
        <w:top w:val="none" w:sz="0" w:space="0" w:color="auto"/>
        <w:left w:val="none" w:sz="0" w:space="0" w:color="auto"/>
        <w:bottom w:val="none" w:sz="0" w:space="0" w:color="auto"/>
        <w:right w:val="none" w:sz="0" w:space="0" w:color="auto"/>
      </w:divBdr>
    </w:div>
    <w:div w:id="1185750293">
      <w:bodyDiv w:val="1"/>
      <w:marLeft w:val="0"/>
      <w:marRight w:val="0"/>
      <w:marTop w:val="0"/>
      <w:marBottom w:val="0"/>
      <w:divBdr>
        <w:top w:val="none" w:sz="0" w:space="0" w:color="auto"/>
        <w:left w:val="none" w:sz="0" w:space="0" w:color="auto"/>
        <w:bottom w:val="none" w:sz="0" w:space="0" w:color="auto"/>
        <w:right w:val="none" w:sz="0" w:space="0" w:color="auto"/>
      </w:divBdr>
    </w:div>
    <w:div w:id="1355225909">
      <w:bodyDiv w:val="1"/>
      <w:marLeft w:val="0"/>
      <w:marRight w:val="0"/>
      <w:marTop w:val="0"/>
      <w:marBottom w:val="0"/>
      <w:divBdr>
        <w:top w:val="none" w:sz="0" w:space="0" w:color="auto"/>
        <w:left w:val="none" w:sz="0" w:space="0" w:color="auto"/>
        <w:bottom w:val="none" w:sz="0" w:space="0" w:color="auto"/>
        <w:right w:val="none" w:sz="0" w:space="0" w:color="auto"/>
      </w:divBdr>
    </w:div>
    <w:div w:id="1455366567">
      <w:bodyDiv w:val="1"/>
      <w:marLeft w:val="0"/>
      <w:marRight w:val="0"/>
      <w:marTop w:val="0"/>
      <w:marBottom w:val="0"/>
      <w:divBdr>
        <w:top w:val="none" w:sz="0" w:space="0" w:color="auto"/>
        <w:left w:val="none" w:sz="0" w:space="0" w:color="auto"/>
        <w:bottom w:val="none" w:sz="0" w:space="0" w:color="auto"/>
        <w:right w:val="none" w:sz="0" w:space="0" w:color="auto"/>
      </w:divBdr>
    </w:div>
    <w:div w:id="183032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tec-porto.pt/avaliacao-extern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stec-porto.p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0B2E2-A45C-43F3-8BA1-0C3DE7BBD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6550</TotalTime>
  <Pages>60</Pages>
  <Words>15887</Words>
  <Characters>85794</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Cursos</dc:creator>
  <cp:keywords/>
  <dc:description/>
  <cp:lastModifiedBy>Rosa Branco</cp:lastModifiedBy>
  <cp:revision>31</cp:revision>
  <cp:lastPrinted>2023-06-06T19:09:00Z</cp:lastPrinted>
  <dcterms:created xsi:type="dcterms:W3CDTF">2023-11-03T08:27:00Z</dcterms:created>
  <dcterms:modified xsi:type="dcterms:W3CDTF">2024-12-17T21:52:00Z</dcterms:modified>
</cp:coreProperties>
</file>